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80917">
      <w:pPr>
        <w:overflowPunct w:val="0"/>
        <w:adjustRightInd w:val="0"/>
        <w:spacing w:line="240" w:lineRule="exact"/>
        <w:jc w:val="center"/>
        <w:rPr>
          <w:rFonts w:hint="eastAsia" w:ascii="新宋体" w:hAnsi="新宋体" w:eastAsia="方正仿宋简体"/>
          <w:color w:val="000000"/>
          <w:szCs w:val="32"/>
          <w:highlight w:val="none"/>
        </w:rPr>
      </w:pPr>
    </w:p>
    <w:p w14:paraId="56290E4A">
      <w:pPr>
        <w:pStyle w:val="4"/>
        <w:rPr>
          <w:rFonts w:hint="eastAsia"/>
          <w:highlight w:val="none"/>
        </w:rPr>
      </w:pPr>
    </w:p>
    <w:p w14:paraId="3240BD93">
      <w:pPr>
        <w:overflowPunct w:val="0"/>
        <w:adjustRightInd w:val="0"/>
        <w:spacing w:line="240" w:lineRule="exact"/>
        <w:jc w:val="center"/>
        <w:rPr>
          <w:rFonts w:hint="eastAsia" w:ascii="新宋体" w:hAnsi="新宋体" w:eastAsia="方正仿宋简体"/>
          <w:color w:val="000000"/>
          <w:szCs w:val="32"/>
          <w:highlight w:val="none"/>
        </w:rPr>
      </w:pPr>
    </w:p>
    <w:p w14:paraId="5AC66CCB">
      <w:pPr>
        <w:overflowPunct w:val="0"/>
        <w:adjustRightInd w:val="0"/>
        <w:spacing w:line="616" w:lineRule="exact"/>
        <w:jc w:val="both"/>
        <w:rPr>
          <w:rFonts w:hint="eastAsia" w:ascii="新宋体" w:hAnsi="新宋体" w:eastAsia="方正仿宋简体"/>
          <w:color w:val="000000"/>
          <w:w w:val="59"/>
          <w:szCs w:val="32"/>
          <w:highlight w:val="none"/>
        </w:rPr>
      </w:pPr>
    </w:p>
    <w:p w14:paraId="4A36391E">
      <w:pPr>
        <w:pStyle w:val="4"/>
        <w:rPr>
          <w:rFonts w:hint="eastAsia"/>
        </w:rPr>
      </w:pPr>
    </w:p>
    <w:p w14:paraId="40B09F3B">
      <w:pPr>
        <w:overflowPunct w:val="0"/>
        <w:spacing w:line="600" w:lineRule="exact"/>
        <w:jc w:val="center"/>
        <w:rPr>
          <w:rFonts w:hint="eastAsia" w:ascii="新宋体" w:hAnsi="新宋体" w:eastAsia="文星标宋"/>
          <w:color w:val="000000"/>
          <w:szCs w:val="32"/>
          <w:highlight w:val="none"/>
        </w:rPr>
      </w:pPr>
    </w:p>
    <w:p w14:paraId="3DD3A180">
      <w:pPr>
        <w:overflowPunct w:val="0"/>
        <w:spacing w:line="600" w:lineRule="exact"/>
        <w:jc w:val="center"/>
        <w:rPr>
          <w:rFonts w:hint="eastAsia" w:ascii="新宋体" w:hAnsi="新宋体" w:eastAsia="方正小标宋简体"/>
          <w:sz w:val="44"/>
          <w:szCs w:val="44"/>
          <w:highlight w:val="none"/>
        </w:rPr>
      </w:pPr>
      <w:r>
        <w:rPr>
          <w:rFonts w:hint="eastAsia" w:ascii="新宋体" w:hAnsi="新宋体" w:eastAsia="方正小标宋简体"/>
          <w:sz w:val="44"/>
          <w:szCs w:val="44"/>
          <w:highlight w:val="none"/>
        </w:rPr>
        <w:t>济南市莱芜区人民政府</w:t>
      </w:r>
    </w:p>
    <w:p w14:paraId="1B5428E6">
      <w:pPr>
        <w:overflowPunct w:val="0"/>
        <w:spacing w:line="600" w:lineRule="exact"/>
        <w:jc w:val="center"/>
        <w:rPr>
          <w:rFonts w:hint="eastAsia" w:ascii="新宋体" w:hAnsi="新宋体" w:eastAsia="方正小标宋简体"/>
          <w:sz w:val="44"/>
          <w:szCs w:val="44"/>
          <w:highlight w:val="none"/>
        </w:rPr>
      </w:pPr>
      <w:r>
        <w:rPr>
          <w:rFonts w:hint="eastAsia" w:ascii="新宋体" w:hAnsi="新宋体" w:eastAsia="方正小标宋简体"/>
          <w:sz w:val="44"/>
          <w:szCs w:val="44"/>
          <w:highlight w:val="none"/>
        </w:rPr>
        <w:t>关于印发济南市莱芜区噪声敏感建筑物</w:t>
      </w:r>
    </w:p>
    <w:p w14:paraId="5E005FB5">
      <w:pPr>
        <w:overflowPunct w:val="0"/>
        <w:spacing w:line="600" w:lineRule="exact"/>
        <w:jc w:val="center"/>
        <w:rPr>
          <w:rFonts w:hint="eastAsia" w:ascii="新宋体" w:hAnsi="新宋体" w:eastAsia="方正小标宋简体"/>
          <w:sz w:val="44"/>
          <w:szCs w:val="44"/>
          <w:highlight w:val="none"/>
        </w:rPr>
      </w:pPr>
      <w:r>
        <w:rPr>
          <w:rFonts w:hint="eastAsia" w:ascii="新宋体" w:hAnsi="新宋体" w:eastAsia="方正小标宋简体"/>
          <w:sz w:val="44"/>
          <w:szCs w:val="44"/>
          <w:highlight w:val="none"/>
        </w:rPr>
        <w:t>集中区域划分方案（试行）的通知</w:t>
      </w:r>
    </w:p>
    <w:p w14:paraId="3DCAED64">
      <w:pPr>
        <w:overflowPunct w:val="0"/>
        <w:adjustRightInd w:val="0"/>
        <w:spacing w:line="616" w:lineRule="exact"/>
        <w:jc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莱芜政字</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号</w:t>
      </w:r>
    </w:p>
    <w:p w14:paraId="2120E750">
      <w:pPr>
        <w:overflowPunct w:val="0"/>
        <w:spacing w:line="600" w:lineRule="exact"/>
        <w:rPr>
          <w:rFonts w:hint="eastAsia" w:ascii="仿宋_GB2312" w:hAnsi="仿宋_GB2312" w:eastAsia="仿宋_GB2312" w:cs="仿宋_GB2312"/>
          <w:sz w:val="32"/>
          <w:szCs w:val="32"/>
          <w:highlight w:val="none"/>
        </w:rPr>
      </w:pPr>
    </w:p>
    <w:p w14:paraId="020D0D84">
      <w:pPr>
        <w:pStyle w:val="4"/>
        <w:rPr>
          <w:rFonts w:hint="eastAsia"/>
        </w:rPr>
      </w:pPr>
    </w:p>
    <w:p w14:paraId="3EF8F5EA">
      <w:pPr>
        <w:overflowPunct w:val="0"/>
        <w:spacing w:line="60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各功能区管委会，</w:t>
      </w:r>
      <w:r>
        <w:rPr>
          <w:rFonts w:hint="eastAsia" w:ascii="仿宋_GB2312" w:hAnsi="仿宋_GB2312" w:eastAsia="仿宋_GB2312" w:cs="仿宋_GB2312"/>
          <w:sz w:val="32"/>
          <w:szCs w:val="32"/>
          <w:highlight w:val="none"/>
        </w:rPr>
        <w:t>各街道（</w:t>
      </w:r>
      <w:r>
        <w:rPr>
          <w:rFonts w:hint="eastAsia" w:ascii="仿宋_GB2312" w:hAnsi="仿宋_GB2312" w:eastAsia="仿宋_GB2312" w:cs="仿宋_GB2312"/>
          <w:sz w:val="32"/>
          <w:szCs w:val="32"/>
          <w:highlight w:val="none"/>
          <w:lang w:eastAsia="zh-CN"/>
        </w:rPr>
        <w:t>镇</w:t>
      </w:r>
      <w:r>
        <w:rPr>
          <w:rFonts w:hint="eastAsia" w:ascii="仿宋_GB2312" w:hAnsi="仿宋_GB2312" w:eastAsia="仿宋_GB2312" w:cs="仿宋_GB2312"/>
          <w:sz w:val="32"/>
          <w:szCs w:val="32"/>
          <w:highlight w:val="none"/>
        </w:rPr>
        <w:t>）办事处（</w:t>
      </w:r>
      <w:r>
        <w:rPr>
          <w:rFonts w:hint="eastAsia" w:ascii="仿宋_GB2312" w:hAnsi="仿宋_GB2312" w:eastAsia="仿宋_GB2312" w:cs="仿宋_GB2312"/>
          <w:sz w:val="32"/>
          <w:szCs w:val="32"/>
          <w:highlight w:val="none"/>
          <w:lang w:eastAsia="zh-CN"/>
        </w:rPr>
        <w:t>人民政府</w:t>
      </w:r>
      <w:r>
        <w:rPr>
          <w:rFonts w:hint="eastAsia" w:ascii="仿宋_GB2312" w:hAnsi="仿宋_GB2312" w:eastAsia="仿宋_GB2312" w:cs="仿宋_GB2312"/>
          <w:sz w:val="32"/>
          <w:szCs w:val="32"/>
          <w:highlight w:val="none"/>
        </w:rPr>
        <w:t>），区政府各部门，区</w:t>
      </w:r>
      <w:r>
        <w:rPr>
          <w:rFonts w:hint="eastAsia" w:ascii="仿宋_GB2312" w:hAnsi="仿宋_GB2312" w:eastAsia="仿宋_GB2312" w:cs="仿宋_GB2312"/>
          <w:sz w:val="32"/>
          <w:szCs w:val="32"/>
          <w:highlight w:val="none"/>
          <w:lang w:eastAsia="zh-CN"/>
        </w:rPr>
        <w:t>直</w:t>
      </w:r>
      <w:r>
        <w:rPr>
          <w:rFonts w:hint="eastAsia" w:ascii="仿宋_GB2312" w:hAnsi="仿宋_GB2312" w:eastAsia="仿宋_GB2312" w:cs="仿宋_GB2312"/>
          <w:sz w:val="32"/>
          <w:szCs w:val="32"/>
          <w:highlight w:val="none"/>
        </w:rPr>
        <w:t>各企事业单位：</w:t>
      </w:r>
    </w:p>
    <w:p w14:paraId="2EC4BE9B">
      <w:pPr>
        <w:overflowPunct w:val="0"/>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《济南市莱芜区噪声敏感建筑物集中区域划分方案（试行）》</w:t>
      </w:r>
      <w:r>
        <w:rPr>
          <w:rFonts w:hint="eastAsia" w:ascii="仿宋_GB2312" w:hAnsi="仿宋_GB2312" w:eastAsia="仿宋_GB2312" w:cs="仿宋_GB2312"/>
          <w:sz w:val="32"/>
          <w:szCs w:val="32"/>
          <w:highlight w:val="none"/>
          <w:lang w:eastAsia="zh-CN"/>
        </w:rPr>
        <w:t>已经区政府同意，现</w:t>
      </w:r>
      <w:r>
        <w:rPr>
          <w:rFonts w:hint="eastAsia" w:ascii="仿宋_GB2312" w:hAnsi="仿宋_GB2312" w:eastAsia="仿宋_GB2312" w:cs="仿宋_GB2312"/>
          <w:sz w:val="32"/>
          <w:szCs w:val="32"/>
          <w:highlight w:val="none"/>
        </w:rPr>
        <w:t>印发给你们，请</w:t>
      </w:r>
      <w:r>
        <w:rPr>
          <w:rFonts w:hint="eastAsia" w:ascii="仿宋_GB2312" w:hAnsi="仿宋_GB2312" w:eastAsia="仿宋_GB2312" w:cs="仿宋_GB2312"/>
          <w:sz w:val="32"/>
          <w:szCs w:val="32"/>
          <w:highlight w:val="none"/>
          <w:lang w:eastAsia="zh-CN"/>
        </w:rPr>
        <w:t>结合实际，认真组织实施</w:t>
      </w:r>
      <w:r>
        <w:rPr>
          <w:rFonts w:hint="eastAsia" w:ascii="仿宋_GB2312" w:hAnsi="仿宋_GB2312" w:eastAsia="仿宋_GB2312" w:cs="仿宋_GB2312"/>
          <w:sz w:val="32"/>
          <w:szCs w:val="32"/>
          <w:highlight w:val="none"/>
        </w:rPr>
        <w:t>。</w:t>
      </w:r>
    </w:p>
    <w:p w14:paraId="19732567">
      <w:pPr>
        <w:overflowPunct w:val="0"/>
        <w:spacing w:line="600" w:lineRule="exact"/>
        <w:ind w:firstLine="640" w:firstLineChars="200"/>
        <w:rPr>
          <w:rFonts w:hint="eastAsia" w:ascii="仿宋_GB2312" w:hAnsi="仿宋_GB2312" w:eastAsia="仿宋_GB2312" w:cs="仿宋_GB2312"/>
          <w:sz w:val="32"/>
          <w:szCs w:val="32"/>
          <w:highlight w:val="none"/>
        </w:rPr>
      </w:pPr>
    </w:p>
    <w:p w14:paraId="2A30A601">
      <w:pPr>
        <w:overflowPunct w:val="0"/>
        <w:spacing w:line="600" w:lineRule="exact"/>
        <w:ind w:firstLine="640" w:firstLineChars="200"/>
        <w:rPr>
          <w:rFonts w:hint="eastAsia" w:ascii="仿宋_GB2312" w:hAnsi="仿宋_GB2312" w:eastAsia="仿宋_GB2312" w:cs="仿宋_GB2312"/>
          <w:sz w:val="32"/>
          <w:szCs w:val="32"/>
          <w:highlight w:val="none"/>
        </w:rPr>
      </w:pPr>
    </w:p>
    <w:p w14:paraId="63332AAF">
      <w:pPr>
        <w:wordWrap w:val="0"/>
        <w:overflowPunct w:val="0"/>
        <w:spacing w:line="600" w:lineRule="exact"/>
        <w:ind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济南市莱芜区人民政府 </w:t>
      </w:r>
      <w:r>
        <w:rPr>
          <w:rFonts w:ascii="仿宋_GB2312" w:hAnsi="仿宋_GB2312" w:eastAsia="仿宋_GB2312" w:cs="仿宋_GB2312"/>
          <w:sz w:val="32"/>
          <w:szCs w:val="32"/>
          <w:highlight w:val="none"/>
        </w:rPr>
        <w:t xml:space="preserve">    </w:t>
      </w:r>
    </w:p>
    <w:p w14:paraId="7486F8FD">
      <w:pPr>
        <w:wordWrap w:val="0"/>
        <w:overflowPunct w:val="0"/>
        <w:spacing w:line="600" w:lineRule="exact"/>
        <w:ind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2025年</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 xml:space="preserve">日 </w:t>
      </w:r>
      <w:r>
        <w:rPr>
          <w:rFonts w:ascii="仿宋_GB2312" w:hAnsi="仿宋_GB2312" w:eastAsia="仿宋_GB2312" w:cs="仿宋_GB2312"/>
          <w:sz w:val="32"/>
          <w:szCs w:val="32"/>
          <w:highlight w:val="none"/>
        </w:rPr>
        <w:t xml:space="preserve">       </w:t>
      </w:r>
    </w:p>
    <w:p w14:paraId="0C7068F8">
      <w:pPr>
        <w:overflowPunct w:val="0"/>
        <w:spacing w:line="600" w:lineRule="exact"/>
        <w:ind w:firstLine="640" w:firstLineChars="200"/>
        <w:rPr>
          <w:rFonts w:hint="eastAsia" w:ascii="仿宋_GB2312" w:hAnsi="仿宋_GB2312" w:eastAsia="仿宋_GB2312" w:cs="仿宋_GB2312"/>
          <w:sz w:val="32"/>
          <w:szCs w:val="32"/>
          <w:highlight w:val="none"/>
          <w:lang w:eastAsia="zh-CN"/>
        </w:rPr>
      </w:pPr>
    </w:p>
    <w:p w14:paraId="7BE86A39">
      <w:pPr>
        <w:overflowPunct w:val="0"/>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（联系人：王咨予</w:t>
      </w:r>
      <w:r>
        <w:rPr>
          <w:rFonts w:hint="eastAsia" w:ascii="仿宋_GB2312" w:hAnsi="仿宋_GB2312" w:eastAsia="仿宋_GB2312" w:cs="仿宋_GB2312"/>
          <w:sz w:val="32"/>
          <w:szCs w:val="32"/>
          <w:highlight w:val="none"/>
          <w:lang w:val="en-US" w:eastAsia="zh-CN"/>
        </w:rPr>
        <w:t xml:space="preserve"> 联系电话：77996936</w:t>
      </w:r>
      <w:r>
        <w:rPr>
          <w:rFonts w:hint="eastAsia" w:ascii="仿宋_GB2312" w:hAnsi="仿宋_GB2312" w:eastAsia="仿宋_GB2312" w:cs="仿宋_GB2312"/>
          <w:sz w:val="32"/>
          <w:szCs w:val="32"/>
          <w:highlight w:val="none"/>
          <w:lang w:eastAsia="zh-CN"/>
        </w:rPr>
        <w:t>）</w:t>
      </w:r>
    </w:p>
    <w:p w14:paraId="0E2B8897">
      <w:pPr>
        <w:overflowPunct w:val="0"/>
        <w:spacing w:line="600" w:lineRule="exact"/>
        <w:ind w:firstLine="640" w:firstLineChars="200"/>
        <w:rPr>
          <w:highlight w:val="none"/>
        </w:rPr>
      </w:pPr>
      <w:r>
        <w:rPr>
          <w:rFonts w:hint="eastAsia" w:ascii="仿宋_GB2312" w:hAnsi="仿宋_GB2312" w:eastAsia="仿宋_GB2312" w:cs="仿宋_GB2312"/>
          <w:sz w:val="32"/>
          <w:szCs w:val="32"/>
          <w:highlight w:val="none"/>
        </w:rPr>
        <w:t>（此件公开发布）</w:t>
      </w:r>
    </w:p>
    <w:p w14:paraId="0765E7B7">
      <w:pPr>
        <w:overflowPunct w:val="0"/>
        <w:spacing w:line="60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7FE1E8E4">
      <w:pPr>
        <w:pStyle w:val="3"/>
        <w:jc w:val="center"/>
        <w:outlineLvl w:val="0"/>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莱芜区噪声敏感建筑物集中区域划分方案</w:t>
      </w:r>
    </w:p>
    <w:p w14:paraId="3969ADB6">
      <w:pPr>
        <w:pStyle w:val="3"/>
        <w:spacing w:line="560" w:lineRule="exact"/>
        <w:jc w:val="center"/>
        <w:outlineLvl w:val="0"/>
        <w:rPr>
          <w:rFonts w:hint="eastAsia" w:ascii="楷体_GB2312" w:eastAsia="楷体_GB2312"/>
          <w:sz w:val="32"/>
          <w:szCs w:val="32"/>
        </w:rPr>
      </w:pPr>
      <w:r>
        <w:rPr>
          <w:rFonts w:hint="eastAsia" w:ascii="楷体_GB2312" w:eastAsia="楷体_GB2312"/>
          <w:sz w:val="32"/>
          <w:szCs w:val="32"/>
        </w:rPr>
        <w:t>（试行）</w:t>
      </w:r>
    </w:p>
    <w:p w14:paraId="6E81058C">
      <w:pPr>
        <w:pStyle w:val="3"/>
        <w:spacing w:line="560" w:lineRule="exact"/>
        <w:jc w:val="center"/>
        <w:outlineLvl w:val="0"/>
        <w:rPr>
          <w:rFonts w:hint="eastAsia" w:ascii="楷体_GB2312" w:eastAsia="楷体_GB2312"/>
          <w:sz w:val="32"/>
          <w:szCs w:val="32"/>
          <w:lang w:eastAsia="zh-CN"/>
        </w:rPr>
      </w:pPr>
    </w:p>
    <w:p w14:paraId="1F9C717C">
      <w:pPr>
        <w:spacing w:line="600" w:lineRule="exact"/>
        <w:ind w:firstLine="640" w:firstLineChars="200"/>
        <w:jc w:val="left"/>
        <w:outlineLvl w:val="0"/>
        <w:rPr>
          <w:rFonts w:hint="eastAsia" w:ascii="黑体" w:hAnsi="黑体" w:eastAsia="黑体" w:cs="黑体"/>
          <w:sz w:val="32"/>
          <w:szCs w:val="32"/>
          <w:highlight w:val="none"/>
        </w:rPr>
      </w:pPr>
      <w:r>
        <w:rPr>
          <w:rFonts w:hint="eastAsia" w:ascii="黑体" w:hAnsi="黑体" w:eastAsia="黑体" w:cs="黑体"/>
          <w:sz w:val="32"/>
          <w:szCs w:val="32"/>
          <w:highlight w:val="none"/>
        </w:rPr>
        <w:t>一、划分依据</w:t>
      </w:r>
    </w:p>
    <w:p w14:paraId="63550DB4">
      <w:p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（一）法律法规及规章</w:t>
      </w:r>
    </w:p>
    <w:p w14:paraId="7B677D96">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《中华人民共和国环境保护法》 </w:t>
      </w:r>
    </w:p>
    <w:p w14:paraId="304A1410">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《中华人民共和国噪声污染防治法》</w:t>
      </w:r>
    </w:p>
    <w:p w14:paraId="0CD9C3E7">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山东省环境噪声污染防治条例</w:t>
      </w:r>
      <w:r>
        <w:rPr>
          <w:rFonts w:hint="eastAsia" w:ascii="仿宋_GB2312" w:hAnsi="仿宋_GB2312" w:eastAsia="仿宋_GB2312" w:cs="仿宋_GB2312"/>
          <w:sz w:val="32"/>
          <w:szCs w:val="32"/>
          <w:highlight w:val="none"/>
        </w:rPr>
        <w:t>》</w:t>
      </w:r>
    </w:p>
    <w:p w14:paraId="13A5EFE4">
      <w:p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（二）相关标准及政策性文件</w:t>
      </w:r>
    </w:p>
    <w:p w14:paraId="0B449D53">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《声环境质量标准》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GB3096—2008</w:t>
      </w:r>
      <w:r>
        <w:rPr>
          <w:rFonts w:hint="eastAsia" w:ascii="仿宋_GB2312" w:hAnsi="仿宋_GB2312" w:eastAsia="仿宋_GB2312" w:cs="仿宋_GB2312"/>
          <w:sz w:val="32"/>
          <w:szCs w:val="32"/>
          <w:highlight w:val="none"/>
          <w:lang w:eastAsia="zh-CN"/>
        </w:rPr>
        <w:t>）</w:t>
      </w:r>
    </w:p>
    <w:p w14:paraId="60B408F8">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《声环境功能区划分技术规范》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GB/T15190—2014</w:t>
      </w:r>
      <w:r>
        <w:rPr>
          <w:rFonts w:hint="eastAsia" w:ascii="仿宋_GB2312" w:hAnsi="仿宋_GB2312" w:eastAsia="仿宋_GB2312" w:cs="仿宋_GB2312"/>
          <w:sz w:val="32"/>
          <w:szCs w:val="32"/>
          <w:highlight w:val="none"/>
          <w:lang w:eastAsia="zh-CN"/>
        </w:rPr>
        <w:t>）</w:t>
      </w:r>
    </w:p>
    <w:p w14:paraId="56958EA0">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《城市用地分类与规划建设用地标准》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GB 50137-2011</w:t>
      </w:r>
      <w:r>
        <w:rPr>
          <w:rFonts w:hint="eastAsia" w:ascii="仿宋_GB2312" w:hAnsi="仿宋_GB2312" w:eastAsia="仿宋_GB2312" w:cs="仿宋_GB2312"/>
          <w:sz w:val="32"/>
          <w:szCs w:val="32"/>
          <w:highlight w:val="none"/>
          <w:lang w:eastAsia="zh-CN"/>
        </w:rPr>
        <w:t>）</w:t>
      </w:r>
    </w:p>
    <w:p w14:paraId="7A5A53A9">
      <w:pPr>
        <w:spacing w:line="600" w:lineRule="exact"/>
        <w:ind w:firstLine="640" w:firstLineChars="200"/>
        <w:rPr>
          <w:rFonts w:hint="eastAsia" w:ascii="仿宋_GB2312" w:hAnsi="仿宋_GB2312" w:eastAsia="仿宋_GB2312" w:cs="仿宋_GB2312"/>
          <w:sz w:val="32"/>
          <w:szCs w:val="32"/>
          <w:highlight w:val="none"/>
          <w:lang w:eastAsia="zh-CN"/>
        </w:rPr>
      </w:pPr>
      <w:bookmarkStart w:id="0" w:name="_Hlk120090481"/>
      <w:r>
        <w:rPr>
          <w:rFonts w:hint="eastAsia" w:ascii="仿宋_GB2312" w:hAnsi="仿宋_GB2312" w:eastAsia="仿宋_GB2312" w:cs="仿宋_GB2312"/>
          <w:sz w:val="32"/>
          <w:szCs w:val="32"/>
          <w:highlight w:val="none"/>
        </w:rPr>
        <w:t>《土地利用现状分类》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GB/T 21010-2017</w:t>
      </w:r>
      <w:r>
        <w:rPr>
          <w:rFonts w:hint="eastAsia" w:ascii="仿宋_GB2312" w:hAnsi="仿宋_GB2312" w:eastAsia="仿宋_GB2312" w:cs="仿宋_GB2312"/>
          <w:sz w:val="32"/>
          <w:szCs w:val="32"/>
          <w:highlight w:val="none"/>
          <w:lang w:eastAsia="zh-CN"/>
        </w:rPr>
        <w:t>）</w:t>
      </w:r>
    </w:p>
    <w:bookmarkEnd w:id="0"/>
    <w:p w14:paraId="76CAA981">
      <w:pPr>
        <w:spacing w:line="60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《“十四五”噪声污染防治行动计划》（环大气〔2023〕1号）</w:t>
      </w:r>
    </w:p>
    <w:p w14:paraId="38CF0513">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《山东省“十四五”噪声污染防治行动计划》（鲁环发〔2023〕18号）</w:t>
      </w:r>
    </w:p>
    <w:p w14:paraId="4FBE3744">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《济南市噪声污染防治实施方案（2024－2025年）》（济环发〔2024〕1号）</w:t>
      </w:r>
    </w:p>
    <w:p w14:paraId="7CD90E40">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《济南市声环境功能区划方案》（济政办字</w:t>
      </w:r>
      <w:r>
        <w:rPr>
          <w:rFonts w:ascii="仿宋_GB2312" w:hAnsi="仿宋_GB2312" w:eastAsia="仿宋_GB2312" w:cs="仿宋_GB2312"/>
          <w:sz w:val="32"/>
          <w:szCs w:val="32"/>
          <w:highlight w:val="none"/>
        </w:rPr>
        <w:t>〔2023〕</w:t>
      </w:r>
      <w:r>
        <w:rPr>
          <w:rFonts w:hint="eastAsia" w:ascii="仿宋_GB2312" w:hAnsi="仿宋_GB2312" w:eastAsia="仿宋_GB2312" w:cs="仿宋_GB2312"/>
          <w:sz w:val="32"/>
          <w:szCs w:val="32"/>
          <w:highlight w:val="none"/>
        </w:rPr>
        <w:t>41号）</w:t>
      </w:r>
    </w:p>
    <w:p w14:paraId="5ACF0BB0">
      <w:pPr>
        <w:spacing w:line="600" w:lineRule="exact"/>
        <w:ind w:firstLine="640" w:firstLineChars="200"/>
        <w:rPr>
          <w:highlight w:val="none"/>
        </w:rPr>
      </w:pPr>
      <w:r>
        <w:rPr>
          <w:rFonts w:hint="eastAsia" w:ascii="仿宋_GB2312" w:hAnsi="仿宋_GB2312" w:eastAsia="仿宋_GB2312" w:cs="仿宋_GB2312"/>
          <w:sz w:val="32"/>
          <w:szCs w:val="32"/>
          <w:highlight w:val="none"/>
        </w:rPr>
        <w:t>《山东省生态环境厅关于推动开展噪声敏感建筑物集中区域划定和管理试点工作的通知》（鲁环便函</w:t>
      </w:r>
      <w:r>
        <w:rPr>
          <w:rFonts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rPr>
        <w:t>5</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865号）</w:t>
      </w:r>
    </w:p>
    <w:p w14:paraId="31C49518">
      <w:pPr>
        <w:spacing w:line="600" w:lineRule="exact"/>
        <w:ind w:firstLine="640" w:firstLineChars="200"/>
        <w:jc w:val="left"/>
        <w:outlineLvl w:val="0"/>
        <w:rPr>
          <w:rFonts w:hint="eastAsia" w:ascii="黑体" w:hAnsi="黑体" w:eastAsia="黑体" w:cs="黑体"/>
          <w:sz w:val="32"/>
          <w:szCs w:val="32"/>
          <w:highlight w:val="none"/>
        </w:rPr>
      </w:pPr>
      <w:r>
        <w:rPr>
          <w:rFonts w:hint="eastAsia" w:ascii="黑体" w:hAnsi="黑体" w:eastAsia="黑体" w:cs="黑体"/>
          <w:sz w:val="32"/>
          <w:szCs w:val="32"/>
          <w:highlight w:val="none"/>
        </w:rPr>
        <w:t>二、术语和定义</w:t>
      </w:r>
    </w:p>
    <w:p w14:paraId="7F890A55">
      <w:pPr>
        <w:spacing w:line="600" w:lineRule="exact"/>
        <w:ind w:firstLine="640" w:firstLineChars="200"/>
        <w:outlineLvl w:val="1"/>
        <w:rPr>
          <w:rFonts w:hint="eastAsia" w:ascii="仿宋_GB2312" w:hAnsi="仿宋_GB2312" w:eastAsia="仿宋_GB2312" w:cs="仿宋_GB2312"/>
          <w:sz w:val="32"/>
          <w:szCs w:val="32"/>
          <w:highlight w:val="none"/>
        </w:rPr>
      </w:pPr>
      <w:r>
        <w:rPr>
          <w:rFonts w:hint="eastAsia" w:ascii="楷体_GB2312" w:hAnsi="Times New Roman" w:eastAsia="楷体_GB2312"/>
          <w:sz w:val="32"/>
          <w:szCs w:val="32"/>
          <w:highlight w:val="none"/>
        </w:rPr>
        <w:t>（一）噪声敏感建筑物</w:t>
      </w:r>
      <w:r>
        <w:rPr>
          <w:rFonts w:hint="eastAsia" w:ascii="仿宋_GB2312" w:hAnsi="仿宋_GB2312" w:eastAsia="仿宋_GB2312" w:cs="仿宋_GB2312"/>
          <w:sz w:val="32"/>
          <w:szCs w:val="32"/>
          <w:highlight w:val="none"/>
        </w:rPr>
        <w:t xml:space="preserve"> </w:t>
      </w:r>
    </w:p>
    <w:p w14:paraId="571BDF15">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噪声敏感建筑物是指用于居住、科学研究、医疗卫生、文化教育、机关团体办公、社会福利等需要保持安静的建筑物。 </w:t>
      </w:r>
    </w:p>
    <w:p w14:paraId="647C635C">
      <w:p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（二）噪声敏感建筑物集中区域</w:t>
      </w:r>
    </w:p>
    <w:p w14:paraId="457D98D3">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用于居住、科学研究、医疗卫生、文化教育、机关团体办公、社会福利等建筑物为主的区域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划定为噪声敏感建筑物集中区域。</w:t>
      </w:r>
    </w:p>
    <w:p w14:paraId="7A03C9C6">
      <w:pPr>
        <w:spacing w:line="600" w:lineRule="exact"/>
        <w:ind w:firstLine="640" w:firstLineChars="200"/>
        <w:jc w:val="left"/>
        <w:outlineLvl w:val="0"/>
        <w:rPr>
          <w:rFonts w:hint="eastAsia" w:ascii="黑体" w:hAnsi="黑体" w:eastAsia="黑体" w:cs="黑体"/>
          <w:sz w:val="32"/>
          <w:szCs w:val="32"/>
          <w:highlight w:val="none"/>
        </w:rPr>
      </w:pPr>
      <w:r>
        <w:rPr>
          <w:rFonts w:hint="eastAsia" w:ascii="黑体" w:hAnsi="黑体" w:eastAsia="黑体" w:cs="黑体"/>
          <w:sz w:val="32"/>
          <w:szCs w:val="32"/>
          <w:highlight w:val="none"/>
        </w:rPr>
        <w:t>三、划分过程</w:t>
      </w:r>
    </w:p>
    <w:p w14:paraId="26B1F81C">
      <w:p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（一）划分原则</w:t>
      </w:r>
    </w:p>
    <w:p w14:paraId="043AC0E1">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highlight w:val="none"/>
        </w:rPr>
        <w:t>.</w:t>
      </w:r>
      <w:r>
        <w:rPr>
          <w:rFonts w:hint="eastAsia" w:ascii="仿宋_GB2312" w:hAnsi="仿宋_GB2312" w:eastAsia="仿宋_GB2312" w:cs="仿宋_GB2312"/>
          <w:sz w:val="32"/>
          <w:szCs w:val="32"/>
          <w:highlight w:val="none"/>
        </w:rPr>
        <w:t>噪声敏感建筑物集中区域划定与声环境功能区进行有效衔接，划分范围为1类和2类声环境功能区（含相邻交通干线两侧执行4a、4b声环境质量标准的区域）。</w:t>
      </w:r>
    </w:p>
    <w:p w14:paraId="799CC406">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highlight w:val="none"/>
        </w:rPr>
        <w:t>.</w:t>
      </w:r>
      <w:r>
        <w:rPr>
          <w:rFonts w:hint="eastAsia" w:ascii="仿宋_GB2312" w:hAnsi="仿宋_GB2312" w:eastAsia="仿宋_GB2312" w:cs="仿宋_GB2312"/>
          <w:sz w:val="32"/>
          <w:szCs w:val="32"/>
          <w:highlight w:val="none"/>
        </w:rPr>
        <w:t>以城市建设现状为基础进行划分，同时结合建筑物的使用功能，辅助结合规划。</w:t>
      </w:r>
    </w:p>
    <w:p w14:paraId="54F2E407">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highlight w:val="none"/>
        </w:rPr>
        <w:t>.</w:t>
      </w:r>
      <w:r>
        <w:rPr>
          <w:rFonts w:hint="eastAsia" w:ascii="仿宋_GB2312" w:hAnsi="仿宋_GB2312" w:eastAsia="仿宋_GB2312" w:cs="仿宋_GB2312"/>
          <w:color w:val="000000"/>
          <w:sz w:val="32"/>
          <w:szCs w:val="32"/>
          <w:highlight w:val="none"/>
        </w:rPr>
        <w:t>噪声敏感建筑物集中区域划分应</w:t>
      </w:r>
      <w:r>
        <w:rPr>
          <w:rFonts w:hint="eastAsia" w:ascii="仿宋_GB2312" w:hAnsi="仿宋_GB2312" w:eastAsia="仿宋_GB2312" w:cs="仿宋_GB2312"/>
          <w:sz w:val="32"/>
          <w:szCs w:val="32"/>
          <w:highlight w:val="none"/>
        </w:rPr>
        <w:t>便于促进噪声管理，</w:t>
      </w:r>
      <w:r>
        <w:rPr>
          <w:rFonts w:hint="eastAsia" w:ascii="仿宋_GB2312" w:hAnsi="仿宋_GB2312" w:eastAsia="仿宋_GB2312" w:cs="仿宋_GB2312"/>
          <w:color w:val="000000"/>
          <w:sz w:val="32"/>
          <w:szCs w:val="32"/>
          <w:highlight w:val="none"/>
        </w:rPr>
        <w:t>综合考虑噪声敏感建筑物占地面积、噪声污染影响范围和程度等因素。</w:t>
      </w:r>
    </w:p>
    <w:p w14:paraId="689E4855">
      <w:p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（二）划分方法</w:t>
      </w:r>
    </w:p>
    <w:p w14:paraId="6C139919">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highlight w:val="none"/>
        </w:rPr>
        <w:t>.</w:t>
      </w:r>
      <w:r>
        <w:rPr>
          <w:rFonts w:hint="eastAsia" w:ascii="仿宋_GB2312" w:hAnsi="仿宋_GB2312" w:eastAsia="仿宋_GB2312" w:cs="仿宋_GB2312"/>
          <w:sz w:val="32"/>
          <w:szCs w:val="32"/>
          <w:highlight w:val="none"/>
        </w:rPr>
        <w:t>以声环境功能区划分结果为基础，结合高分辨率的遥感影像图进行划分。</w:t>
      </w:r>
    </w:p>
    <w:p w14:paraId="6F890A11">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highlight w:val="none"/>
        </w:rPr>
        <w:t>.</w:t>
      </w:r>
      <w:r>
        <w:rPr>
          <w:rFonts w:hint="eastAsia" w:ascii="仿宋_GB2312" w:hAnsi="仿宋_GB2312" w:eastAsia="仿宋_GB2312" w:cs="仿宋_GB2312"/>
          <w:color w:val="000000"/>
          <w:sz w:val="32"/>
          <w:szCs w:val="32"/>
          <w:highlight w:val="none"/>
        </w:rPr>
        <w:t>对于1类、2类声环境功能区区域范围内用地，剔除商业金融、集市贸易、工业生产、仓储物流、公用设施、交通设施等用地，一定规模的湖库、公园、绿地、空地等</w:t>
      </w:r>
      <w:r>
        <w:rPr>
          <w:rFonts w:hint="eastAsia" w:ascii="仿宋_GB2312" w:hAnsi="仿宋_GB2312" w:eastAsia="仿宋_GB2312" w:cs="仿宋_GB2312"/>
          <w:sz w:val="32"/>
          <w:szCs w:val="32"/>
          <w:highlight w:val="none"/>
        </w:rPr>
        <w:t>非敏感建筑物，</w:t>
      </w:r>
      <w:r>
        <w:rPr>
          <w:rFonts w:hint="eastAsia" w:ascii="仿宋_GB2312" w:hAnsi="仿宋_GB2312" w:eastAsia="仿宋_GB2312" w:cs="仿宋_GB2312"/>
          <w:color w:val="000000"/>
          <w:sz w:val="32"/>
          <w:szCs w:val="32"/>
          <w:highlight w:val="none"/>
        </w:rPr>
        <w:t>其余区域划定为噪声敏感建筑物集中区域。</w:t>
      </w:r>
    </w:p>
    <w:p w14:paraId="3879C94B">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highlight w:val="none"/>
        </w:rPr>
        <w:t>.</w:t>
      </w:r>
      <w:r>
        <w:rPr>
          <w:rFonts w:hint="eastAsia" w:ascii="仿宋_GB2312" w:hAnsi="仿宋_GB2312" w:eastAsia="仿宋_GB2312" w:cs="仿宋_GB2312"/>
          <w:sz w:val="32"/>
          <w:szCs w:val="32"/>
          <w:highlight w:val="none"/>
        </w:rPr>
        <w:t>临街的独立商业应剔尽剔（商住一体的沿街底商除外）。</w:t>
      </w:r>
    </w:p>
    <w:p w14:paraId="405A7581">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highlight w:val="none"/>
        </w:rPr>
        <w:t>.</w:t>
      </w:r>
      <w:r>
        <w:rPr>
          <w:rFonts w:hint="eastAsia" w:ascii="仿宋_GB2312" w:hAnsi="仿宋_GB2312" w:eastAsia="仿宋_GB2312" w:cs="仿宋_GB2312"/>
          <w:sz w:val="32"/>
          <w:szCs w:val="32"/>
          <w:highlight w:val="none"/>
        </w:rPr>
        <w:t>将非交通干线分隔的</w:t>
      </w:r>
      <w:r>
        <w:rPr>
          <w:rFonts w:hint="eastAsia" w:ascii="仿宋_GB2312" w:hAnsi="仿宋_GB2312" w:eastAsia="仿宋_GB2312" w:cs="仿宋_GB2312"/>
          <w:color w:val="000000"/>
          <w:sz w:val="32"/>
          <w:szCs w:val="32"/>
          <w:highlight w:val="none"/>
        </w:rPr>
        <w:t>多个相邻区域合并为一个连片噪声敏感建筑物集中区域。其中，非交通干线可作为集中区域内部道路纳入面积统计。</w:t>
      </w:r>
    </w:p>
    <w:p w14:paraId="14886CE2">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rPr>
        <w:t>5</w:t>
      </w:r>
      <w:r>
        <w:rPr>
          <w:rFonts w:hint="eastAsia" w:ascii="仿宋_GB2312" w:hAnsi="仿宋_GB2312" w:eastAsia="仿宋_GB2312" w:cs="仿宋_GB2312"/>
          <w:sz w:val="32"/>
          <w:highlight w:val="none"/>
        </w:rPr>
        <w:t>.</w:t>
      </w:r>
      <w:r>
        <w:rPr>
          <w:rFonts w:hint="eastAsia" w:ascii="仿宋_GB2312" w:hAnsi="仿宋_GB2312" w:eastAsia="仿宋_GB2312" w:cs="仿宋_GB2312"/>
          <w:color w:val="000000"/>
          <w:sz w:val="32"/>
          <w:szCs w:val="32"/>
          <w:highlight w:val="none"/>
        </w:rPr>
        <w:t>充分利用行政边界、交通干线（次干路及以上级别）、公园绿地、河流湖泊、自然地形等作为边界。</w:t>
      </w:r>
    </w:p>
    <w:p w14:paraId="039F5C81">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highlight w:val="none"/>
        </w:rPr>
        <w:t>.</w:t>
      </w:r>
      <w:r>
        <w:rPr>
          <w:rFonts w:hint="eastAsia" w:ascii="仿宋_GB2312" w:hAnsi="仿宋_GB2312" w:eastAsia="仿宋_GB2312" w:cs="仿宋_GB2312"/>
          <w:color w:val="000000"/>
          <w:sz w:val="32"/>
          <w:szCs w:val="32"/>
          <w:highlight w:val="none"/>
        </w:rPr>
        <w:t>单个噪声敏感建筑物集中区域面积原则上不小于0.1平方公里</w:t>
      </w:r>
      <w:r>
        <w:rPr>
          <w:rFonts w:hint="eastAsia" w:ascii="仿宋_GB2312" w:hAnsi="仿宋_GB2312" w:eastAsia="仿宋_GB2312" w:cs="仿宋_GB2312"/>
          <w:sz w:val="32"/>
          <w:szCs w:val="32"/>
          <w:highlight w:val="none"/>
        </w:rPr>
        <w:t>。</w:t>
      </w:r>
    </w:p>
    <w:p w14:paraId="366FD485">
      <w:pPr>
        <w:spacing w:line="56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（三）划分结果</w:t>
      </w:r>
    </w:p>
    <w:p w14:paraId="720231D4">
      <w:pPr>
        <w:spacing w:line="560" w:lineRule="exact"/>
        <w:ind w:firstLine="640" w:firstLineChars="200"/>
        <w:rPr>
          <w:highlight w:val="none"/>
        </w:rPr>
      </w:pPr>
      <w:r>
        <w:rPr>
          <w:rFonts w:hint="eastAsia" w:ascii="仿宋_GB2312" w:hAnsi="仿宋_GB2312" w:eastAsia="仿宋_GB2312" w:cs="仿宋_GB2312"/>
          <w:sz w:val="32"/>
          <w:szCs w:val="32"/>
          <w:highlight w:val="none"/>
        </w:rPr>
        <w:t>本次共划定敏感建筑物集中区域65块，面积16.45平方公里，占莱芜区1类和2类声功能区面积的26.78%，占莱芜区总面积的0.94%。详见附图和附表。</w:t>
      </w:r>
    </w:p>
    <w:p w14:paraId="5718CCBF">
      <w:pPr>
        <w:spacing w:line="600" w:lineRule="exact"/>
        <w:ind w:firstLine="640" w:firstLineChars="200"/>
        <w:jc w:val="left"/>
        <w:outlineLvl w:val="0"/>
        <w:rPr>
          <w:rFonts w:hint="eastAsia" w:ascii="黑体" w:hAnsi="黑体" w:eastAsia="黑体" w:cs="黑体"/>
          <w:sz w:val="32"/>
          <w:szCs w:val="32"/>
          <w:highlight w:val="none"/>
        </w:rPr>
      </w:pPr>
      <w:r>
        <w:rPr>
          <w:rFonts w:hint="eastAsia" w:ascii="黑体" w:hAnsi="黑体" w:eastAsia="黑体" w:cs="黑体"/>
          <w:sz w:val="32"/>
          <w:szCs w:val="32"/>
          <w:highlight w:val="none"/>
        </w:rPr>
        <w:t>四、实施要求</w:t>
      </w:r>
    </w:p>
    <w:p w14:paraId="06C527A3">
      <w:p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（一）管理要求</w:t>
      </w:r>
    </w:p>
    <w:p w14:paraId="40383A7D">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噪声敏感建筑物集中区域的管理按照《中华人民共和国噪声污染防治法》第十四条、第三十五条、第四十一条、第四十二条、第四十三条、第四十五条、第四十六条、第六十四条、第七十条、第七十四条、第七十七条、第七十八条、第八十二条的规定执行。</w:t>
      </w:r>
    </w:p>
    <w:p w14:paraId="58D86711">
      <w:pPr>
        <w:numPr>
          <w:ilvl w:val="0"/>
          <w:numId w:val="4"/>
        </w:num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管理附则</w:t>
      </w:r>
    </w:p>
    <w:p w14:paraId="1D9DDEC2">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1.针对</w:t>
      </w:r>
      <w:r>
        <w:rPr>
          <w:rFonts w:hint="eastAsia" w:ascii="仿宋_GB2312" w:hAnsi="仿宋_GB2312" w:eastAsia="仿宋_GB2312" w:cs="仿宋_GB2312"/>
          <w:sz w:val="32"/>
          <w:highlight w:val="none"/>
        </w:rPr>
        <w:t>噪声敏感建筑物集中区域，若周边存在一定规模的施工工地，则该范围按照噪声敏感建筑物集中区域有关要求进行管理。当施工工地完成施工，周边范围内噪声敏感建筑物不再受施工噪声影响，相应管理要求自动取消</w:t>
      </w:r>
      <w:r>
        <w:rPr>
          <w:rFonts w:hint="eastAsia" w:ascii="仿宋_GB2312" w:hAnsi="仿宋_GB2312" w:eastAsia="仿宋_GB2312" w:cs="仿宋_GB2312"/>
          <w:sz w:val="32"/>
          <w:szCs w:val="32"/>
          <w:highlight w:val="none"/>
        </w:rPr>
        <w:t>。</w:t>
      </w:r>
    </w:p>
    <w:p w14:paraId="7123F74F">
      <w:pPr>
        <w:spacing w:line="600" w:lineRule="exact"/>
        <w:ind w:firstLine="640" w:firstLineChars="200"/>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2.</w:t>
      </w:r>
      <w:r>
        <w:rPr>
          <w:rFonts w:ascii="仿宋_GB2312" w:hAnsi="仿宋_GB2312" w:eastAsia="仿宋_GB2312" w:cs="仿宋_GB2312"/>
          <w:sz w:val="32"/>
          <w:highlight w:val="none"/>
        </w:rPr>
        <w:t>在噪声敏感建筑物集中区域内，除下列情形外，禁止使用高音广播喇叭：发生抢险、抢修、救灾等紧急情况的；举办经依法批准的文化、体育、庆典等社会活动的；各类学校（含幼儿园）开展教学相关活动的。</w:t>
      </w:r>
    </w:p>
    <w:p w14:paraId="1C9059DB">
      <w:pPr>
        <w:spacing w:line="600" w:lineRule="exact"/>
        <w:ind w:firstLine="640" w:firstLineChars="200"/>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3.</w:t>
      </w:r>
      <w:r>
        <w:rPr>
          <w:rFonts w:ascii="仿宋_GB2312" w:hAnsi="仿宋_GB2312" w:eastAsia="仿宋_GB2312" w:cs="仿宋_GB2312"/>
          <w:sz w:val="32"/>
          <w:highlight w:val="none"/>
        </w:rPr>
        <w:t>噪声</w:t>
      </w:r>
      <w:r>
        <w:rPr>
          <w:rFonts w:hint="eastAsia" w:ascii="仿宋_GB2312" w:hAnsi="仿宋_GB2312" w:eastAsia="仿宋_GB2312" w:cs="仿宋_GB2312"/>
          <w:sz w:val="32"/>
          <w:highlight w:val="none"/>
        </w:rPr>
        <w:t>敏感建筑物集中区域管理</w:t>
      </w:r>
      <w:r>
        <w:rPr>
          <w:rFonts w:ascii="仿宋_GB2312" w:hAnsi="仿宋_GB2312" w:eastAsia="仿宋_GB2312" w:cs="仿宋_GB2312"/>
          <w:sz w:val="32"/>
          <w:highlight w:val="none"/>
        </w:rPr>
        <w:t>职责分工按照《</w:t>
      </w:r>
      <w:r>
        <w:rPr>
          <w:rFonts w:hint="eastAsia" w:ascii="仿宋_GB2312" w:hAnsi="仿宋_GB2312" w:eastAsia="仿宋_GB2312" w:cs="仿宋_GB2312"/>
          <w:sz w:val="32"/>
          <w:highlight w:val="none"/>
        </w:rPr>
        <w:t>济南</w:t>
      </w:r>
      <w:r>
        <w:rPr>
          <w:rFonts w:ascii="仿宋_GB2312" w:hAnsi="仿宋_GB2312" w:eastAsia="仿宋_GB2312" w:cs="仿宋_GB2312"/>
          <w:sz w:val="32"/>
          <w:highlight w:val="none"/>
        </w:rPr>
        <w:t>市人民政府关于印发〈中华人民共和国噪声污染防治法〉</w:t>
      </w:r>
      <w:r>
        <w:rPr>
          <w:rFonts w:hint="eastAsia" w:ascii="仿宋_GB2312" w:hAnsi="仿宋_GB2312" w:eastAsia="仿宋_GB2312" w:cs="仿宋_GB2312"/>
          <w:sz w:val="32"/>
          <w:highlight w:val="none"/>
        </w:rPr>
        <w:t>部分</w:t>
      </w:r>
      <w:r>
        <w:rPr>
          <w:rFonts w:ascii="仿宋_GB2312" w:hAnsi="仿宋_GB2312" w:eastAsia="仿宋_GB2312" w:cs="仿宋_GB2312"/>
          <w:sz w:val="32"/>
          <w:highlight w:val="none"/>
        </w:rPr>
        <w:t>条款部门</w:t>
      </w:r>
      <w:r>
        <w:rPr>
          <w:rFonts w:hint="eastAsia" w:ascii="仿宋_GB2312" w:hAnsi="仿宋_GB2312" w:eastAsia="仿宋_GB2312" w:cs="仿宋_GB2312"/>
          <w:sz w:val="32"/>
          <w:highlight w:val="none"/>
        </w:rPr>
        <w:t>职责分工清单（试行）的通知</w:t>
      </w:r>
      <w:r>
        <w:rPr>
          <w:rFonts w:ascii="仿宋_GB2312" w:hAnsi="仿宋_GB2312" w:eastAsia="仿宋_GB2312" w:cs="仿宋_GB2312"/>
          <w:sz w:val="32"/>
          <w:highlight w:val="none"/>
        </w:rPr>
        <w:t>》</w:t>
      </w:r>
      <w:r>
        <w:rPr>
          <w:rFonts w:hint="eastAsia" w:ascii="仿宋_GB2312" w:hAnsi="仿宋_GB2312" w:eastAsia="仿宋_GB2312" w:cs="仿宋_GB2312"/>
          <w:sz w:val="32"/>
          <w:highlight w:val="none"/>
        </w:rPr>
        <w:t>（济政字﹝2024﹞72号）</w:t>
      </w:r>
      <w:r>
        <w:rPr>
          <w:rFonts w:ascii="仿宋_GB2312" w:hAnsi="仿宋_GB2312" w:eastAsia="仿宋_GB2312" w:cs="仿宋_GB2312"/>
          <w:sz w:val="32"/>
          <w:highlight w:val="none"/>
        </w:rPr>
        <w:t>执行。</w:t>
      </w:r>
    </w:p>
    <w:p w14:paraId="62D71497">
      <w:pPr>
        <w:numPr>
          <w:ilvl w:val="0"/>
          <w:numId w:val="4"/>
        </w:numPr>
        <w:spacing w:line="600" w:lineRule="exact"/>
        <w:ind w:firstLine="640" w:firstLineChars="200"/>
        <w:outlineLvl w:val="1"/>
        <w:rPr>
          <w:rFonts w:ascii="楷体_GB2312" w:hAnsi="Times New Roman" w:eastAsia="楷体_GB2312"/>
          <w:sz w:val="32"/>
          <w:szCs w:val="32"/>
          <w:highlight w:val="none"/>
        </w:rPr>
      </w:pPr>
      <w:r>
        <w:rPr>
          <w:rFonts w:hint="eastAsia" w:ascii="楷体_GB2312" w:hAnsi="Times New Roman" w:eastAsia="楷体_GB2312"/>
          <w:sz w:val="32"/>
          <w:szCs w:val="32"/>
          <w:highlight w:val="none"/>
        </w:rPr>
        <w:t>其他</w:t>
      </w:r>
    </w:p>
    <w:p w14:paraId="798957C3">
      <w:pPr>
        <w:spacing w:line="600" w:lineRule="exact"/>
        <w:ind w:firstLine="640" w:firstLineChars="200"/>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根据本区用地规模、性质或控制性详细规划变化情况，适时对噪声敏感建筑物集中区域实施动态修编。</w:t>
      </w:r>
    </w:p>
    <w:p w14:paraId="6CC07409">
      <w:pPr>
        <w:spacing w:line="560" w:lineRule="exact"/>
        <w:ind w:firstLine="600" w:firstLineChars="200"/>
        <w:rPr>
          <w:rFonts w:hint="eastAsia" w:ascii="仿宋_GB2312" w:hAnsi="仿宋_GB2312" w:eastAsia="仿宋_GB2312" w:cs="仿宋_GB2312"/>
          <w:sz w:val="30"/>
          <w:szCs w:val="30"/>
          <w:highlight w:val="none"/>
        </w:rPr>
        <w:sectPr>
          <w:footerReference r:id="rId3" w:type="default"/>
          <w:pgSz w:w="11906" w:h="16838"/>
          <w:pgMar w:top="1440" w:right="1800" w:bottom="1440" w:left="1800" w:header="851" w:footer="992" w:gutter="0"/>
          <w:cols w:space="720" w:num="1"/>
          <w:docGrid w:type="lines" w:linePitch="312" w:charSpace="0"/>
        </w:sectPr>
      </w:pPr>
    </w:p>
    <w:p w14:paraId="5531855C">
      <w:pPr>
        <w:spacing w:line="600" w:lineRule="exact"/>
        <w:jc w:val="left"/>
        <w:outlineLvl w:val="0"/>
        <w:rPr>
          <w:rFonts w:hint="eastAsia" w:ascii="仿宋_GB2312" w:hAnsi="仿宋_GB2312" w:eastAsia="仿宋_GB2312" w:cs="仿宋_GB2312"/>
          <w:sz w:val="32"/>
          <w:szCs w:val="32"/>
          <w:highlight w:val="none"/>
        </w:rPr>
      </w:pPr>
      <w:r>
        <w:rPr>
          <w:rFonts w:hint="eastAsia" w:ascii="黑体" w:hAnsi="黑体" w:eastAsia="黑体" w:cs="黑体"/>
          <w:color w:val="000000"/>
          <w:kern w:val="0"/>
          <w:sz w:val="32"/>
          <w:szCs w:val="32"/>
          <w:highlight w:val="none"/>
          <w:lang w:bidi="ar"/>
        </w:rPr>
        <w:t>附</w:t>
      </w:r>
      <w:r>
        <w:rPr>
          <w:rFonts w:hint="eastAsia" w:ascii="黑体" w:hAnsi="黑体" w:eastAsia="黑体" w:cs="黑体"/>
          <w:color w:val="000000"/>
          <w:kern w:val="0"/>
          <w:sz w:val="32"/>
          <w:szCs w:val="32"/>
          <w:highlight w:val="none"/>
          <w:lang w:eastAsia="zh-CN" w:bidi="ar"/>
        </w:rPr>
        <w:t>件</w:t>
      </w:r>
      <w:r>
        <w:rPr>
          <w:rFonts w:hint="eastAsia" w:ascii="仿宋_GB2312" w:hAnsi="仿宋_GB2312" w:eastAsia="仿宋_GB2312" w:cs="仿宋_GB2312"/>
          <w:sz w:val="32"/>
          <w:szCs w:val="32"/>
          <w:highlight w:val="none"/>
        </w:rPr>
        <w:t xml:space="preserve"> </w:t>
      </w:r>
    </w:p>
    <w:p w14:paraId="0E94E723">
      <w:pPr>
        <w:snapToGrid w:val="0"/>
        <w:spacing w:line="600" w:lineRule="exact"/>
        <w:jc w:val="center"/>
        <w:outlineLvl w:val="0"/>
        <w:rPr>
          <w:rFonts w:hint="eastAsia" w:ascii="方正小标宋简体" w:hAnsi="方正小标宋简体" w:eastAsia="方正小标宋简体" w:cs="方正小标宋简体"/>
          <w:color w:val="333333"/>
          <w:sz w:val="44"/>
          <w:szCs w:val="44"/>
          <w:highlight w:val="none"/>
        </w:rPr>
      </w:pPr>
      <w:r>
        <w:rPr>
          <w:highlight w:val="none"/>
        </w:rPr>
        <w:drawing>
          <wp:anchor distT="0" distB="0" distL="114300" distR="114300" simplePos="0" relativeHeight="251659264" behindDoc="0" locked="0" layoutInCell="1" allowOverlap="1">
            <wp:simplePos x="0" y="0"/>
            <wp:positionH relativeFrom="column">
              <wp:posOffset>1168400</wp:posOffset>
            </wp:positionH>
            <wp:positionV relativeFrom="paragraph">
              <wp:posOffset>381000</wp:posOffset>
            </wp:positionV>
            <wp:extent cx="6526530" cy="4740910"/>
            <wp:effectExtent l="0" t="0" r="7620" b="2540"/>
            <wp:wrapSquare wrapText="bothSides"/>
            <wp:docPr id="1" name="图片 1" descr="莱芜噪声敏感集中区_制图3_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莱芜噪声敏感集中区_制图3_0908"/>
                    <pic:cNvPicPr>
                      <a:picLocks noChangeAspect="1"/>
                    </pic:cNvPicPr>
                  </pic:nvPicPr>
                  <pic:blipFill>
                    <a:blip r:embed="rId5"/>
                    <a:srcRect t="3140"/>
                    <a:stretch>
                      <a:fillRect/>
                    </a:stretch>
                  </pic:blipFill>
                  <pic:spPr>
                    <a:xfrm>
                      <a:off x="0" y="0"/>
                      <a:ext cx="6526530" cy="4740910"/>
                    </a:xfrm>
                    <a:prstGeom prst="rect">
                      <a:avLst/>
                    </a:prstGeom>
                  </pic:spPr>
                </pic:pic>
              </a:graphicData>
            </a:graphic>
          </wp:anchor>
        </w:drawing>
      </w:r>
      <w:r>
        <w:rPr>
          <w:rFonts w:hint="eastAsia" w:ascii="方正小标宋简体" w:hAnsi="方正小标宋简体" w:eastAsia="方正小标宋简体" w:cs="方正小标宋简体"/>
          <w:color w:val="333333"/>
          <w:sz w:val="44"/>
          <w:szCs w:val="44"/>
          <w:highlight w:val="none"/>
        </w:rPr>
        <w:t>莱芜区噪声敏感建筑物集中区域分布图</w:t>
      </w:r>
    </w:p>
    <w:p w14:paraId="68C1C5C3">
      <w:pPr>
        <w:pStyle w:val="4"/>
        <w:jc w:val="center"/>
        <w:rPr>
          <w:highlight w:val="none"/>
        </w:rPr>
      </w:pPr>
    </w:p>
    <w:p w14:paraId="2F94F969">
      <w:pPr>
        <w:pStyle w:val="4"/>
        <w:jc w:val="center"/>
        <w:rPr>
          <w:highlight w:val="none"/>
        </w:rPr>
        <w:sectPr>
          <w:pgSz w:w="16838" w:h="11906" w:orient="landscape"/>
          <w:pgMar w:top="1800" w:right="1440" w:bottom="1800" w:left="1440" w:header="851" w:footer="992" w:gutter="0"/>
          <w:cols w:space="720" w:num="1"/>
          <w:docGrid w:type="lines" w:linePitch="312" w:charSpace="0"/>
        </w:sectPr>
      </w:pPr>
    </w:p>
    <w:p w14:paraId="4930E9D5">
      <w:pPr>
        <w:spacing w:line="600" w:lineRule="exact"/>
        <w:jc w:val="left"/>
        <w:outlineLvl w:val="0"/>
        <w:rPr>
          <w:rFonts w:hint="eastAsia" w:ascii="仿宋_GB2312" w:hAnsi="仿宋_GB2312" w:eastAsia="仿宋_GB2312" w:cs="仿宋_GB2312"/>
          <w:sz w:val="32"/>
          <w:szCs w:val="32"/>
          <w:highlight w:val="none"/>
        </w:rPr>
      </w:pPr>
      <w:r>
        <w:rPr>
          <w:rFonts w:hint="eastAsia" w:ascii="黑体" w:hAnsi="黑体" w:eastAsia="黑体" w:cs="黑体"/>
          <w:color w:val="000000"/>
          <w:kern w:val="0"/>
          <w:sz w:val="32"/>
          <w:szCs w:val="32"/>
          <w:highlight w:val="none"/>
          <w:lang w:bidi="ar"/>
        </w:rPr>
        <w:t>附</w:t>
      </w:r>
      <w:r>
        <w:rPr>
          <w:rFonts w:hint="eastAsia" w:ascii="黑体" w:hAnsi="黑体" w:eastAsia="黑体" w:cs="黑体"/>
          <w:color w:val="000000"/>
          <w:kern w:val="0"/>
          <w:sz w:val="32"/>
          <w:szCs w:val="32"/>
          <w:highlight w:val="none"/>
          <w:lang w:eastAsia="zh-CN" w:bidi="ar"/>
        </w:rPr>
        <w:t>件</w:t>
      </w:r>
      <w:r>
        <w:rPr>
          <w:rFonts w:hint="eastAsia" w:ascii="仿宋_GB2312" w:hAnsi="仿宋_GB2312" w:eastAsia="仿宋_GB2312" w:cs="仿宋_GB2312"/>
          <w:sz w:val="32"/>
          <w:szCs w:val="32"/>
          <w:highlight w:val="none"/>
        </w:rPr>
        <w:t xml:space="preserve"> </w:t>
      </w:r>
    </w:p>
    <w:p w14:paraId="25DF6DEB">
      <w:pPr>
        <w:snapToGrid w:val="0"/>
        <w:spacing w:line="600" w:lineRule="exact"/>
        <w:jc w:val="center"/>
        <w:outlineLvl w:val="0"/>
        <w:rPr>
          <w:rFonts w:hint="eastAsia" w:ascii="方正小标宋简体" w:hAnsi="方正小标宋简体" w:eastAsia="方正小标宋简体" w:cs="方正小标宋简体"/>
          <w:color w:val="333333"/>
          <w:sz w:val="44"/>
          <w:szCs w:val="44"/>
          <w:highlight w:val="none"/>
        </w:rPr>
      </w:pPr>
      <w:r>
        <w:rPr>
          <w:rFonts w:hint="eastAsia" w:ascii="方正小标宋简体" w:hAnsi="方正小标宋简体" w:eastAsia="方正小标宋简体" w:cs="方正小标宋简体"/>
          <w:color w:val="333333"/>
          <w:sz w:val="44"/>
          <w:szCs w:val="44"/>
          <w:highlight w:val="none"/>
        </w:rPr>
        <w:t>莱芜区噪声敏感建筑物集中区域统计清单</w:t>
      </w:r>
    </w:p>
    <w:tbl>
      <w:tblPr>
        <w:tblStyle w:val="9"/>
        <w:tblW w:w="13119" w:type="dxa"/>
        <w:jc w:val="center"/>
        <w:tblLayout w:type="fixed"/>
        <w:tblCellMar>
          <w:top w:w="0" w:type="dxa"/>
          <w:left w:w="108" w:type="dxa"/>
          <w:bottom w:w="0" w:type="dxa"/>
          <w:right w:w="108" w:type="dxa"/>
        </w:tblCellMar>
      </w:tblPr>
      <w:tblGrid>
        <w:gridCol w:w="1014"/>
        <w:gridCol w:w="2065"/>
        <w:gridCol w:w="9093"/>
        <w:gridCol w:w="947"/>
      </w:tblGrid>
      <w:tr w14:paraId="567949BA">
        <w:tblPrEx>
          <w:tblCellMar>
            <w:top w:w="0" w:type="dxa"/>
            <w:left w:w="108" w:type="dxa"/>
            <w:bottom w:w="0" w:type="dxa"/>
            <w:right w:w="108" w:type="dxa"/>
          </w:tblCellMar>
        </w:tblPrEx>
        <w:trPr>
          <w:trHeight w:val="288" w:hRule="atLeast"/>
          <w:tblHeader/>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3504949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kern w:val="0"/>
                <w:sz w:val="22"/>
                <w:szCs w:val="22"/>
                <w:highlight w:val="none"/>
                <w:lang w:bidi="ar"/>
              </w:rPr>
              <w:t>编号</w:t>
            </w:r>
          </w:p>
        </w:tc>
        <w:tc>
          <w:tcPr>
            <w:tcW w:w="2065" w:type="dxa"/>
            <w:tcBorders>
              <w:top w:val="single" w:color="000000" w:sz="4" w:space="0"/>
              <w:left w:val="single" w:color="000000" w:sz="4" w:space="0"/>
              <w:bottom w:val="single" w:color="000000" w:sz="4" w:space="0"/>
              <w:right w:val="single" w:color="000000" w:sz="4" w:space="0"/>
            </w:tcBorders>
            <w:vAlign w:val="center"/>
          </w:tcPr>
          <w:p w14:paraId="2DDFEA7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kern w:val="0"/>
                <w:sz w:val="22"/>
                <w:szCs w:val="22"/>
                <w:highlight w:val="none"/>
                <w:lang w:bidi="ar"/>
              </w:rPr>
              <w:t>区域名称</w:t>
            </w:r>
          </w:p>
        </w:tc>
        <w:tc>
          <w:tcPr>
            <w:tcW w:w="9093" w:type="dxa"/>
            <w:tcBorders>
              <w:top w:val="single" w:color="000000" w:sz="4" w:space="0"/>
              <w:left w:val="single" w:color="000000" w:sz="4" w:space="0"/>
              <w:bottom w:val="single" w:color="000000" w:sz="4" w:space="0"/>
              <w:right w:val="single" w:color="000000" w:sz="4" w:space="0"/>
            </w:tcBorders>
            <w:vAlign w:val="center"/>
          </w:tcPr>
          <w:p w14:paraId="34CDB78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kern w:val="0"/>
                <w:sz w:val="22"/>
                <w:szCs w:val="22"/>
                <w:highlight w:val="none"/>
                <w:lang w:bidi="ar"/>
              </w:rPr>
              <w:t>区域边界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4717EBF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kern w:val="0"/>
                <w:sz w:val="22"/>
                <w:szCs w:val="22"/>
                <w:highlight w:val="none"/>
                <w:lang w:bidi="ar"/>
              </w:rPr>
              <w:t>面积（km</w:t>
            </w:r>
            <w:r>
              <w:rPr>
                <w:rFonts w:hint="eastAsia" w:ascii="仿宋_GB2312" w:hAnsi="仿宋_GB2312" w:eastAsia="仿宋_GB2312" w:cs="仿宋_GB2312"/>
                <w:b/>
                <w:bCs/>
                <w:color w:val="000000"/>
                <w:kern w:val="0"/>
                <w:sz w:val="22"/>
                <w:szCs w:val="22"/>
                <w:highlight w:val="none"/>
                <w:vertAlign w:val="superscript"/>
                <w:lang w:bidi="ar"/>
              </w:rPr>
              <w:t>2</w:t>
            </w:r>
            <w:r>
              <w:rPr>
                <w:rFonts w:hint="eastAsia" w:ascii="仿宋_GB2312" w:hAnsi="仿宋_GB2312" w:eastAsia="仿宋_GB2312" w:cs="仿宋_GB2312"/>
                <w:b/>
                <w:bCs/>
                <w:color w:val="000000"/>
                <w:kern w:val="0"/>
                <w:sz w:val="22"/>
                <w:szCs w:val="22"/>
                <w:highlight w:val="none"/>
                <w:lang w:bidi="ar"/>
              </w:rPr>
              <w:t>）</w:t>
            </w:r>
          </w:p>
        </w:tc>
      </w:tr>
      <w:tr w14:paraId="1ACA039F">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473BF0A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w:t>
            </w:r>
          </w:p>
        </w:tc>
        <w:tc>
          <w:tcPr>
            <w:tcW w:w="2065" w:type="dxa"/>
            <w:tcBorders>
              <w:top w:val="single" w:color="000000" w:sz="4" w:space="0"/>
              <w:left w:val="single" w:color="000000" w:sz="4" w:space="0"/>
              <w:bottom w:val="single" w:color="000000" w:sz="4" w:space="0"/>
              <w:right w:val="single" w:color="000000" w:sz="4" w:space="0"/>
            </w:tcBorders>
            <w:vAlign w:val="center"/>
          </w:tcPr>
          <w:p w14:paraId="7E40AB3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济南市莱芜职业中等专业学校等区域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1013B455">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东：东干渠-</w:t>
            </w:r>
            <w:r>
              <w:rPr>
                <w:rFonts w:hint="eastAsia" w:ascii="仿宋_GB2312" w:hAnsi="仿宋_GB2312" w:eastAsia="仿宋_GB2312" w:cs="仿宋_GB2312"/>
                <w:color w:val="000000"/>
                <w:kern w:val="0"/>
                <w:sz w:val="22"/>
                <w:szCs w:val="22"/>
                <w:highlight w:val="none"/>
                <w:lang w:eastAsia="zh-CN" w:bidi="ar"/>
              </w:rPr>
              <w:t>口</w:t>
            </w:r>
            <w:r>
              <w:rPr>
                <w:rFonts w:hint="eastAsia" w:ascii="仿宋_GB2312" w:hAnsi="仿宋_GB2312" w:eastAsia="仿宋_GB2312" w:cs="仿宋_GB2312"/>
                <w:color w:val="000000"/>
                <w:kern w:val="0"/>
                <w:sz w:val="22"/>
                <w:szCs w:val="22"/>
                <w:highlight w:val="none"/>
                <w:lang w:bidi="ar"/>
              </w:rPr>
              <w:t>镇南街-济南市莱芜职业中等专业学校东侧-汇林大街-欣城佳苑东侧边界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南：欣城佳苑南侧边界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西：济南市莱芜职业中等专业学校西侧边界西侧道路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北：吐丝口西路</w:t>
            </w:r>
          </w:p>
        </w:tc>
        <w:tc>
          <w:tcPr>
            <w:tcW w:w="947" w:type="dxa"/>
            <w:tcBorders>
              <w:top w:val="single" w:color="000000" w:sz="4" w:space="0"/>
              <w:left w:val="single" w:color="000000" w:sz="4" w:space="0"/>
              <w:bottom w:val="single" w:color="000000" w:sz="4" w:space="0"/>
              <w:right w:val="single" w:color="000000" w:sz="4" w:space="0"/>
            </w:tcBorders>
            <w:vAlign w:val="center"/>
          </w:tcPr>
          <w:p w14:paraId="683AE27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0.45</w:t>
            </w:r>
          </w:p>
        </w:tc>
      </w:tr>
      <w:tr w14:paraId="15FB19EC">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648742E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w:t>
            </w:r>
          </w:p>
        </w:tc>
        <w:tc>
          <w:tcPr>
            <w:tcW w:w="2065" w:type="dxa"/>
            <w:tcBorders>
              <w:top w:val="single" w:color="000000" w:sz="4" w:space="0"/>
              <w:left w:val="single" w:color="000000" w:sz="4" w:space="0"/>
              <w:bottom w:val="single" w:color="000000" w:sz="4" w:space="0"/>
              <w:right w:val="single" w:color="000000" w:sz="4" w:space="0"/>
            </w:tcBorders>
            <w:vAlign w:val="center"/>
          </w:tcPr>
          <w:p w14:paraId="5ADCD4D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雍和园等区域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6DDC93E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东：雍和园东侧边界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南：雍和园南侧边界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西：雍和园西侧边界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北：雍和园北侧边界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1752696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0.16</w:t>
            </w:r>
          </w:p>
        </w:tc>
      </w:tr>
      <w:tr w14:paraId="57739CCB">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17E8841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w:t>
            </w:r>
          </w:p>
        </w:tc>
        <w:tc>
          <w:tcPr>
            <w:tcW w:w="2065" w:type="dxa"/>
            <w:tcBorders>
              <w:top w:val="single" w:color="000000" w:sz="4" w:space="0"/>
              <w:left w:val="single" w:color="000000" w:sz="4" w:space="0"/>
              <w:bottom w:val="single" w:color="000000" w:sz="4" w:space="0"/>
              <w:right w:val="single" w:color="000000" w:sz="4" w:space="0"/>
            </w:tcBorders>
            <w:vAlign w:val="center"/>
          </w:tcPr>
          <w:p w14:paraId="1484E53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吐丝口小学-杨柳岸</w:t>
            </w:r>
            <w:r>
              <w:rPr>
                <w:rFonts w:hint="eastAsia" w:ascii="仿宋_GB2312" w:hAnsi="仿宋_GB2312" w:eastAsia="仿宋_GB2312" w:cs="仿宋_GB2312"/>
                <w:color w:val="000000"/>
                <w:kern w:val="0"/>
                <w:sz w:val="22"/>
                <w:szCs w:val="22"/>
                <w:highlight w:val="none"/>
                <w:lang w:eastAsia="zh-CN" w:bidi="ar"/>
              </w:rPr>
              <w:t>颐和府</w:t>
            </w:r>
            <w:r>
              <w:rPr>
                <w:rFonts w:hint="eastAsia" w:ascii="仿宋_GB2312" w:hAnsi="仿宋_GB2312" w:eastAsia="仿宋_GB2312" w:cs="仿宋_GB2312"/>
                <w:color w:val="000000"/>
                <w:kern w:val="0"/>
                <w:sz w:val="22"/>
                <w:szCs w:val="22"/>
                <w:highlight w:val="none"/>
                <w:lang w:bidi="ar"/>
              </w:rPr>
              <w:t>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2CD68045">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东：龙马河西路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南：杨柳岸</w:t>
            </w:r>
            <w:r>
              <w:rPr>
                <w:rFonts w:hint="eastAsia" w:ascii="仿宋_GB2312" w:hAnsi="仿宋_GB2312" w:eastAsia="仿宋_GB2312" w:cs="仿宋_GB2312"/>
                <w:color w:val="000000"/>
                <w:kern w:val="0"/>
                <w:sz w:val="22"/>
                <w:szCs w:val="22"/>
                <w:highlight w:val="none"/>
                <w:lang w:eastAsia="zh-CN" w:bidi="ar"/>
              </w:rPr>
              <w:t>颐和府</w:t>
            </w:r>
            <w:r>
              <w:rPr>
                <w:rFonts w:hint="eastAsia" w:ascii="仿宋_GB2312" w:hAnsi="仿宋_GB2312" w:eastAsia="仿宋_GB2312" w:cs="仿宋_GB2312"/>
                <w:color w:val="000000"/>
                <w:kern w:val="0"/>
                <w:sz w:val="22"/>
                <w:szCs w:val="22"/>
                <w:highlight w:val="none"/>
                <w:lang w:bidi="ar"/>
              </w:rPr>
              <w:t>南侧边界-吐丝口小学南侧边界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西：吐丝口小学西侧边界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北：吐丝口小学北侧边界-深圳南路-杨柳岸</w:t>
            </w:r>
            <w:r>
              <w:rPr>
                <w:rFonts w:hint="eastAsia" w:ascii="仿宋_GB2312" w:hAnsi="仿宋_GB2312" w:eastAsia="仿宋_GB2312" w:cs="仿宋_GB2312"/>
                <w:color w:val="000000"/>
                <w:kern w:val="0"/>
                <w:sz w:val="22"/>
                <w:szCs w:val="22"/>
                <w:highlight w:val="none"/>
                <w:lang w:eastAsia="zh-CN" w:bidi="ar"/>
              </w:rPr>
              <w:t>颐和府</w:t>
            </w:r>
            <w:r>
              <w:rPr>
                <w:rFonts w:hint="eastAsia" w:ascii="仿宋_GB2312" w:hAnsi="仿宋_GB2312" w:eastAsia="仿宋_GB2312" w:cs="仿宋_GB2312"/>
                <w:color w:val="000000"/>
                <w:kern w:val="0"/>
                <w:sz w:val="22"/>
                <w:szCs w:val="22"/>
                <w:highlight w:val="none"/>
                <w:lang w:bidi="ar"/>
              </w:rPr>
              <w:t>北侧边界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2DECD31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0.14</w:t>
            </w:r>
          </w:p>
        </w:tc>
      </w:tr>
      <w:tr w14:paraId="5286721D">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4075D7C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w:t>
            </w:r>
          </w:p>
        </w:tc>
        <w:tc>
          <w:tcPr>
            <w:tcW w:w="2065" w:type="dxa"/>
            <w:tcBorders>
              <w:top w:val="single" w:color="000000" w:sz="4" w:space="0"/>
              <w:left w:val="single" w:color="000000" w:sz="4" w:space="0"/>
              <w:bottom w:val="single" w:color="000000" w:sz="4" w:space="0"/>
              <w:right w:val="single" w:color="000000" w:sz="4" w:space="0"/>
            </w:tcBorders>
            <w:vAlign w:val="center"/>
          </w:tcPr>
          <w:p w14:paraId="4EEF8CD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浦江水岸等区域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5A09B68A">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东：浦江水岸东侧</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南：浦江水岸南侧</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西：鹿鸣北路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北：浦江水岸北侧</w:t>
            </w:r>
          </w:p>
        </w:tc>
        <w:tc>
          <w:tcPr>
            <w:tcW w:w="947" w:type="dxa"/>
            <w:tcBorders>
              <w:top w:val="single" w:color="000000" w:sz="4" w:space="0"/>
              <w:left w:val="single" w:color="000000" w:sz="4" w:space="0"/>
              <w:bottom w:val="single" w:color="000000" w:sz="4" w:space="0"/>
              <w:right w:val="single" w:color="000000" w:sz="4" w:space="0"/>
            </w:tcBorders>
            <w:vAlign w:val="center"/>
          </w:tcPr>
          <w:p w14:paraId="434C4A5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0.12</w:t>
            </w:r>
          </w:p>
        </w:tc>
      </w:tr>
      <w:tr w14:paraId="7C29CAD9">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73DE5CC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w:t>
            </w:r>
          </w:p>
        </w:tc>
        <w:tc>
          <w:tcPr>
            <w:tcW w:w="2065" w:type="dxa"/>
            <w:tcBorders>
              <w:top w:val="single" w:color="000000" w:sz="4" w:space="0"/>
              <w:left w:val="single" w:color="000000" w:sz="4" w:space="0"/>
              <w:bottom w:val="single" w:color="000000" w:sz="4" w:space="0"/>
              <w:right w:val="single" w:color="000000" w:sz="4" w:space="0"/>
            </w:tcBorders>
            <w:vAlign w:val="center"/>
          </w:tcPr>
          <w:p w14:paraId="6E3B55B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浦江和韵-翠河新村等区域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1D752C72">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东：长勺北路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南：鲁矿第二小学南侧边界-浦江和韵南侧边界-凤凰花苑东侧、南侧、西侧边界-三星嘉苑南侧、西侧边界-浦江和韵南侧边界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西：浦江和韵西侧边界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北：东升路-振兴路-老鲁矿路</w:t>
            </w:r>
          </w:p>
        </w:tc>
        <w:tc>
          <w:tcPr>
            <w:tcW w:w="947" w:type="dxa"/>
            <w:tcBorders>
              <w:top w:val="single" w:color="000000" w:sz="4" w:space="0"/>
              <w:left w:val="single" w:color="000000" w:sz="4" w:space="0"/>
              <w:bottom w:val="single" w:color="000000" w:sz="4" w:space="0"/>
              <w:right w:val="single" w:color="000000" w:sz="4" w:space="0"/>
            </w:tcBorders>
            <w:vAlign w:val="center"/>
          </w:tcPr>
          <w:p w14:paraId="3E72C6E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0.16</w:t>
            </w:r>
          </w:p>
        </w:tc>
      </w:tr>
      <w:tr w14:paraId="10C4F58B">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456B471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w:t>
            </w:r>
          </w:p>
        </w:tc>
        <w:tc>
          <w:tcPr>
            <w:tcW w:w="2065" w:type="dxa"/>
            <w:tcBorders>
              <w:top w:val="single" w:color="000000" w:sz="4" w:space="0"/>
              <w:left w:val="single" w:color="000000" w:sz="4" w:space="0"/>
              <w:bottom w:val="single" w:color="000000" w:sz="4" w:space="0"/>
              <w:right w:val="single" w:color="000000" w:sz="4" w:space="0"/>
            </w:tcBorders>
            <w:vAlign w:val="center"/>
          </w:tcPr>
          <w:p w14:paraId="5C7D9D8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胜利佳苑-张家洼新村等区域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14D5BA8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东：张家洼新村东侧边界东侧道路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南：沿河路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西：胜利北路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北：胜利佳苑北侧边界北侧道路</w:t>
            </w:r>
          </w:p>
        </w:tc>
        <w:tc>
          <w:tcPr>
            <w:tcW w:w="947" w:type="dxa"/>
            <w:tcBorders>
              <w:top w:val="single" w:color="000000" w:sz="4" w:space="0"/>
              <w:left w:val="single" w:color="000000" w:sz="4" w:space="0"/>
              <w:bottom w:val="single" w:color="000000" w:sz="4" w:space="0"/>
              <w:right w:val="single" w:color="000000" w:sz="4" w:space="0"/>
            </w:tcBorders>
            <w:vAlign w:val="center"/>
          </w:tcPr>
          <w:p w14:paraId="32150AB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0.17</w:t>
            </w:r>
          </w:p>
        </w:tc>
      </w:tr>
      <w:tr w14:paraId="21AD1022">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2830867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LW-7</w:t>
            </w:r>
          </w:p>
        </w:tc>
        <w:tc>
          <w:tcPr>
            <w:tcW w:w="2065" w:type="dxa"/>
            <w:tcBorders>
              <w:top w:val="single" w:color="000000" w:sz="4" w:space="0"/>
              <w:left w:val="single" w:color="000000" w:sz="4" w:space="0"/>
              <w:bottom w:val="single" w:color="000000" w:sz="4" w:space="0"/>
              <w:right w:val="single" w:color="000000" w:sz="4" w:space="0"/>
            </w:tcBorders>
            <w:vAlign w:val="center"/>
          </w:tcPr>
          <w:p w14:paraId="4F334F9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绿水华亭等区域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11790A9F">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东：绿水华亭东侧边界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南：绿水华亭南侧边界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西：胜利北路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北：华电街</w:t>
            </w:r>
          </w:p>
        </w:tc>
        <w:tc>
          <w:tcPr>
            <w:tcW w:w="947" w:type="dxa"/>
            <w:tcBorders>
              <w:top w:val="single" w:color="000000" w:sz="4" w:space="0"/>
              <w:left w:val="single" w:color="000000" w:sz="4" w:space="0"/>
              <w:bottom w:val="single" w:color="000000" w:sz="4" w:space="0"/>
              <w:right w:val="single" w:color="000000" w:sz="4" w:space="0"/>
            </w:tcBorders>
            <w:vAlign w:val="center"/>
          </w:tcPr>
          <w:p w14:paraId="05EAB57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0.10</w:t>
            </w:r>
          </w:p>
        </w:tc>
      </w:tr>
      <w:tr w14:paraId="491CE1C4">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606A3CE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LW-8</w:t>
            </w:r>
          </w:p>
        </w:tc>
        <w:tc>
          <w:tcPr>
            <w:tcW w:w="2065" w:type="dxa"/>
            <w:tcBorders>
              <w:top w:val="single" w:color="000000" w:sz="4" w:space="0"/>
              <w:left w:val="single" w:color="000000" w:sz="4" w:space="0"/>
              <w:bottom w:val="single" w:color="000000" w:sz="4" w:space="0"/>
              <w:right w:val="single" w:color="000000" w:sz="4" w:space="0"/>
            </w:tcBorders>
            <w:vAlign w:val="center"/>
          </w:tcPr>
          <w:p w14:paraId="37DE792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天泰绿城-莱新花苑等区域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3707B29B">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东：莱新花苑东侧边界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南：莱新花苑南侧边界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西：莱新花苑西侧边界-天</w:t>
            </w:r>
            <w:r>
              <w:rPr>
                <w:rFonts w:hint="eastAsia" w:ascii="仿宋_GB2312" w:hAnsi="仿宋_GB2312" w:eastAsia="仿宋_GB2312" w:cs="仿宋_GB2312"/>
                <w:color w:val="000000"/>
                <w:kern w:val="0"/>
                <w:sz w:val="22"/>
                <w:szCs w:val="22"/>
                <w:highlight w:val="none"/>
                <w:lang w:eastAsia="zh-CN" w:bidi="ar"/>
              </w:rPr>
              <w:t>泰</w:t>
            </w:r>
            <w:r>
              <w:rPr>
                <w:rFonts w:hint="eastAsia" w:ascii="仿宋_GB2312" w:hAnsi="仿宋_GB2312" w:eastAsia="仿宋_GB2312" w:cs="仿宋_GB2312"/>
                <w:color w:val="000000"/>
                <w:kern w:val="0"/>
                <w:sz w:val="22"/>
                <w:szCs w:val="22"/>
                <w:highlight w:val="none"/>
                <w:lang w:bidi="ar"/>
              </w:rPr>
              <w:t>绿城南侧、西侧边界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北：天</w:t>
            </w:r>
            <w:r>
              <w:rPr>
                <w:rFonts w:hint="eastAsia" w:ascii="仿宋_GB2312" w:hAnsi="仿宋_GB2312" w:eastAsia="仿宋_GB2312" w:cs="仿宋_GB2312"/>
                <w:color w:val="000000"/>
                <w:kern w:val="0"/>
                <w:sz w:val="22"/>
                <w:szCs w:val="22"/>
                <w:highlight w:val="none"/>
                <w:lang w:eastAsia="zh-CN" w:bidi="ar"/>
              </w:rPr>
              <w:t>泰</w:t>
            </w:r>
            <w:r>
              <w:rPr>
                <w:rFonts w:hint="eastAsia" w:ascii="仿宋_GB2312" w:hAnsi="仿宋_GB2312" w:eastAsia="仿宋_GB2312" w:cs="仿宋_GB2312"/>
                <w:color w:val="000000"/>
                <w:kern w:val="0"/>
                <w:sz w:val="22"/>
                <w:szCs w:val="22"/>
                <w:highlight w:val="none"/>
                <w:lang w:bidi="ar"/>
              </w:rPr>
              <w:t>绿城北侧、东侧边界-莱新花苑北侧边界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58F06D7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0.16</w:t>
            </w:r>
          </w:p>
        </w:tc>
      </w:tr>
      <w:tr w14:paraId="31C48962">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5062087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LW-9</w:t>
            </w:r>
          </w:p>
        </w:tc>
        <w:tc>
          <w:tcPr>
            <w:tcW w:w="2065" w:type="dxa"/>
            <w:tcBorders>
              <w:top w:val="single" w:color="000000" w:sz="4" w:space="0"/>
              <w:left w:val="single" w:color="000000" w:sz="4" w:space="0"/>
              <w:bottom w:val="single" w:color="000000" w:sz="4" w:space="0"/>
              <w:right w:val="single" w:color="000000" w:sz="4" w:space="0"/>
            </w:tcBorders>
            <w:vAlign w:val="center"/>
          </w:tcPr>
          <w:p w14:paraId="7609508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莱芜恒大名都-同心家园等区域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3AE96CDE">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东：北坛北路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南：雪湖大街-雪湖家园东侧、南侧、西侧边界-雪湖大街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西：雪湖大街-同德家园北侧边界-鹿鸣北路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北：嬴牟西大街</w:t>
            </w:r>
          </w:p>
        </w:tc>
        <w:tc>
          <w:tcPr>
            <w:tcW w:w="947" w:type="dxa"/>
            <w:tcBorders>
              <w:top w:val="single" w:color="000000" w:sz="4" w:space="0"/>
              <w:left w:val="single" w:color="000000" w:sz="4" w:space="0"/>
              <w:bottom w:val="single" w:color="000000" w:sz="4" w:space="0"/>
              <w:right w:val="single" w:color="000000" w:sz="4" w:space="0"/>
            </w:tcBorders>
            <w:vAlign w:val="center"/>
          </w:tcPr>
          <w:p w14:paraId="37F8285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0.52</w:t>
            </w:r>
          </w:p>
        </w:tc>
      </w:tr>
      <w:tr w14:paraId="0C516BD6">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790EB20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LW-10</w:t>
            </w:r>
          </w:p>
        </w:tc>
        <w:tc>
          <w:tcPr>
            <w:tcW w:w="2065" w:type="dxa"/>
            <w:tcBorders>
              <w:top w:val="single" w:color="000000" w:sz="4" w:space="0"/>
              <w:left w:val="single" w:color="000000" w:sz="4" w:space="0"/>
              <w:bottom w:val="single" w:color="000000" w:sz="4" w:space="0"/>
              <w:right w:val="single" w:color="000000" w:sz="4" w:space="0"/>
            </w:tcBorders>
            <w:vAlign w:val="center"/>
          </w:tcPr>
          <w:p w14:paraId="35F5320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香舍花都等区域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5DA76A2E">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东：胜利北路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南：雪湖大街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西：香舍花都西侧边界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北：嬴牟西大街</w:t>
            </w:r>
          </w:p>
        </w:tc>
        <w:tc>
          <w:tcPr>
            <w:tcW w:w="947" w:type="dxa"/>
            <w:tcBorders>
              <w:top w:val="single" w:color="000000" w:sz="4" w:space="0"/>
              <w:left w:val="single" w:color="000000" w:sz="4" w:space="0"/>
              <w:bottom w:val="single" w:color="000000" w:sz="4" w:space="0"/>
              <w:right w:val="single" w:color="000000" w:sz="4" w:space="0"/>
            </w:tcBorders>
            <w:vAlign w:val="center"/>
          </w:tcPr>
          <w:p w14:paraId="1953748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6F1A86B1">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189BFDB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LW-11</w:t>
            </w:r>
          </w:p>
        </w:tc>
        <w:tc>
          <w:tcPr>
            <w:tcW w:w="2065" w:type="dxa"/>
            <w:tcBorders>
              <w:top w:val="single" w:color="000000" w:sz="4" w:space="0"/>
              <w:left w:val="single" w:color="000000" w:sz="4" w:space="0"/>
              <w:bottom w:val="single" w:color="000000" w:sz="4" w:space="0"/>
              <w:right w:val="single" w:color="000000" w:sz="4" w:space="0"/>
            </w:tcBorders>
            <w:vAlign w:val="center"/>
          </w:tcPr>
          <w:p w14:paraId="38F0F90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福莱佳园-济南市人民医院南院区等区域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650BD8A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东：长勺北路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南：雪湖大街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西：胜利北路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北：嬴牟西大街</w:t>
            </w:r>
          </w:p>
        </w:tc>
        <w:tc>
          <w:tcPr>
            <w:tcW w:w="947" w:type="dxa"/>
            <w:tcBorders>
              <w:top w:val="single" w:color="000000" w:sz="4" w:space="0"/>
              <w:left w:val="single" w:color="000000" w:sz="4" w:space="0"/>
              <w:bottom w:val="single" w:color="000000" w:sz="4" w:space="0"/>
              <w:right w:val="single" w:color="000000" w:sz="4" w:space="0"/>
            </w:tcBorders>
            <w:vAlign w:val="center"/>
          </w:tcPr>
          <w:p w14:paraId="478E53C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0.36</w:t>
            </w:r>
          </w:p>
        </w:tc>
      </w:tr>
      <w:tr w14:paraId="4151665D">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38561CC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LW-12</w:t>
            </w:r>
          </w:p>
        </w:tc>
        <w:tc>
          <w:tcPr>
            <w:tcW w:w="2065" w:type="dxa"/>
            <w:tcBorders>
              <w:top w:val="single" w:color="000000" w:sz="4" w:space="0"/>
              <w:left w:val="single" w:color="000000" w:sz="4" w:space="0"/>
              <w:bottom w:val="single" w:color="000000" w:sz="4" w:space="0"/>
              <w:right w:val="single" w:color="000000" w:sz="4" w:space="0"/>
            </w:tcBorders>
            <w:vAlign w:val="center"/>
          </w:tcPr>
          <w:p w14:paraId="7C65429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嘉润庄园-莲河学校等区域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0E91B2FF">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东：长勺北路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w:t>
            </w:r>
            <w:r>
              <w:rPr>
                <w:rFonts w:hint="eastAsia" w:ascii="仿宋_GB2312" w:hAnsi="仿宋_GB2312" w:eastAsia="仿宋_GB2312" w:cs="仿宋_GB2312"/>
                <w:color w:val="000000"/>
                <w:kern w:val="0"/>
                <w:sz w:val="22"/>
                <w:szCs w:val="22"/>
                <w:highlight w:val="none"/>
                <w:lang w:eastAsia="zh-CN" w:bidi="ar"/>
              </w:rPr>
              <w:t>中央华府南侧道路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西：胜利北路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北：雪湖大街</w:t>
            </w:r>
          </w:p>
        </w:tc>
        <w:tc>
          <w:tcPr>
            <w:tcW w:w="947" w:type="dxa"/>
            <w:tcBorders>
              <w:top w:val="single" w:color="000000" w:sz="4" w:space="0"/>
              <w:left w:val="single" w:color="000000" w:sz="4" w:space="0"/>
              <w:bottom w:val="single" w:color="000000" w:sz="4" w:space="0"/>
              <w:right w:val="single" w:color="000000" w:sz="4" w:space="0"/>
            </w:tcBorders>
            <w:vAlign w:val="center"/>
          </w:tcPr>
          <w:p w14:paraId="655A343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0.21</w:t>
            </w:r>
          </w:p>
        </w:tc>
      </w:tr>
      <w:tr w14:paraId="5BAA10EE">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26D0083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LW-13</w:t>
            </w:r>
          </w:p>
        </w:tc>
        <w:tc>
          <w:tcPr>
            <w:tcW w:w="2065" w:type="dxa"/>
            <w:tcBorders>
              <w:top w:val="single" w:color="000000" w:sz="4" w:space="0"/>
              <w:left w:val="single" w:color="000000" w:sz="4" w:space="0"/>
              <w:bottom w:val="single" w:color="000000" w:sz="4" w:space="0"/>
              <w:right w:val="single" w:color="000000" w:sz="4" w:space="0"/>
            </w:tcBorders>
            <w:vAlign w:val="center"/>
          </w:tcPr>
          <w:p w14:paraId="71213C8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莱芜凤城高级中学-书香美域-安泰首府等区域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6E32B87D">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东：文化北路（除颐高电子商务产业园）</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南：莲河北侧沿岸</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西：兴隆街-雪湖大街-颐高公馆西侧边界-莱城电厂新村南侧、西侧、北侧边界-凤城高级中学西侧边界-书香美域南侧、西侧边界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北：辛泰</w:t>
            </w:r>
            <w:r>
              <w:rPr>
                <w:rFonts w:hint="eastAsia" w:ascii="仿宋_GB2312" w:hAnsi="仿宋_GB2312" w:eastAsia="仿宋_GB2312" w:cs="仿宋_GB2312"/>
                <w:color w:val="000000"/>
                <w:kern w:val="0"/>
                <w:sz w:val="22"/>
                <w:szCs w:val="22"/>
                <w:highlight w:val="none"/>
                <w:lang w:eastAsia="zh-CN" w:bidi="ar"/>
              </w:rPr>
              <w:t>线</w:t>
            </w:r>
            <w:r>
              <w:rPr>
                <w:rFonts w:hint="eastAsia" w:ascii="仿宋_GB2312" w:hAnsi="仿宋_GB2312" w:eastAsia="仿宋_GB2312" w:cs="仿宋_GB2312"/>
                <w:color w:val="000000"/>
                <w:kern w:val="0"/>
                <w:sz w:val="22"/>
                <w:szCs w:val="22"/>
                <w:highlight w:val="none"/>
                <w:lang w:bidi="ar"/>
              </w:rPr>
              <w:t>铁路</w:t>
            </w:r>
          </w:p>
        </w:tc>
        <w:tc>
          <w:tcPr>
            <w:tcW w:w="947" w:type="dxa"/>
            <w:tcBorders>
              <w:top w:val="single" w:color="000000" w:sz="4" w:space="0"/>
              <w:left w:val="single" w:color="000000" w:sz="4" w:space="0"/>
              <w:bottom w:val="single" w:color="000000" w:sz="4" w:space="0"/>
              <w:right w:val="single" w:color="000000" w:sz="4" w:space="0"/>
            </w:tcBorders>
            <w:vAlign w:val="center"/>
          </w:tcPr>
          <w:p w14:paraId="7637B9A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0.70</w:t>
            </w:r>
          </w:p>
        </w:tc>
      </w:tr>
      <w:tr w14:paraId="6D32C4DF">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5E88B3A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LW-14</w:t>
            </w:r>
          </w:p>
        </w:tc>
        <w:tc>
          <w:tcPr>
            <w:tcW w:w="2065" w:type="dxa"/>
            <w:tcBorders>
              <w:top w:val="single" w:color="000000" w:sz="4" w:space="0"/>
              <w:left w:val="single" w:color="000000" w:sz="4" w:space="0"/>
              <w:bottom w:val="single" w:color="000000" w:sz="4" w:space="0"/>
              <w:right w:val="single" w:color="000000" w:sz="4" w:space="0"/>
            </w:tcBorders>
            <w:vAlign w:val="center"/>
          </w:tcPr>
          <w:p w14:paraId="3D8316D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文化北路</w:t>
            </w:r>
            <w:r>
              <w:rPr>
                <w:rFonts w:hint="eastAsia" w:ascii="仿宋_GB2312" w:hAnsi="仿宋_GB2312" w:eastAsia="仿宋_GB2312" w:cs="仿宋_GB2312"/>
                <w:color w:val="000000"/>
                <w:kern w:val="0"/>
                <w:sz w:val="22"/>
                <w:szCs w:val="22"/>
                <w:highlight w:val="none"/>
                <w:lang w:val="en-US" w:eastAsia="zh-CN" w:bidi="ar"/>
              </w:rPr>
              <w:t>88号</w:t>
            </w:r>
            <w:r>
              <w:rPr>
                <w:rFonts w:hint="eastAsia" w:ascii="仿宋_GB2312" w:hAnsi="仿宋_GB2312" w:eastAsia="仿宋_GB2312" w:cs="仿宋_GB2312"/>
                <w:color w:val="000000"/>
                <w:kern w:val="0"/>
                <w:sz w:val="22"/>
                <w:szCs w:val="22"/>
                <w:highlight w:val="none"/>
                <w:lang w:bidi="ar"/>
              </w:rPr>
              <w:t>-雅居苑</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1B75BC3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东：阳光佳园东侧边界-</w:t>
            </w:r>
            <w:r>
              <w:rPr>
                <w:rFonts w:hint="eastAsia" w:ascii="仿宋_GB2312" w:hAnsi="仿宋_GB2312" w:eastAsia="仿宋_GB2312" w:cs="仿宋_GB2312"/>
                <w:color w:val="000000"/>
                <w:kern w:val="0"/>
                <w:sz w:val="22"/>
                <w:szCs w:val="22"/>
                <w:highlight w:val="none"/>
                <w:lang w:eastAsia="zh-CN" w:bidi="ar"/>
              </w:rPr>
              <w:t>文化北路</w:t>
            </w:r>
            <w:r>
              <w:rPr>
                <w:rFonts w:hint="eastAsia" w:ascii="仿宋_GB2312" w:hAnsi="仿宋_GB2312" w:eastAsia="仿宋_GB2312" w:cs="仿宋_GB2312"/>
                <w:color w:val="000000"/>
                <w:kern w:val="0"/>
                <w:sz w:val="22"/>
                <w:szCs w:val="22"/>
                <w:highlight w:val="none"/>
                <w:lang w:val="en-US" w:eastAsia="zh-CN" w:bidi="ar"/>
              </w:rPr>
              <w:t>88号</w:t>
            </w:r>
            <w:r>
              <w:rPr>
                <w:rFonts w:hint="eastAsia" w:ascii="仿宋_GB2312" w:hAnsi="仿宋_GB2312" w:eastAsia="仿宋_GB2312" w:cs="仿宋_GB2312"/>
                <w:color w:val="000000"/>
                <w:kern w:val="0"/>
                <w:sz w:val="22"/>
                <w:szCs w:val="22"/>
                <w:highlight w:val="none"/>
                <w:lang w:bidi="ar"/>
              </w:rPr>
              <w:t>东侧边界-雅居苑</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北侧、东侧边界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南：雅居苑</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西：雅居苑</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西侧边界-</w:t>
            </w:r>
            <w:r>
              <w:rPr>
                <w:rFonts w:hint="eastAsia" w:ascii="仿宋_GB2312" w:hAnsi="仿宋_GB2312" w:eastAsia="仿宋_GB2312" w:cs="仿宋_GB2312"/>
                <w:color w:val="000000"/>
                <w:kern w:val="0"/>
                <w:sz w:val="22"/>
                <w:szCs w:val="22"/>
                <w:highlight w:val="none"/>
                <w:lang w:eastAsia="zh-CN" w:bidi="ar"/>
              </w:rPr>
              <w:t>文化北路</w:t>
            </w:r>
            <w:r>
              <w:rPr>
                <w:rFonts w:hint="eastAsia" w:ascii="仿宋_GB2312" w:hAnsi="仿宋_GB2312" w:eastAsia="仿宋_GB2312" w:cs="仿宋_GB2312"/>
                <w:color w:val="000000"/>
                <w:kern w:val="0"/>
                <w:sz w:val="22"/>
                <w:szCs w:val="22"/>
                <w:highlight w:val="none"/>
                <w:lang w:val="en-US" w:eastAsia="zh-CN" w:bidi="ar"/>
              </w:rPr>
              <w:t>88号</w:t>
            </w:r>
            <w:r>
              <w:rPr>
                <w:rFonts w:hint="eastAsia" w:ascii="仿宋_GB2312" w:hAnsi="仿宋_GB2312" w:eastAsia="仿宋_GB2312" w:cs="仿宋_GB2312"/>
                <w:color w:val="000000"/>
                <w:kern w:val="0"/>
                <w:sz w:val="22"/>
                <w:szCs w:val="22"/>
                <w:highlight w:val="none"/>
                <w:lang w:bidi="ar"/>
              </w:rPr>
              <w:t>南侧、西侧边界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w:t>
            </w:r>
            <w:r>
              <w:rPr>
                <w:rFonts w:hint="eastAsia" w:ascii="仿宋_GB2312" w:hAnsi="仿宋_GB2312" w:eastAsia="仿宋_GB2312" w:cs="仿宋_GB2312"/>
                <w:color w:val="000000"/>
                <w:kern w:val="0"/>
                <w:sz w:val="22"/>
                <w:szCs w:val="22"/>
                <w:highlight w:val="none"/>
                <w:lang w:eastAsia="zh-CN" w:bidi="ar"/>
              </w:rPr>
              <w:t>文化北路</w:t>
            </w:r>
            <w:r>
              <w:rPr>
                <w:rFonts w:hint="eastAsia" w:ascii="仿宋_GB2312" w:hAnsi="仿宋_GB2312" w:eastAsia="仿宋_GB2312" w:cs="仿宋_GB2312"/>
                <w:color w:val="000000"/>
                <w:kern w:val="0"/>
                <w:sz w:val="22"/>
                <w:szCs w:val="22"/>
                <w:highlight w:val="none"/>
                <w:lang w:val="en-US" w:eastAsia="zh-CN" w:bidi="ar"/>
              </w:rPr>
              <w:t>88号</w:t>
            </w:r>
            <w:r>
              <w:rPr>
                <w:rFonts w:hint="eastAsia" w:ascii="仿宋_GB2312" w:hAnsi="仿宋_GB2312" w:eastAsia="仿宋_GB2312" w:cs="仿宋_GB2312"/>
                <w:color w:val="000000"/>
                <w:kern w:val="0"/>
                <w:sz w:val="22"/>
                <w:szCs w:val="22"/>
                <w:highlight w:val="none"/>
                <w:lang w:bidi="ar"/>
              </w:rPr>
              <w:t>北侧边界-阳光佳园西侧、北侧边界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0BB2D4D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0.10</w:t>
            </w:r>
          </w:p>
        </w:tc>
      </w:tr>
      <w:tr w14:paraId="1071A48C">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1E9CBD1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LW-15</w:t>
            </w:r>
          </w:p>
        </w:tc>
        <w:tc>
          <w:tcPr>
            <w:tcW w:w="2065" w:type="dxa"/>
            <w:tcBorders>
              <w:top w:val="single" w:color="000000" w:sz="4" w:space="0"/>
              <w:left w:val="single" w:color="000000" w:sz="4" w:space="0"/>
              <w:bottom w:val="single" w:color="000000" w:sz="4" w:space="0"/>
              <w:right w:val="single" w:color="000000" w:sz="4" w:space="0"/>
            </w:tcBorders>
            <w:vAlign w:val="center"/>
          </w:tcPr>
          <w:p w14:paraId="67A5B3D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芙蓉花园-龙凤苑北区等区域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3DFBD101">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东：玫瑰花园东侧边界-芙蓉花园东侧边界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南：龙潭西大街-山子后路-龙凤苑北区南侧边界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西：龙凤苑北区西侧边界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北：龙凤苑北区北侧边界-润泰苑北侧边界-富康园</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北侧边界-七零九小区西侧、北侧、东侧边界-富康园</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东侧边界-芙蓉花园北侧边界-玫瑰花园西侧、北侧边界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3A7A4B0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0.10</w:t>
            </w:r>
          </w:p>
        </w:tc>
      </w:tr>
      <w:tr w14:paraId="71176249">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328991D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LW-16</w:t>
            </w:r>
          </w:p>
        </w:tc>
        <w:tc>
          <w:tcPr>
            <w:tcW w:w="2065" w:type="dxa"/>
            <w:tcBorders>
              <w:top w:val="single" w:color="000000" w:sz="4" w:space="0"/>
              <w:left w:val="single" w:color="000000" w:sz="4" w:space="0"/>
              <w:bottom w:val="single" w:color="000000" w:sz="4" w:space="0"/>
              <w:right w:val="single" w:color="000000" w:sz="4" w:space="0"/>
            </w:tcBorders>
            <w:vAlign w:val="center"/>
          </w:tcPr>
          <w:p w14:paraId="5B01A7D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都市花园等区域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2CB057C4">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东：都市花园小区东侧、南侧边界-莱芜区实验幼儿园</w:t>
            </w:r>
            <w:r>
              <w:rPr>
                <w:rFonts w:hint="eastAsia" w:ascii="仿宋_GB2312" w:hAnsi="仿宋_GB2312" w:eastAsia="仿宋_GB2312" w:cs="仿宋_GB2312"/>
                <w:color w:val="000000"/>
                <w:kern w:val="0"/>
                <w:sz w:val="22"/>
                <w:szCs w:val="22"/>
                <w:highlight w:val="none"/>
                <w:lang w:eastAsia="zh-CN" w:bidi="ar"/>
              </w:rPr>
              <w:t>都市花园分园</w:t>
            </w:r>
            <w:r>
              <w:rPr>
                <w:rFonts w:hint="eastAsia" w:ascii="仿宋_GB2312" w:hAnsi="仿宋_GB2312" w:eastAsia="仿宋_GB2312" w:cs="仿宋_GB2312"/>
                <w:color w:val="000000"/>
                <w:kern w:val="0"/>
                <w:sz w:val="22"/>
                <w:szCs w:val="22"/>
                <w:highlight w:val="none"/>
                <w:lang w:bidi="ar"/>
              </w:rPr>
              <w:t>东侧边界-都市花园小区东侧边界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南：汶源西大街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西：胜利北路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北：龙潭</w:t>
            </w:r>
            <w:r>
              <w:rPr>
                <w:rFonts w:hint="eastAsia" w:ascii="仿宋_GB2312" w:hAnsi="仿宋_GB2312" w:eastAsia="仿宋_GB2312" w:cs="仿宋_GB2312"/>
                <w:color w:val="000000"/>
                <w:kern w:val="0"/>
                <w:sz w:val="22"/>
                <w:szCs w:val="22"/>
                <w:highlight w:val="none"/>
                <w:lang w:eastAsia="zh-CN" w:bidi="ar"/>
              </w:rPr>
              <w:t>西</w:t>
            </w:r>
            <w:r>
              <w:rPr>
                <w:rFonts w:hint="eastAsia" w:ascii="仿宋_GB2312" w:hAnsi="仿宋_GB2312" w:eastAsia="仿宋_GB2312" w:cs="仿宋_GB2312"/>
                <w:color w:val="000000"/>
                <w:kern w:val="0"/>
                <w:sz w:val="22"/>
                <w:szCs w:val="22"/>
                <w:highlight w:val="none"/>
                <w:lang w:bidi="ar"/>
              </w:rPr>
              <w:t>大街-都市花园小区东侧边界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4AF8BBC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0.23</w:t>
            </w:r>
          </w:p>
        </w:tc>
      </w:tr>
      <w:tr w14:paraId="6125D56C">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36A4B31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LW-17</w:t>
            </w:r>
          </w:p>
        </w:tc>
        <w:tc>
          <w:tcPr>
            <w:tcW w:w="2065" w:type="dxa"/>
            <w:tcBorders>
              <w:top w:val="single" w:color="000000" w:sz="4" w:space="0"/>
              <w:left w:val="single" w:color="000000" w:sz="4" w:space="0"/>
              <w:bottom w:val="single" w:color="000000" w:sz="4" w:space="0"/>
              <w:right w:val="single" w:color="000000" w:sz="4" w:space="0"/>
            </w:tcBorders>
            <w:vAlign w:val="center"/>
          </w:tcPr>
          <w:p w14:paraId="7033389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呈瑞小区等区域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2956F3D1">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东：富华园东侧、南侧边界-呈瑞小区东侧边界-怡馨园北侧、东侧、南侧边界-呈瑞小区东侧边界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南：呈瑞大街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w:t>
            </w:r>
            <w:r>
              <w:rPr>
                <w:rFonts w:hint="eastAsia" w:ascii="仿宋_GB2312" w:hAnsi="仿宋_GB2312" w:eastAsia="仿宋_GB2312" w:cs="仿宋_GB2312"/>
                <w:color w:val="000000"/>
                <w:kern w:val="0"/>
                <w:sz w:val="22"/>
                <w:szCs w:val="22"/>
                <w:highlight w:val="none"/>
                <w:lang w:eastAsia="zh-CN" w:bidi="ar"/>
              </w:rPr>
              <w:t>莱芜区</w:t>
            </w:r>
            <w:r>
              <w:rPr>
                <w:rFonts w:hint="eastAsia" w:ascii="仿宋_GB2312" w:hAnsi="仿宋_GB2312" w:eastAsia="仿宋_GB2312" w:cs="仿宋_GB2312"/>
                <w:color w:val="000000"/>
                <w:kern w:val="0"/>
                <w:sz w:val="22"/>
                <w:szCs w:val="22"/>
                <w:highlight w:val="none"/>
                <w:lang w:bidi="ar"/>
              </w:rPr>
              <w:t>胜利小学西侧边界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w:t>
            </w:r>
            <w:r>
              <w:rPr>
                <w:rFonts w:hint="eastAsia" w:ascii="仿宋_GB2312" w:hAnsi="仿宋_GB2312" w:eastAsia="仿宋_GB2312" w:cs="仿宋_GB2312"/>
                <w:color w:val="000000"/>
                <w:kern w:val="0"/>
                <w:sz w:val="22"/>
                <w:szCs w:val="22"/>
                <w:highlight w:val="none"/>
                <w:lang w:eastAsia="zh-CN" w:bidi="ar"/>
              </w:rPr>
              <w:t>莱芜区</w:t>
            </w:r>
            <w:r>
              <w:rPr>
                <w:rFonts w:hint="eastAsia" w:ascii="仿宋_GB2312" w:hAnsi="仿宋_GB2312" w:eastAsia="仿宋_GB2312" w:cs="仿宋_GB2312"/>
                <w:color w:val="000000"/>
                <w:kern w:val="0"/>
                <w:sz w:val="22"/>
                <w:szCs w:val="22"/>
                <w:highlight w:val="none"/>
                <w:lang w:bidi="ar"/>
              </w:rPr>
              <w:t>胜利小学北侧边界-北埠小区北侧边界-富华园西侧、北侧边界-合众家园北侧边界-富华园北侧边界</w:t>
            </w:r>
          </w:p>
        </w:tc>
        <w:tc>
          <w:tcPr>
            <w:tcW w:w="947" w:type="dxa"/>
            <w:tcBorders>
              <w:top w:val="single" w:color="000000" w:sz="4" w:space="0"/>
              <w:left w:val="single" w:color="000000" w:sz="4" w:space="0"/>
              <w:bottom w:val="single" w:color="000000" w:sz="4" w:space="0"/>
              <w:right w:val="single" w:color="000000" w:sz="4" w:space="0"/>
            </w:tcBorders>
            <w:vAlign w:val="center"/>
          </w:tcPr>
          <w:p w14:paraId="034C171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0.10</w:t>
            </w:r>
          </w:p>
        </w:tc>
      </w:tr>
      <w:tr w14:paraId="6DA48B30">
        <w:tblPrEx>
          <w:tblCellMar>
            <w:top w:w="0" w:type="dxa"/>
            <w:left w:w="108" w:type="dxa"/>
            <w:bottom w:w="0" w:type="dxa"/>
            <w:right w:w="108" w:type="dxa"/>
          </w:tblCellMar>
        </w:tblPrEx>
        <w:trPr>
          <w:trHeight w:val="1165"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041E9B1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LW-18</w:t>
            </w:r>
          </w:p>
        </w:tc>
        <w:tc>
          <w:tcPr>
            <w:tcW w:w="2065" w:type="dxa"/>
            <w:tcBorders>
              <w:top w:val="single" w:color="000000" w:sz="4" w:space="0"/>
              <w:left w:val="single" w:color="000000" w:sz="4" w:space="0"/>
              <w:bottom w:val="single" w:color="000000" w:sz="4" w:space="0"/>
              <w:right w:val="single" w:color="000000" w:sz="4" w:space="0"/>
            </w:tcBorders>
            <w:vAlign w:val="center"/>
          </w:tcPr>
          <w:p w14:paraId="37E3BBB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公园道</w:t>
            </w:r>
            <w:r>
              <w:rPr>
                <w:rFonts w:hint="eastAsia" w:ascii="仿宋_GB2312" w:hAnsi="仿宋_GB2312" w:eastAsia="仿宋_GB2312" w:cs="仿宋_GB2312"/>
                <w:color w:val="000000"/>
                <w:kern w:val="0"/>
                <w:sz w:val="22"/>
                <w:szCs w:val="22"/>
                <w:highlight w:val="none"/>
                <w:lang w:eastAsia="zh-CN" w:bidi="ar"/>
              </w:rPr>
              <w:t>壹号</w:t>
            </w:r>
            <w:r>
              <w:rPr>
                <w:rFonts w:hint="eastAsia" w:ascii="仿宋_GB2312" w:hAnsi="仿宋_GB2312" w:eastAsia="仿宋_GB2312" w:cs="仿宋_GB2312"/>
                <w:color w:val="000000"/>
                <w:kern w:val="0"/>
                <w:sz w:val="22"/>
                <w:szCs w:val="22"/>
                <w:highlight w:val="none"/>
                <w:lang w:bidi="ar"/>
              </w:rPr>
              <w:t>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7821AD6A">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东：长勺北路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南：莱芜第十七中学南侧、西侧边界-供电公司宿舍南侧、西侧边界-大鑫</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和顺花园南侧边界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西：大鑫</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和顺花园西侧边界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北：呈瑞大街</w:t>
            </w:r>
          </w:p>
        </w:tc>
        <w:tc>
          <w:tcPr>
            <w:tcW w:w="947" w:type="dxa"/>
            <w:tcBorders>
              <w:top w:val="single" w:color="000000" w:sz="4" w:space="0"/>
              <w:left w:val="single" w:color="000000" w:sz="4" w:space="0"/>
              <w:bottom w:val="single" w:color="000000" w:sz="4" w:space="0"/>
              <w:right w:val="single" w:color="000000" w:sz="4" w:space="0"/>
            </w:tcBorders>
            <w:vAlign w:val="center"/>
          </w:tcPr>
          <w:p w14:paraId="7AE2E29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0.24</w:t>
            </w:r>
          </w:p>
        </w:tc>
      </w:tr>
      <w:tr w14:paraId="1C35A73C">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398A885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LW-19</w:t>
            </w:r>
          </w:p>
        </w:tc>
        <w:tc>
          <w:tcPr>
            <w:tcW w:w="2065" w:type="dxa"/>
            <w:tcBorders>
              <w:top w:val="single" w:color="000000" w:sz="4" w:space="0"/>
              <w:left w:val="single" w:color="000000" w:sz="4" w:space="0"/>
              <w:bottom w:val="single" w:color="000000" w:sz="4" w:space="0"/>
              <w:right w:val="single" w:color="000000" w:sz="4" w:space="0"/>
            </w:tcBorders>
            <w:vAlign w:val="center"/>
          </w:tcPr>
          <w:p w14:paraId="7BBBBE1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泰悦盛景小区-泰钢东门家属院等区域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58707F55">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东：泰钢宿舍东侧、南侧边界-矿煤阳光花园北侧、东侧边界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南：矿煤阳光花园南侧边界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西：矿煤阳光花园西侧边界-泰悦盛景小区南侧边界-泰钢宿舍南侧、西侧边界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北：鲁中西大街</w:t>
            </w:r>
          </w:p>
        </w:tc>
        <w:tc>
          <w:tcPr>
            <w:tcW w:w="947" w:type="dxa"/>
            <w:tcBorders>
              <w:top w:val="single" w:color="000000" w:sz="4" w:space="0"/>
              <w:left w:val="single" w:color="000000" w:sz="4" w:space="0"/>
              <w:bottom w:val="single" w:color="000000" w:sz="4" w:space="0"/>
              <w:right w:val="single" w:color="000000" w:sz="4" w:space="0"/>
            </w:tcBorders>
            <w:vAlign w:val="center"/>
          </w:tcPr>
          <w:p w14:paraId="5AB2975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0.22</w:t>
            </w:r>
          </w:p>
        </w:tc>
      </w:tr>
      <w:tr w14:paraId="7268C54F">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vAlign w:val="center"/>
          </w:tcPr>
          <w:p w14:paraId="5567F8E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LW-20</w:t>
            </w:r>
          </w:p>
        </w:tc>
        <w:tc>
          <w:tcPr>
            <w:tcW w:w="2065" w:type="dxa"/>
            <w:tcBorders>
              <w:top w:val="single" w:color="000000" w:sz="4" w:space="0"/>
              <w:left w:val="single" w:color="000000" w:sz="4" w:space="0"/>
              <w:bottom w:val="single" w:color="000000" w:sz="4" w:space="0"/>
              <w:right w:val="single" w:color="000000" w:sz="4" w:space="0"/>
            </w:tcBorders>
            <w:vAlign w:val="center"/>
          </w:tcPr>
          <w:p w14:paraId="56BAC81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红星佳苑-西关小学等区域</w:t>
            </w:r>
          </w:p>
        </w:tc>
        <w:tc>
          <w:tcPr>
            <w:tcW w:w="9093" w:type="dxa"/>
            <w:tcBorders>
              <w:top w:val="single" w:color="000000" w:sz="4" w:space="0"/>
              <w:left w:val="single" w:color="000000" w:sz="4" w:space="0"/>
              <w:bottom w:val="single" w:color="000000" w:sz="4" w:space="0"/>
              <w:right w:val="single" w:color="000000" w:sz="4" w:space="0"/>
            </w:tcBorders>
            <w:vAlign w:val="center"/>
          </w:tcPr>
          <w:p w14:paraId="605E1451">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东：馨苑小区北侧、东侧边界-畜牧局1号楼北侧、东侧、南侧边界-</w:t>
            </w:r>
            <w:r>
              <w:rPr>
                <w:rFonts w:hint="eastAsia" w:ascii="仿宋_GB2312" w:hAnsi="仿宋_GB2312" w:eastAsia="仿宋_GB2312" w:cs="仿宋_GB2312"/>
                <w:color w:val="000000"/>
                <w:kern w:val="0"/>
                <w:sz w:val="22"/>
                <w:szCs w:val="22"/>
                <w:highlight w:val="none"/>
                <w:lang w:eastAsia="zh-CN" w:bidi="ar"/>
              </w:rPr>
              <w:t>原</w:t>
            </w:r>
            <w:r>
              <w:rPr>
                <w:rFonts w:hint="eastAsia" w:ascii="仿宋_GB2312" w:hAnsi="仿宋_GB2312" w:eastAsia="仿宋_GB2312" w:cs="仿宋_GB2312"/>
                <w:color w:val="000000"/>
                <w:kern w:val="0"/>
                <w:sz w:val="22"/>
                <w:szCs w:val="22"/>
                <w:highlight w:val="none"/>
                <w:lang w:bidi="ar"/>
              </w:rPr>
              <w:t>市</w:t>
            </w:r>
            <w:r>
              <w:rPr>
                <w:rFonts w:hint="eastAsia" w:ascii="仿宋_GB2312" w:hAnsi="仿宋_GB2312" w:eastAsia="仿宋_GB2312" w:cs="仿宋_GB2312"/>
                <w:color w:val="000000"/>
                <w:kern w:val="0"/>
                <w:sz w:val="22"/>
                <w:szCs w:val="22"/>
                <w:highlight w:val="none"/>
                <w:lang w:eastAsia="zh-CN" w:bidi="ar"/>
              </w:rPr>
              <w:t>自然资源</w:t>
            </w:r>
            <w:bookmarkStart w:id="1" w:name="_GoBack"/>
            <w:bookmarkEnd w:id="1"/>
            <w:r>
              <w:rPr>
                <w:rFonts w:hint="eastAsia" w:ascii="仿宋_GB2312" w:hAnsi="仿宋_GB2312" w:eastAsia="仿宋_GB2312" w:cs="仿宋_GB2312"/>
                <w:color w:val="000000"/>
                <w:kern w:val="0"/>
                <w:sz w:val="22"/>
                <w:szCs w:val="22"/>
                <w:highlight w:val="none"/>
                <w:lang w:eastAsia="zh-CN" w:bidi="ar"/>
              </w:rPr>
              <w:t>局</w:t>
            </w:r>
            <w:r>
              <w:rPr>
                <w:rFonts w:hint="eastAsia" w:ascii="仿宋_GB2312" w:hAnsi="仿宋_GB2312" w:eastAsia="仿宋_GB2312" w:cs="仿宋_GB2312"/>
                <w:color w:val="000000"/>
                <w:kern w:val="0"/>
                <w:sz w:val="22"/>
                <w:szCs w:val="22"/>
                <w:highlight w:val="none"/>
                <w:lang w:bidi="ar"/>
              </w:rPr>
              <w:t>南院宿舍楼4号楼东侧边界-</w:t>
            </w:r>
            <w:r>
              <w:rPr>
                <w:rFonts w:hint="eastAsia" w:ascii="仿宋_GB2312" w:hAnsi="仿宋_GB2312" w:eastAsia="仿宋_GB2312" w:cs="仿宋_GB2312"/>
                <w:color w:val="000000"/>
                <w:kern w:val="0"/>
                <w:sz w:val="22"/>
                <w:szCs w:val="22"/>
                <w:highlight w:val="none"/>
                <w:lang w:eastAsia="zh-CN" w:bidi="ar"/>
              </w:rPr>
              <w:t>原</w:t>
            </w:r>
            <w:r>
              <w:rPr>
                <w:rFonts w:hint="eastAsia" w:ascii="仿宋_GB2312" w:hAnsi="仿宋_GB2312" w:eastAsia="仿宋_GB2312" w:cs="仿宋_GB2312"/>
                <w:color w:val="000000"/>
                <w:kern w:val="0"/>
                <w:sz w:val="22"/>
                <w:szCs w:val="22"/>
                <w:highlight w:val="none"/>
                <w:lang w:bidi="ar"/>
              </w:rPr>
              <w:t>市检察院宿舍楼东侧边界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w:t>
            </w:r>
            <w:r>
              <w:rPr>
                <w:rFonts w:hint="eastAsia" w:ascii="仿宋_GB2312" w:hAnsi="仿宋_GB2312" w:eastAsia="仿宋_GB2312" w:cs="仿宋_GB2312"/>
                <w:color w:val="000000"/>
                <w:kern w:val="0"/>
                <w:sz w:val="22"/>
                <w:szCs w:val="22"/>
                <w:highlight w:val="none"/>
                <w:lang w:eastAsia="zh-CN" w:bidi="ar"/>
              </w:rPr>
              <w:t>原</w:t>
            </w:r>
            <w:r>
              <w:rPr>
                <w:rFonts w:hint="eastAsia" w:ascii="仿宋_GB2312" w:hAnsi="仿宋_GB2312" w:eastAsia="仿宋_GB2312" w:cs="仿宋_GB2312"/>
                <w:color w:val="000000"/>
                <w:kern w:val="0"/>
                <w:sz w:val="22"/>
                <w:szCs w:val="22"/>
                <w:highlight w:val="none"/>
                <w:lang w:bidi="ar"/>
              </w:rPr>
              <w:t>市检察院宿舍楼南侧边界-凤阳路-鹏泉西大街-西关小学西侧边界-南园街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西：红星佳苑西区西侧边界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北：红星佳苑西区北侧边界-红星佳苑东区北侧、东侧边界-南园街-凤阳路</w:t>
            </w:r>
          </w:p>
        </w:tc>
        <w:tc>
          <w:tcPr>
            <w:tcW w:w="947" w:type="dxa"/>
            <w:tcBorders>
              <w:top w:val="single" w:color="000000" w:sz="4" w:space="0"/>
              <w:left w:val="single" w:color="000000" w:sz="4" w:space="0"/>
              <w:bottom w:val="single" w:color="000000" w:sz="4" w:space="0"/>
              <w:right w:val="single" w:color="000000" w:sz="4" w:space="0"/>
            </w:tcBorders>
            <w:vAlign w:val="center"/>
          </w:tcPr>
          <w:p w14:paraId="2F7A603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6828DD95">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auto" w:sz="4" w:space="0"/>
              <w:right w:val="single" w:color="000000" w:sz="4" w:space="0"/>
            </w:tcBorders>
            <w:vAlign w:val="center"/>
          </w:tcPr>
          <w:p w14:paraId="57B0508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LW-21</w:t>
            </w:r>
          </w:p>
        </w:tc>
        <w:tc>
          <w:tcPr>
            <w:tcW w:w="2065" w:type="dxa"/>
            <w:tcBorders>
              <w:top w:val="single" w:color="000000" w:sz="4" w:space="0"/>
              <w:left w:val="single" w:color="000000" w:sz="4" w:space="0"/>
              <w:bottom w:val="single" w:color="auto" w:sz="4" w:space="0"/>
              <w:right w:val="single" w:color="000000" w:sz="4" w:space="0"/>
            </w:tcBorders>
            <w:vAlign w:val="center"/>
          </w:tcPr>
          <w:p w14:paraId="309DFE0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济南市莱芜实验中学-德馨园小区等区域</w:t>
            </w:r>
          </w:p>
        </w:tc>
        <w:tc>
          <w:tcPr>
            <w:tcW w:w="9093" w:type="dxa"/>
            <w:tcBorders>
              <w:top w:val="single" w:color="000000" w:sz="4" w:space="0"/>
              <w:left w:val="single" w:color="000000" w:sz="4" w:space="0"/>
              <w:bottom w:val="single" w:color="auto" w:sz="4" w:space="0"/>
              <w:right w:val="single" w:color="000000" w:sz="4" w:space="0"/>
            </w:tcBorders>
            <w:vAlign w:val="center"/>
          </w:tcPr>
          <w:p w14:paraId="55C0C90B">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东：凤阳路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南：凤城西大街-济南市莱芜实验中学西侧边界-西关社区安置二期南侧边界-交运</w:t>
            </w:r>
            <w:r>
              <w:rPr>
                <w:rFonts w:hint="eastAsia" w:ascii="仿宋_GB2312" w:hAnsi="仿宋_GB2312" w:eastAsia="仿宋_GB2312" w:cs="仿宋_GB2312"/>
                <w:color w:val="000000"/>
                <w:kern w:val="0"/>
                <w:sz w:val="22"/>
                <w:szCs w:val="22"/>
                <w:highlight w:val="none"/>
                <w:lang w:eastAsia="zh-CN" w:bidi="ar"/>
              </w:rPr>
              <w:t>苑</w:t>
            </w:r>
            <w:r>
              <w:rPr>
                <w:rFonts w:hint="eastAsia" w:ascii="仿宋_GB2312" w:hAnsi="仿宋_GB2312" w:eastAsia="仿宋_GB2312" w:cs="仿宋_GB2312"/>
                <w:color w:val="000000"/>
                <w:kern w:val="0"/>
                <w:sz w:val="22"/>
                <w:szCs w:val="22"/>
                <w:highlight w:val="none"/>
                <w:lang w:bidi="ar"/>
              </w:rPr>
              <w:t>楼东侧边界-凤城西大街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西：北</w:t>
            </w:r>
            <w:r>
              <w:rPr>
                <w:rFonts w:hint="eastAsia" w:ascii="仿宋_GB2312" w:hAnsi="仿宋_GB2312" w:eastAsia="仿宋_GB2312" w:cs="仿宋_GB2312"/>
                <w:color w:val="000000"/>
                <w:kern w:val="0"/>
                <w:sz w:val="22"/>
                <w:szCs w:val="22"/>
                <w:highlight w:val="none"/>
                <w:lang w:eastAsia="zh-CN" w:bidi="ar"/>
              </w:rPr>
              <w:t>坛</w:t>
            </w:r>
            <w:r>
              <w:rPr>
                <w:rFonts w:hint="eastAsia" w:ascii="仿宋_GB2312" w:hAnsi="仿宋_GB2312" w:eastAsia="仿宋_GB2312" w:cs="仿宋_GB2312"/>
                <w:color w:val="000000"/>
                <w:kern w:val="0"/>
                <w:sz w:val="22"/>
                <w:szCs w:val="22"/>
                <w:highlight w:val="none"/>
                <w:lang w:bidi="ar"/>
              </w:rPr>
              <w:t>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北：西关社区安置二期西侧、北侧边界-鹏泉西大街</w:t>
            </w:r>
          </w:p>
        </w:tc>
        <w:tc>
          <w:tcPr>
            <w:tcW w:w="947" w:type="dxa"/>
            <w:tcBorders>
              <w:top w:val="single" w:color="000000" w:sz="4" w:space="0"/>
              <w:left w:val="single" w:color="000000" w:sz="4" w:space="0"/>
              <w:bottom w:val="single" w:color="auto" w:sz="4" w:space="0"/>
              <w:right w:val="single" w:color="000000" w:sz="4" w:space="0"/>
            </w:tcBorders>
            <w:vAlign w:val="center"/>
          </w:tcPr>
          <w:p w14:paraId="68F91C3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0.19</w:t>
            </w:r>
          </w:p>
        </w:tc>
      </w:tr>
      <w:tr w14:paraId="6DD529E1">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2AA8FE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LW-22</w:t>
            </w:r>
          </w:p>
        </w:tc>
        <w:tc>
          <w:tcPr>
            <w:tcW w:w="2065" w:type="dxa"/>
            <w:tcBorders>
              <w:top w:val="single" w:color="auto" w:sz="4" w:space="0"/>
              <w:left w:val="single" w:color="auto" w:sz="4" w:space="0"/>
              <w:bottom w:val="single" w:color="auto" w:sz="4" w:space="0"/>
              <w:right w:val="single" w:color="auto" w:sz="4" w:space="0"/>
            </w:tcBorders>
            <w:vAlign w:val="center"/>
          </w:tcPr>
          <w:p w14:paraId="055798C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汶河名邸-舜和旺园等区域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79B92B6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东：鹿鸣街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南：汶河大道</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西：新甫南路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望海华城北侧、东侧边界-济南市莱芜特殊教育学校北侧边界-西秀大街-西秀苑西侧边界-幸福家园西侧、北侧边界-西秀园西侧、北侧、东侧边界-书香家园北侧边界-济南市莱芜师范附属小学北侧、东侧、南侧边界-书香家园南侧边界-西秀大街中心路-西秀大街</w:t>
            </w:r>
          </w:p>
        </w:tc>
        <w:tc>
          <w:tcPr>
            <w:tcW w:w="947" w:type="dxa"/>
            <w:tcBorders>
              <w:top w:val="single" w:color="auto" w:sz="4" w:space="0"/>
              <w:left w:val="single" w:color="auto" w:sz="4" w:space="0"/>
              <w:bottom w:val="single" w:color="auto" w:sz="4" w:space="0"/>
              <w:right w:val="single" w:color="auto" w:sz="4" w:space="0"/>
            </w:tcBorders>
            <w:vAlign w:val="center"/>
          </w:tcPr>
          <w:p w14:paraId="1EF94BB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0.37</w:t>
            </w:r>
          </w:p>
        </w:tc>
      </w:tr>
      <w:tr w14:paraId="5CBAB378">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98B66B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LW-23</w:t>
            </w:r>
          </w:p>
        </w:tc>
        <w:tc>
          <w:tcPr>
            <w:tcW w:w="2065" w:type="dxa"/>
            <w:tcBorders>
              <w:top w:val="single" w:color="auto" w:sz="4" w:space="0"/>
              <w:left w:val="single" w:color="auto" w:sz="4" w:space="0"/>
              <w:bottom w:val="single" w:color="auto" w:sz="4" w:space="0"/>
              <w:right w:val="single" w:color="auto" w:sz="4" w:space="0"/>
            </w:tcBorders>
            <w:vAlign w:val="center"/>
          </w:tcPr>
          <w:p w14:paraId="4596117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三三公寓-济南市莱芜第二中学等区域</w:t>
            </w:r>
          </w:p>
        </w:tc>
        <w:tc>
          <w:tcPr>
            <w:tcW w:w="9093" w:type="dxa"/>
            <w:tcBorders>
              <w:top w:val="single" w:color="auto" w:sz="4" w:space="0"/>
              <w:left w:val="single" w:color="auto" w:sz="4" w:space="0"/>
              <w:bottom w:val="single" w:color="auto" w:sz="4" w:space="0"/>
              <w:right w:val="single" w:color="auto" w:sz="4" w:space="0"/>
            </w:tcBorders>
            <w:vAlign w:val="center"/>
          </w:tcPr>
          <w:p w14:paraId="2F6C6A4D">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东：凤阳路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南：汶河大道</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西：鹿鸣街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北：师骧园小区北侧、东侧边界-西关街-顺河老一中小区西侧边界-建安集团宿舍南侧、西侧边界-凤城西大街-红楼巷小区东侧边界-顺河燕喜街6、7、8号楼北侧、东侧、南侧边界-红楼巷小区东侧边界-西关街</w:t>
            </w:r>
          </w:p>
        </w:tc>
        <w:tc>
          <w:tcPr>
            <w:tcW w:w="947" w:type="dxa"/>
            <w:tcBorders>
              <w:top w:val="single" w:color="auto" w:sz="4" w:space="0"/>
              <w:left w:val="single" w:color="auto" w:sz="4" w:space="0"/>
              <w:bottom w:val="single" w:color="auto" w:sz="4" w:space="0"/>
              <w:right w:val="single" w:color="auto" w:sz="4" w:space="0"/>
            </w:tcBorders>
            <w:vAlign w:val="center"/>
          </w:tcPr>
          <w:p w14:paraId="4FB6217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0.35</w:t>
            </w:r>
          </w:p>
        </w:tc>
      </w:tr>
      <w:tr w14:paraId="57710581">
        <w:tblPrEx>
          <w:tblCellMar>
            <w:top w:w="0" w:type="dxa"/>
            <w:left w:w="108" w:type="dxa"/>
            <w:bottom w:w="0" w:type="dxa"/>
            <w:right w:w="108" w:type="dxa"/>
          </w:tblCellMar>
        </w:tblPrEx>
        <w:trPr>
          <w:trHeight w:val="90"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E09187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LW-24</w:t>
            </w:r>
          </w:p>
        </w:tc>
        <w:tc>
          <w:tcPr>
            <w:tcW w:w="2065" w:type="dxa"/>
            <w:tcBorders>
              <w:top w:val="single" w:color="auto" w:sz="4" w:space="0"/>
              <w:left w:val="single" w:color="auto" w:sz="4" w:space="0"/>
              <w:bottom w:val="single" w:color="auto" w:sz="4" w:space="0"/>
              <w:right w:val="single" w:color="auto" w:sz="4" w:space="0"/>
            </w:tcBorders>
            <w:vAlign w:val="center"/>
          </w:tcPr>
          <w:p w14:paraId="067E82A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御花园-</w:t>
            </w:r>
            <w:r>
              <w:rPr>
                <w:rFonts w:hint="eastAsia" w:ascii="仿宋_GB2312" w:hAnsi="仿宋_GB2312" w:eastAsia="仿宋_GB2312" w:cs="仿宋_GB2312"/>
                <w:color w:val="000000"/>
                <w:kern w:val="0"/>
                <w:sz w:val="22"/>
                <w:szCs w:val="22"/>
                <w:highlight w:val="none"/>
                <w:lang w:eastAsia="zh-CN" w:bidi="ar"/>
              </w:rPr>
              <w:t>中国铁建</w:t>
            </w:r>
            <w:r>
              <w:rPr>
                <w:rFonts w:hint="eastAsia" w:ascii="仿宋_GB2312" w:hAnsi="仿宋_GB2312" w:eastAsia="仿宋_GB2312" w:cs="仿宋_GB2312"/>
                <w:color w:val="000000"/>
                <w:kern w:val="0"/>
                <w:sz w:val="22"/>
                <w:szCs w:val="22"/>
                <w:highlight w:val="none"/>
                <w:lang w:bidi="ar"/>
              </w:rPr>
              <w:t>嬴兴园等区域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4952BD22">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东：文化北路（除城发广场）</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南：龙潭西大街（除城发广场）-北苑小区西侧边界-御花园小区南侧、东侧边界-龙潭小区东侧边界-龙潭西大街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w:t>
            </w:r>
            <w:r>
              <w:rPr>
                <w:rFonts w:hint="eastAsia" w:ascii="仿宋_GB2312" w:hAnsi="仿宋_GB2312" w:eastAsia="仿宋_GB2312" w:cs="仿宋_GB2312"/>
                <w:color w:val="000000"/>
                <w:kern w:val="0"/>
                <w:sz w:val="22"/>
                <w:szCs w:val="22"/>
                <w:highlight w:val="none"/>
                <w:lang w:eastAsia="zh-CN" w:bidi="ar"/>
              </w:rPr>
              <w:t>中国铁建</w:t>
            </w:r>
            <w:r>
              <w:rPr>
                <w:rFonts w:hint="eastAsia" w:ascii="仿宋_GB2312" w:hAnsi="仿宋_GB2312" w:eastAsia="仿宋_GB2312" w:cs="仿宋_GB2312"/>
                <w:color w:val="000000"/>
                <w:kern w:val="0"/>
                <w:sz w:val="22"/>
                <w:szCs w:val="22"/>
                <w:highlight w:val="none"/>
                <w:lang w:bidi="ar"/>
              </w:rPr>
              <w:t>嬴兴园西侧、北侧边界-御花园小区西侧边界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北：朝</w:t>
            </w:r>
            <w:r>
              <w:rPr>
                <w:rFonts w:hint="eastAsia" w:ascii="仿宋_GB2312" w:hAnsi="仿宋_GB2312" w:eastAsia="仿宋_GB2312" w:cs="仿宋_GB2312"/>
                <w:color w:val="000000"/>
                <w:kern w:val="0"/>
                <w:sz w:val="22"/>
                <w:szCs w:val="22"/>
                <w:highlight w:val="none"/>
                <w:lang w:eastAsia="zh-CN" w:bidi="ar"/>
              </w:rPr>
              <w:t>阳</w:t>
            </w:r>
            <w:r>
              <w:rPr>
                <w:rFonts w:hint="eastAsia" w:ascii="仿宋_GB2312" w:hAnsi="仿宋_GB2312" w:eastAsia="仿宋_GB2312" w:cs="仿宋_GB2312"/>
                <w:color w:val="000000"/>
                <w:kern w:val="0"/>
                <w:sz w:val="22"/>
                <w:szCs w:val="22"/>
                <w:highlight w:val="none"/>
                <w:lang w:bidi="ar"/>
              </w:rPr>
              <w:t>南街</w:t>
            </w:r>
          </w:p>
        </w:tc>
        <w:tc>
          <w:tcPr>
            <w:tcW w:w="947" w:type="dxa"/>
            <w:tcBorders>
              <w:top w:val="single" w:color="auto" w:sz="4" w:space="0"/>
              <w:left w:val="single" w:color="auto" w:sz="4" w:space="0"/>
              <w:bottom w:val="single" w:color="auto" w:sz="4" w:space="0"/>
              <w:right w:val="single" w:color="auto" w:sz="4" w:space="0"/>
            </w:tcBorders>
            <w:vAlign w:val="center"/>
          </w:tcPr>
          <w:p w14:paraId="1477069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0.33</w:t>
            </w:r>
          </w:p>
        </w:tc>
      </w:tr>
      <w:tr w14:paraId="3CD502B6">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5EB246F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LW-25</w:t>
            </w:r>
          </w:p>
        </w:tc>
        <w:tc>
          <w:tcPr>
            <w:tcW w:w="2065" w:type="dxa"/>
            <w:tcBorders>
              <w:top w:val="single" w:color="auto" w:sz="4" w:space="0"/>
              <w:left w:val="single" w:color="auto" w:sz="4" w:space="0"/>
              <w:bottom w:val="single" w:color="auto" w:sz="4" w:space="0"/>
              <w:right w:val="single" w:color="auto" w:sz="4" w:space="0"/>
            </w:tcBorders>
            <w:vAlign w:val="center"/>
          </w:tcPr>
          <w:p w14:paraId="3F738ED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清馨园</w:t>
            </w:r>
            <w:r>
              <w:rPr>
                <w:rFonts w:hint="eastAsia" w:ascii="仿宋_GB2312" w:hAnsi="仿宋_GB2312" w:eastAsia="仿宋_GB2312" w:cs="仿宋_GB2312"/>
                <w:color w:val="000000"/>
                <w:kern w:val="0"/>
                <w:sz w:val="22"/>
                <w:szCs w:val="22"/>
                <w:highlight w:val="none"/>
                <w:lang w:bidi="ar"/>
              </w:rPr>
              <w:t>-莲河小区等区域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7330930D">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东：花园北路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南：龙潭东大街-莱芜区城乡交通运输局西侧边界-税务局宿舍南侧、西侧边界-</w:t>
            </w:r>
            <w:r>
              <w:rPr>
                <w:rFonts w:hint="eastAsia" w:ascii="仿宋_GB2312" w:hAnsi="仿宋_GB2312" w:eastAsia="仿宋_GB2312" w:cs="仿宋_GB2312"/>
                <w:color w:val="000000"/>
                <w:kern w:val="0"/>
                <w:sz w:val="22"/>
                <w:szCs w:val="22"/>
                <w:highlight w:val="none"/>
                <w:lang w:eastAsia="zh-CN" w:bidi="ar"/>
              </w:rPr>
              <w:t>清馨园</w:t>
            </w:r>
            <w:r>
              <w:rPr>
                <w:rFonts w:hint="eastAsia" w:ascii="仿宋_GB2312" w:hAnsi="仿宋_GB2312" w:eastAsia="仿宋_GB2312" w:cs="仿宋_GB2312"/>
                <w:color w:val="000000"/>
                <w:kern w:val="0"/>
                <w:sz w:val="22"/>
                <w:szCs w:val="22"/>
                <w:highlight w:val="none"/>
                <w:lang w:bidi="ar"/>
              </w:rPr>
              <w:t>西侧边界-金税家园南侧边界-龙腾街-龙潭东大街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西：莱芜区政务服务大厅西侧、北侧边界-</w:t>
            </w:r>
            <w:r>
              <w:rPr>
                <w:rFonts w:hint="eastAsia" w:ascii="仿宋_GB2312" w:hAnsi="仿宋_GB2312" w:eastAsia="仿宋_GB2312" w:cs="仿宋_GB2312"/>
                <w:color w:val="000000"/>
                <w:kern w:val="0"/>
                <w:sz w:val="22"/>
                <w:szCs w:val="22"/>
                <w:highlight w:val="none"/>
                <w:lang w:eastAsia="zh-CN" w:bidi="ar"/>
              </w:rPr>
              <w:t>清馨园</w:t>
            </w:r>
            <w:r>
              <w:rPr>
                <w:rFonts w:hint="eastAsia" w:ascii="仿宋_GB2312" w:hAnsi="仿宋_GB2312" w:eastAsia="仿宋_GB2312" w:cs="仿宋_GB2312"/>
                <w:color w:val="000000"/>
                <w:kern w:val="0"/>
                <w:sz w:val="22"/>
                <w:szCs w:val="22"/>
                <w:highlight w:val="none"/>
                <w:lang w:bidi="ar"/>
              </w:rPr>
              <w:t>西侧、北侧边界-清馨园西侧边界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北：朝阳南街-清馨园</w:t>
            </w:r>
            <w:r>
              <w:rPr>
                <w:rFonts w:hint="eastAsia" w:ascii="仿宋_GB2312" w:hAnsi="仿宋_GB2312" w:eastAsia="仿宋_GB2312" w:cs="仿宋_GB2312"/>
                <w:color w:val="000000"/>
                <w:kern w:val="0"/>
                <w:sz w:val="22"/>
                <w:szCs w:val="22"/>
                <w:highlight w:val="none"/>
                <w:lang w:eastAsia="zh-CN" w:bidi="ar"/>
              </w:rPr>
              <w:t>社区</w:t>
            </w:r>
            <w:r>
              <w:rPr>
                <w:rFonts w:hint="eastAsia" w:ascii="仿宋_GB2312" w:hAnsi="仿宋_GB2312" w:eastAsia="仿宋_GB2312" w:cs="仿宋_GB2312"/>
                <w:color w:val="000000"/>
                <w:kern w:val="0"/>
                <w:sz w:val="22"/>
                <w:szCs w:val="22"/>
                <w:highlight w:val="none"/>
                <w:lang w:bidi="ar"/>
              </w:rPr>
              <w:t>莲河小区东侧边界-</w:t>
            </w:r>
            <w:r>
              <w:rPr>
                <w:rFonts w:hint="eastAsia" w:ascii="仿宋_GB2312" w:hAnsi="仿宋_GB2312" w:eastAsia="仿宋_GB2312" w:cs="仿宋_GB2312"/>
                <w:color w:val="000000"/>
                <w:kern w:val="0"/>
                <w:sz w:val="22"/>
                <w:szCs w:val="22"/>
                <w:highlight w:val="none"/>
                <w:lang w:eastAsia="zh-CN" w:bidi="ar"/>
              </w:rPr>
              <w:t>济南市气象局气象服务处</w:t>
            </w:r>
            <w:r>
              <w:rPr>
                <w:rFonts w:hint="eastAsia" w:ascii="仿宋_GB2312" w:hAnsi="仿宋_GB2312" w:eastAsia="仿宋_GB2312" w:cs="仿宋_GB2312"/>
                <w:color w:val="000000"/>
                <w:kern w:val="0"/>
                <w:sz w:val="22"/>
                <w:szCs w:val="22"/>
                <w:highlight w:val="none"/>
                <w:lang w:bidi="ar"/>
              </w:rPr>
              <w:t>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F9342C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0.42</w:t>
            </w:r>
          </w:p>
        </w:tc>
      </w:tr>
      <w:tr w14:paraId="1A5FDDD7">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42E9F5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LW-26</w:t>
            </w:r>
          </w:p>
        </w:tc>
        <w:tc>
          <w:tcPr>
            <w:tcW w:w="2065" w:type="dxa"/>
            <w:tcBorders>
              <w:top w:val="single" w:color="auto" w:sz="4" w:space="0"/>
              <w:left w:val="single" w:color="auto" w:sz="4" w:space="0"/>
              <w:bottom w:val="single" w:color="auto" w:sz="4" w:space="0"/>
              <w:right w:val="single" w:color="auto" w:sz="4" w:space="0"/>
            </w:tcBorders>
            <w:vAlign w:val="center"/>
          </w:tcPr>
          <w:p w14:paraId="2212F7D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金地凯旋城等区域</w:t>
            </w:r>
          </w:p>
        </w:tc>
        <w:tc>
          <w:tcPr>
            <w:tcW w:w="9093" w:type="dxa"/>
            <w:tcBorders>
              <w:top w:val="single" w:color="auto" w:sz="4" w:space="0"/>
              <w:left w:val="single" w:color="auto" w:sz="4" w:space="0"/>
              <w:bottom w:val="single" w:color="auto" w:sz="4" w:space="0"/>
              <w:right w:val="single" w:color="auto" w:sz="4" w:space="0"/>
            </w:tcBorders>
            <w:vAlign w:val="center"/>
          </w:tcPr>
          <w:p w14:paraId="2B4AB2D5">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东：龙兴</w:t>
            </w:r>
            <w:r>
              <w:rPr>
                <w:rFonts w:hint="eastAsia" w:ascii="仿宋_GB2312" w:hAnsi="仿宋_GB2312" w:eastAsia="仿宋_GB2312" w:cs="仿宋_GB2312"/>
                <w:color w:val="000000"/>
                <w:kern w:val="0"/>
                <w:sz w:val="22"/>
                <w:szCs w:val="22"/>
                <w:highlight w:val="none"/>
                <w:lang w:eastAsia="zh-CN" w:bidi="ar"/>
              </w:rPr>
              <w:t>街</w:t>
            </w:r>
            <w:r>
              <w:rPr>
                <w:rFonts w:hint="eastAsia" w:ascii="仿宋_GB2312" w:hAnsi="仿宋_GB2312" w:eastAsia="仿宋_GB2312" w:cs="仿宋_GB2312"/>
                <w:color w:val="000000"/>
                <w:kern w:val="0"/>
                <w:sz w:val="22"/>
                <w:szCs w:val="22"/>
                <w:highlight w:val="none"/>
                <w:lang w:bidi="ar"/>
              </w:rPr>
              <w:t>-金地凯旋城北侧边界-金地凯旋城东侧边界近邻道路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南：汶源东大街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西：金地凯旋城西侧边界-济南市莱芜区市场监督管理</w:t>
            </w:r>
            <w:r>
              <w:rPr>
                <w:rFonts w:hint="eastAsia" w:ascii="仿宋_GB2312" w:hAnsi="仿宋_GB2312" w:eastAsia="仿宋_GB2312" w:cs="仿宋_GB2312"/>
                <w:color w:val="000000"/>
                <w:kern w:val="0"/>
                <w:sz w:val="22"/>
                <w:szCs w:val="22"/>
                <w:highlight w:val="none"/>
                <w:lang w:eastAsia="zh-CN" w:bidi="ar"/>
              </w:rPr>
              <w:t>局</w:t>
            </w:r>
            <w:r>
              <w:rPr>
                <w:rFonts w:hint="eastAsia" w:ascii="仿宋_GB2312" w:hAnsi="仿宋_GB2312" w:eastAsia="仿宋_GB2312" w:cs="仿宋_GB2312"/>
                <w:color w:val="000000"/>
                <w:kern w:val="0"/>
                <w:sz w:val="22"/>
                <w:szCs w:val="22"/>
                <w:highlight w:val="none"/>
                <w:lang w:bidi="ar"/>
              </w:rPr>
              <w:t>南侧、西侧、北侧边界-莱芜区教师村西侧边界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北：莱芜区教师村北侧边界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1482C8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0.22</w:t>
            </w:r>
          </w:p>
        </w:tc>
      </w:tr>
      <w:tr w14:paraId="024ED08C">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4FC2DF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LW-27</w:t>
            </w:r>
          </w:p>
        </w:tc>
        <w:tc>
          <w:tcPr>
            <w:tcW w:w="2065" w:type="dxa"/>
            <w:tcBorders>
              <w:top w:val="single" w:color="auto" w:sz="4" w:space="0"/>
              <w:left w:val="single" w:color="auto" w:sz="4" w:space="0"/>
              <w:bottom w:val="single" w:color="auto" w:sz="4" w:space="0"/>
              <w:right w:val="single" w:color="auto" w:sz="4" w:space="0"/>
            </w:tcBorders>
            <w:vAlign w:val="center"/>
          </w:tcPr>
          <w:p w14:paraId="660EF15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孙花园小区-政府机构等区域</w:t>
            </w:r>
          </w:p>
        </w:tc>
        <w:tc>
          <w:tcPr>
            <w:tcW w:w="9093" w:type="dxa"/>
            <w:tcBorders>
              <w:top w:val="single" w:color="auto" w:sz="4" w:space="0"/>
              <w:left w:val="single" w:color="auto" w:sz="4" w:space="0"/>
              <w:bottom w:val="single" w:color="auto" w:sz="4" w:space="0"/>
              <w:right w:val="single" w:color="auto" w:sz="4" w:space="0"/>
            </w:tcBorders>
            <w:vAlign w:val="center"/>
          </w:tcPr>
          <w:p w14:paraId="0B3173E5">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东：花园北路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南：汶阳大街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西：文化北路-陈毅中学北侧、东侧边界-汶阳大街北侧道旁建筑物群北侧边界-莱芜第二实验小学西侧、北侧边界-莱芜世纪协和医院西侧边界-济南市公安局交通管理支队</w:t>
            </w:r>
            <w:r>
              <w:rPr>
                <w:rFonts w:hint="eastAsia" w:ascii="仿宋_GB2312" w:hAnsi="仿宋_GB2312" w:eastAsia="仿宋_GB2312" w:cs="仿宋_GB2312"/>
                <w:color w:val="000000"/>
                <w:kern w:val="0"/>
                <w:sz w:val="22"/>
                <w:szCs w:val="22"/>
                <w:highlight w:val="none"/>
                <w:lang w:eastAsia="zh-CN" w:bidi="ar"/>
              </w:rPr>
              <w:t>莱芜区大队</w:t>
            </w:r>
            <w:r>
              <w:rPr>
                <w:rFonts w:hint="eastAsia" w:ascii="仿宋_GB2312" w:hAnsi="仿宋_GB2312" w:eastAsia="仿宋_GB2312" w:cs="仿宋_GB2312"/>
                <w:color w:val="000000"/>
                <w:kern w:val="0"/>
                <w:sz w:val="22"/>
                <w:szCs w:val="22"/>
                <w:highlight w:val="none"/>
                <w:lang w:bidi="ar"/>
              </w:rPr>
              <w:t>南侧、西侧边界-济南市公安局交通管理支队</w:t>
            </w:r>
            <w:r>
              <w:rPr>
                <w:rFonts w:hint="eastAsia" w:ascii="仿宋_GB2312" w:hAnsi="仿宋_GB2312" w:eastAsia="仿宋_GB2312" w:cs="仿宋_GB2312"/>
                <w:color w:val="000000"/>
                <w:kern w:val="0"/>
                <w:sz w:val="22"/>
                <w:szCs w:val="22"/>
                <w:highlight w:val="none"/>
                <w:lang w:eastAsia="zh-CN" w:bidi="ar"/>
              </w:rPr>
              <w:t>莱芜区大队</w:t>
            </w:r>
            <w:r>
              <w:rPr>
                <w:rFonts w:hint="eastAsia" w:ascii="仿宋_GB2312" w:hAnsi="仿宋_GB2312" w:eastAsia="仿宋_GB2312" w:cs="仿宋_GB2312"/>
                <w:color w:val="000000"/>
                <w:kern w:val="0"/>
                <w:sz w:val="22"/>
                <w:szCs w:val="22"/>
                <w:highlight w:val="none"/>
                <w:lang w:bidi="ar"/>
              </w:rPr>
              <w:t>宿舍楼西侧边界-孙花园小区西侧边界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北：汶源东大街</w:t>
            </w:r>
          </w:p>
        </w:tc>
        <w:tc>
          <w:tcPr>
            <w:tcW w:w="947" w:type="dxa"/>
            <w:tcBorders>
              <w:top w:val="single" w:color="auto" w:sz="4" w:space="0"/>
              <w:left w:val="single" w:color="auto" w:sz="4" w:space="0"/>
              <w:bottom w:val="single" w:color="auto" w:sz="4" w:space="0"/>
              <w:right w:val="single" w:color="auto" w:sz="4" w:space="0"/>
            </w:tcBorders>
            <w:vAlign w:val="center"/>
          </w:tcPr>
          <w:p w14:paraId="6EC5095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0.15</w:t>
            </w:r>
          </w:p>
        </w:tc>
      </w:tr>
      <w:tr w14:paraId="4C833CC6">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7C06E74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LW-28</w:t>
            </w:r>
          </w:p>
        </w:tc>
        <w:tc>
          <w:tcPr>
            <w:tcW w:w="2065" w:type="dxa"/>
            <w:tcBorders>
              <w:top w:val="single" w:color="auto" w:sz="4" w:space="0"/>
              <w:left w:val="single" w:color="auto" w:sz="4" w:space="0"/>
              <w:bottom w:val="single" w:color="auto" w:sz="4" w:space="0"/>
              <w:right w:val="single" w:color="auto" w:sz="4" w:space="0"/>
            </w:tcBorders>
            <w:vAlign w:val="center"/>
          </w:tcPr>
          <w:p w14:paraId="479746D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兰馨园等区域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57BE556B">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东：兰馨园东侧边界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南：兰馨园南侧边界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西：兰馨园西侧边界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北：兰馨园北侧边界-济南市第二机关幼儿园北侧边界-兰馨园北侧边界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46BD389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0.12</w:t>
            </w:r>
          </w:p>
        </w:tc>
      </w:tr>
      <w:tr w14:paraId="375FFDDE">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2373A35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LW-29</w:t>
            </w:r>
          </w:p>
        </w:tc>
        <w:tc>
          <w:tcPr>
            <w:tcW w:w="2065" w:type="dxa"/>
            <w:tcBorders>
              <w:top w:val="single" w:color="auto" w:sz="4" w:space="0"/>
              <w:left w:val="single" w:color="auto" w:sz="4" w:space="0"/>
              <w:bottom w:val="single" w:color="auto" w:sz="4" w:space="0"/>
              <w:right w:val="single" w:color="auto" w:sz="4" w:space="0"/>
            </w:tcBorders>
            <w:vAlign w:val="center"/>
          </w:tcPr>
          <w:p w14:paraId="0D58875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新东方华庭等区域</w:t>
            </w:r>
          </w:p>
        </w:tc>
        <w:tc>
          <w:tcPr>
            <w:tcW w:w="9093" w:type="dxa"/>
            <w:tcBorders>
              <w:top w:val="single" w:color="auto" w:sz="4" w:space="0"/>
              <w:left w:val="single" w:color="auto" w:sz="4" w:space="0"/>
              <w:bottom w:val="single" w:color="auto" w:sz="4" w:space="0"/>
              <w:right w:val="single" w:color="auto" w:sz="4" w:space="0"/>
            </w:tcBorders>
            <w:vAlign w:val="center"/>
          </w:tcPr>
          <w:p w14:paraId="5D13EDA6">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东：康乐街-东方红社区北侧、东侧边界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南：鹏泉西大街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西：新东方华庭西侧边界-正顺红石广场西侧边界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北：鲁中西大街</w:t>
            </w:r>
          </w:p>
        </w:tc>
        <w:tc>
          <w:tcPr>
            <w:tcW w:w="947" w:type="dxa"/>
            <w:tcBorders>
              <w:top w:val="single" w:color="auto" w:sz="4" w:space="0"/>
              <w:left w:val="single" w:color="auto" w:sz="4" w:space="0"/>
              <w:bottom w:val="single" w:color="auto" w:sz="4" w:space="0"/>
              <w:right w:val="single" w:color="auto" w:sz="4" w:space="0"/>
            </w:tcBorders>
            <w:vAlign w:val="center"/>
          </w:tcPr>
          <w:p w14:paraId="34A9CFF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64ED44DA">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33971DC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LW-30</w:t>
            </w:r>
          </w:p>
        </w:tc>
        <w:tc>
          <w:tcPr>
            <w:tcW w:w="2065" w:type="dxa"/>
            <w:tcBorders>
              <w:top w:val="single" w:color="auto" w:sz="4" w:space="0"/>
              <w:left w:val="single" w:color="auto" w:sz="4" w:space="0"/>
              <w:bottom w:val="single" w:color="auto" w:sz="4" w:space="0"/>
              <w:right w:val="single" w:color="auto" w:sz="4" w:space="0"/>
            </w:tcBorders>
            <w:vAlign w:val="center"/>
          </w:tcPr>
          <w:p w14:paraId="31B5E2C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济南市莱芜实验学校-东方红家园等区域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23209885">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东：文化南路（除</w:t>
            </w:r>
            <w:r>
              <w:rPr>
                <w:rFonts w:hint="eastAsia" w:ascii="仿宋_GB2312" w:hAnsi="仿宋_GB2312" w:eastAsia="仿宋_GB2312" w:cs="仿宋_GB2312"/>
                <w:color w:val="000000"/>
                <w:kern w:val="0"/>
                <w:sz w:val="22"/>
                <w:szCs w:val="22"/>
                <w:highlight w:val="none"/>
                <w:lang w:eastAsia="zh-CN" w:bidi="ar"/>
              </w:rPr>
              <w:t>金莱广场</w:t>
            </w:r>
            <w:r>
              <w:rPr>
                <w:rFonts w:hint="eastAsia" w:ascii="仿宋_GB2312" w:hAnsi="仿宋_GB2312" w:eastAsia="仿宋_GB2312" w:cs="仿宋_GB2312"/>
                <w:color w:val="000000"/>
                <w:kern w:val="0"/>
                <w:sz w:val="22"/>
                <w:szCs w:val="22"/>
                <w:highlight w:val="none"/>
                <w:lang w:bidi="ar"/>
              </w:rPr>
              <w:t>）</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南：凤城</w:t>
            </w:r>
            <w:r>
              <w:rPr>
                <w:rFonts w:hint="eastAsia" w:ascii="仿宋_GB2312" w:hAnsi="仿宋_GB2312" w:eastAsia="仿宋_GB2312" w:cs="仿宋_GB2312"/>
                <w:color w:val="000000"/>
                <w:kern w:val="0"/>
                <w:sz w:val="22"/>
                <w:szCs w:val="22"/>
                <w:highlight w:val="none"/>
                <w:lang w:eastAsia="zh-CN" w:bidi="ar"/>
              </w:rPr>
              <w:t>西</w:t>
            </w:r>
            <w:r>
              <w:rPr>
                <w:rFonts w:hint="eastAsia" w:ascii="仿宋_GB2312" w:hAnsi="仿宋_GB2312" w:eastAsia="仿宋_GB2312" w:cs="仿宋_GB2312"/>
                <w:color w:val="000000"/>
                <w:kern w:val="0"/>
                <w:sz w:val="22"/>
                <w:szCs w:val="22"/>
                <w:highlight w:val="none"/>
                <w:lang w:bidi="ar"/>
              </w:rPr>
              <w:t>大街（除</w:t>
            </w:r>
            <w:r>
              <w:rPr>
                <w:rFonts w:hint="eastAsia" w:ascii="仿宋_GB2312" w:hAnsi="仿宋_GB2312" w:eastAsia="仿宋_GB2312" w:cs="仿宋_GB2312"/>
                <w:color w:val="000000"/>
                <w:kern w:val="0"/>
                <w:sz w:val="22"/>
                <w:szCs w:val="22"/>
                <w:highlight w:val="none"/>
                <w:lang w:eastAsia="zh-CN" w:bidi="ar"/>
              </w:rPr>
              <w:t>金莱广场</w:t>
            </w:r>
            <w:r>
              <w:rPr>
                <w:rFonts w:hint="eastAsia" w:ascii="仿宋_GB2312" w:hAnsi="仿宋_GB2312" w:eastAsia="仿宋_GB2312" w:cs="仿宋_GB2312"/>
                <w:color w:val="000000"/>
                <w:kern w:val="0"/>
                <w:sz w:val="22"/>
                <w:szCs w:val="22"/>
                <w:highlight w:val="none"/>
                <w:lang w:bidi="ar"/>
              </w:rPr>
              <w:t>）-公路局宿舍南侧边界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西：公路局宿舍西侧、北侧边界-莱芜发电总厂莱城宿舍东区西侧、北侧边界-济南市莱芜实验学校西侧边界-东方红家园西侧边界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北：鹏泉西大街</w:t>
            </w:r>
          </w:p>
        </w:tc>
        <w:tc>
          <w:tcPr>
            <w:tcW w:w="947" w:type="dxa"/>
            <w:tcBorders>
              <w:top w:val="single" w:color="auto" w:sz="4" w:space="0"/>
              <w:left w:val="single" w:color="auto" w:sz="4" w:space="0"/>
              <w:bottom w:val="single" w:color="auto" w:sz="4" w:space="0"/>
              <w:right w:val="single" w:color="auto" w:sz="4" w:space="0"/>
            </w:tcBorders>
            <w:vAlign w:val="center"/>
          </w:tcPr>
          <w:p w14:paraId="2BFDECD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0.16</w:t>
            </w:r>
          </w:p>
        </w:tc>
      </w:tr>
      <w:tr w14:paraId="2B5BA11B">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8F3D49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LW-31</w:t>
            </w:r>
          </w:p>
        </w:tc>
        <w:tc>
          <w:tcPr>
            <w:tcW w:w="2065" w:type="dxa"/>
            <w:tcBorders>
              <w:top w:val="single" w:color="auto" w:sz="4" w:space="0"/>
              <w:left w:val="single" w:color="auto" w:sz="4" w:space="0"/>
              <w:bottom w:val="single" w:color="auto" w:sz="4" w:space="0"/>
              <w:right w:val="single" w:color="auto" w:sz="4" w:space="0"/>
            </w:tcBorders>
            <w:vAlign w:val="center"/>
          </w:tcPr>
          <w:p w14:paraId="1ED462F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天晟</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上府文园-华冠园等区域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2D28963D">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东：花园南路-青草河西侧沿岸</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南：华冠园南侧边界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西：文化南路-丽景花园北侧边界-天晟</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上府文园西侧边界-华阳小区南侧、西侧边界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北：华阳小区北侧边界-教师楼小区西侧边界-凤城东大街</w:t>
            </w:r>
          </w:p>
        </w:tc>
        <w:tc>
          <w:tcPr>
            <w:tcW w:w="947" w:type="dxa"/>
            <w:tcBorders>
              <w:top w:val="single" w:color="auto" w:sz="4" w:space="0"/>
              <w:left w:val="single" w:color="auto" w:sz="4" w:space="0"/>
              <w:bottom w:val="single" w:color="auto" w:sz="4" w:space="0"/>
              <w:right w:val="single" w:color="auto" w:sz="4" w:space="0"/>
            </w:tcBorders>
            <w:vAlign w:val="center"/>
          </w:tcPr>
          <w:p w14:paraId="7E3E357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0.30</w:t>
            </w:r>
          </w:p>
        </w:tc>
      </w:tr>
      <w:tr w14:paraId="5E290A55">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27EFD0D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LW-32</w:t>
            </w:r>
          </w:p>
        </w:tc>
        <w:tc>
          <w:tcPr>
            <w:tcW w:w="2065" w:type="dxa"/>
            <w:tcBorders>
              <w:top w:val="single" w:color="auto" w:sz="4" w:space="0"/>
              <w:left w:val="single" w:color="auto" w:sz="4" w:space="0"/>
              <w:bottom w:val="single" w:color="auto" w:sz="4" w:space="0"/>
              <w:right w:val="single" w:color="auto" w:sz="4" w:space="0"/>
            </w:tcBorders>
            <w:vAlign w:val="center"/>
          </w:tcPr>
          <w:p w14:paraId="5FBBA31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绿叶岛</w:t>
            </w:r>
            <w:r>
              <w:rPr>
                <w:rFonts w:hint="eastAsia" w:ascii="仿宋_GB2312" w:hAnsi="仿宋_GB2312" w:eastAsia="仿宋_GB2312" w:cs="仿宋_GB2312"/>
                <w:color w:val="000000"/>
                <w:kern w:val="0"/>
                <w:sz w:val="22"/>
                <w:szCs w:val="22"/>
                <w:highlight w:val="none"/>
                <w:lang w:bidi="ar"/>
              </w:rPr>
              <w:t>等区域</w:t>
            </w:r>
          </w:p>
        </w:tc>
        <w:tc>
          <w:tcPr>
            <w:tcW w:w="9093" w:type="dxa"/>
            <w:tcBorders>
              <w:top w:val="single" w:color="auto" w:sz="4" w:space="0"/>
              <w:left w:val="single" w:color="auto" w:sz="4" w:space="0"/>
              <w:bottom w:val="single" w:color="auto" w:sz="4" w:space="0"/>
              <w:right w:val="single" w:color="auto" w:sz="4" w:space="0"/>
            </w:tcBorders>
            <w:vAlign w:val="center"/>
          </w:tcPr>
          <w:p w14:paraId="4E595674">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w:t>
            </w:r>
            <w:r>
              <w:rPr>
                <w:rFonts w:hint="eastAsia" w:ascii="仿宋_GB2312" w:hAnsi="仿宋_GB2312" w:eastAsia="仿宋_GB2312" w:cs="仿宋_GB2312"/>
                <w:color w:val="000000"/>
                <w:kern w:val="0"/>
                <w:sz w:val="22"/>
                <w:szCs w:val="22"/>
                <w:highlight w:val="none"/>
                <w:lang w:eastAsia="zh-CN" w:bidi="ar"/>
              </w:rPr>
              <w:t>绿叶岛东</w:t>
            </w:r>
            <w:r>
              <w:rPr>
                <w:rFonts w:hint="eastAsia" w:ascii="仿宋_GB2312" w:hAnsi="仿宋_GB2312" w:eastAsia="仿宋_GB2312" w:cs="仿宋_GB2312"/>
                <w:color w:val="000000"/>
                <w:kern w:val="0"/>
                <w:sz w:val="22"/>
                <w:szCs w:val="22"/>
                <w:highlight w:val="none"/>
                <w:lang w:bidi="ar"/>
              </w:rPr>
              <w:t>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w:t>
            </w:r>
            <w:r>
              <w:rPr>
                <w:rFonts w:hint="eastAsia" w:ascii="仿宋_GB2312" w:hAnsi="仿宋_GB2312" w:eastAsia="仿宋_GB2312" w:cs="仿宋_GB2312"/>
                <w:color w:val="000000"/>
                <w:kern w:val="0"/>
                <w:sz w:val="22"/>
                <w:szCs w:val="22"/>
                <w:highlight w:val="none"/>
                <w:lang w:eastAsia="zh-CN" w:bidi="ar"/>
              </w:rPr>
              <w:t>绿叶岛</w:t>
            </w:r>
            <w:r>
              <w:rPr>
                <w:rFonts w:hint="eastAsia" w:ascii="仿宋_GB2312" w:hAnsi="仿宋_GB2312" w:eastAsia="仿宋_GB2312" w:cs="仿宋_GB2312"/>
                <w:color w:val="000000"/>
                <w:kern w:val="0"/>
                <w:sz w:val="22"/>
                <w:szCs w:val="22"/>
                <w:highlight w:val="none"/>
                <w:lang w:bidi="ar"/>
              </w:rPr>
              <w:t>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w:t>
            </w:r>
            <w:r>
              <w:rPr>
                <w:rFonts w:hint="eastAsia" w:ascii="仿宋_GB2312" w:hAnsi="仿宋_GB2312" w:eastAsia="仿宋_GB2312" w:cs="仿宋_GB2312"/>
                <w:color w:val="000000"/>
                <w:kern w:val="0"/>
                <w:sz w:val="22"/>
                <w:szCs w:val="22"/>
                <w:highlight w:val="none"/>
                <w:lang w:eastAsia="zh-CN" w:bidi="ar"/>
              </w:rPr>
              <w:t>绿叶岛</w:t>
            </w:r>
            <w:r>
              <w:rPr>
                <w:rFonts w:hint="eastAsia" w:ascii="仿宋_GB2312" w:hAnsi="仿宋_GB2312" w:eastAsia="仿宋_GB2312" w:cs="仿宋_GB2312"/>
                <w:color w:val="000000"/>
                <w:kern w:val="0"/>
                <w:sz w:val="22"/>
                <w:szCs w:val="22"/>
                <w:highlight w:val="none"/>
                <w:lang w:bidi="ar"/>
              </w:rPr>
              <w:t>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w:t>
            </w:r>
            <w:r>
              <w:rPr>
                <w:rFonts w:hint="eastAsia" w:ascii="仿宋_GB2312" w:hAnsi="仿宋_GB2312" w:eastAsia="仿宋_GB2312" w:cs="仿宋_GB2312"/>
                <w:color w:val="000000"/>
                <w:kern w:val="0"/>
                <w:sz w:val="22"/>
                <w:szCs w:val="22"/>
                <w:highlight w:val="none"/>
                <w:lang w:eastAsia="zh-CN" w:bidi="ar"/>
              </w:rPr>
              <w:t>绿叶岛</w:t>
            </w:r>
            <w:r>
              <w:rPr>
                <w:rFonts w:hint="eastAsia" w:ascii="仿宋_GB2312" w:hAnsi="仿宋_GB2312" w:eastAsia="仿宋_GB2312" w:cs="仿宋_GB2312"/>
                <w:color w:val="000000"/>
                <w:kern w:val="0"/>
                <w:sz w:val="22"/>
                <w:szCs w:val="22"/>
                <w:highlight w:val="none"/>
                <w:lang w:bidi="ar"/>
              </w:rPr>
              <w:t>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7DACCE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0.19</w:t>
            </w:r>
          </w:p>
        </w:tc>
      </w:tr>
      <w:tr w14:paraId="22A28D8E">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EE343E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LW-33</w:t>
            </w:r>
          </w:p>
        </w:tc>
        <w:tc>
          <w:tcPr>
            <w:tcW w:w="2065" w:type="dxa"/>
            <w:tcBorders>
              <w:top w:val="single" w:color="auto" w:sz="4" w:space="0"/>
              <w:left w:val="single" w:color="auto" w:sz="4" w:space="0"/>
              <w:bottom w:val="single" w:color="auto" w:sz="4" w:space="0"/>
              <w:right w:val="single" w:color="auto" w:sz="4" w:space="0"/>
            </w:tcBorders>
            <w:vAlign w:val="center"/>
          </w:tcPr>
          <w:p w14:paraId="39286AA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花园学校-戴花园温馨家园等区域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666B9C23">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东：戴花园温馨家园东侧边界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南：戴花园温馨家园南侧边界-戴花园</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三区</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西：戴花园</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三区</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西侧边界-戴花园</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三区</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东侧边界近邻道路-幸福西街-花园北路-花园学校北侧边界-华育园小区西侧边界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北：华育园小区北侧边界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04A4034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0B2B268E">
        <w:tblPrEx>
          <w:tblCellMar>
            <w:top w:w="0" w:type="dxa"/>
            <w:left w:w="108" w:type="dxa"/>
            <w:bottom w:w="0" w:type="dxa"/>
            <w:right w:w="108" w:type="dxa"/>
          </w:tblCellMar>
        </w:tblPrEx>
        <w:trPr>
          <w:trHeight w:val="1695"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4CA911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LW-34</w:t>
            </w:r>
          </w:p>
        </w:tc>
        <w:tc>
          <w:tcPr>
            <w:tcW w:w="2065" w:type="dxa"/>
            <w:tcBorders>
              <w:top w:val="single" w:color="auto" w:sz="4" w:space="0"/>
              <w:left w:val="single" w:color="auto" w:sz="4" w:space="0"/>
              <w:bottom w:val="single" w:color="auto" w:sz="4" w:space="0"/>
              <w:right w:val="single" w:color="auto" w:sz="4" w:space="0"/>
            </w:tcBorders>
            <w:vAlign w:val="center"/>
          </w:tcPr>
          <w:p w14:paraId="7BAF4CC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清水湾-芳馨园小区等区域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49DFF10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东：清水湾东侧边界-芳馨园小区东侧边界-华澳幼儿园东侧边界-芳馨园小区东侧边界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南：芳馨园小区南侧边界-朝阳小区南侧边界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西：朝阳小区西侧边界-芳馨园小区西侧边界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北：龙潭东大街</w:t>
            </w:r>
          </w:p>
        </w:tc>
        <w:tc>
          <w:tcPr>
            <w:tcW w:w="947" w:type="dxa"/>
            <w:tcBorders>
              <w:top w:val="single" w:color="auto" w:sz="4" w:space="0"/>
              <w:left w:val="single" w:color="auto" w:sz="4" w:space="0"/>
              <w:bottom w:val="single" w:color="auto" w:sz="4" w:space="0"/>
              <w:right w:val="single" w:color="auto" w:sz="4" w:space="0"/>
            </w:tcBorders>
            <w:vAlign w:val="center"/>
          </w:tcPr>
          <w:p w14:paraId="159062F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0.21</w:t>
            </w:r>
          </w:p>
        </w:tc>
      </w:tr>
      <w:tr w14:paraId="6442639B">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2457EA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LW-35</w:t>
            </w:r>
          </w:p>
        </w:tc>
        <w:tc>
          <w:tcPr>
            <w:tcW w:w="2065" w:type="dxa"/>
            <w:tcBorders>
              <w:top w:val="single" w:color="auto" w:sz="4" w:space="0"/>
              <w:left w:val="single" w:color="auto" w:sz="4" w:space="0"/>
              <w:bottom w:val="single" w:color="auto" w:sz="4" w:space="0"/>
              <w:right w:val="single" w:color="auto" w:sz="4" w:space="0"/>
            </w:tcBorders>
            <w:vAlign w:val="center"/>
          </w:tcPr>
          <w:p w14:paraId="7186A47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任花园等区域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0B51099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东：大桥北路（除道旁商户）</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w:t>
            </w:r>
            <w:r>
              <w:rPr>
                <w:rFonts w:hint="eastAsia" w:ascii="仿宋_GB2312" w:hAnsi="仿宋_GB2312" w:eastAsia="仿宋_GB2312" w:cs="仿宋_GB2312"/>
                <w:color w:val="000000"/>
                <w:kern w:val="0"/>
                <w:sz w:val="22"/>
                <w:szCs w:val="22"/>
                <w:highlight w:val="none"/>
                <w:lang w:eastAsia="zh-CN" w:bidi="ar"/>
              </w:rPr>
              <w:t>嬴</w:t>
            </w:r>
            <w:r>
              <w:rPr>
                <w:rFonts w:hint="eastAsia" w:ascii="仿宋_GB2312" w:hAnsi="仿宋_GB2312" w:eastAsia="仿宋_GB2312" w:cs="仿宋_GB2312"/>
                <w:color w:val="000000"/>
                <w:kern w:val="0"/>
                <w:sz w:val="22"/>
                <w:szCs w:val="22"/>
                <w:lang w:bidi="ar"/>
              </w:rPr>
              <w:t>牟</w:t>
            </w:r>
            <w:r>
              <w:rPr>
                <w:rFonts w:hint="eastAsia" w:ascii="仿宋_GB2312" w:hAnsi="仿宋_GB2312" w:eastAsia="仿宋_GB2312" w:cs="仿宋_GB2312"/>
                <w:color w:val="000000"/>
                <w:kern w:val="0"/>
                <w:sz w:val="22"/>
                <w:szCs w:val="22"/>
                <w:highlight w:val="none"/>
                <w:lang w:bidi="ar"/>
              </w:rPr>
              <w:t>家园南侧边界-幸福里东侧边界-汶源东大街-任花园南区西侧边界-吕花园社区南侧边界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西：吕花园社区西侧边界-吕花园二区西侧边界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北：吕花园二区北侧边界-青河龙都西侧边界-龙潭东大街</w:t>
            </w:r>
          </w:p>
        </w:tc>
        <w:tc>
          <w:tcPr>
            <w:tcW w:w="947" w:type="dxa"/>
            <w:tcBorders>
              <w:top w:val="single" w:color="auto" w:sz="4" w:space="0"/>
              <w:left w:val="single" w:color="auto" w:sz="4" w:space="0"/>
              <w:bottom w:val="single" w:color="auto" w:sz="4" w:space="0"/>
              <w:right w:val="single" w:color="auto" w:sz="4" w:space="0"/>
            </w:tcBorders>
            <w:vAlign w:val="center"/>
          </w:tcPr>
          <w:p w14:paraId="15CAB01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0.32</w:t>
            </w:r>
          </w:p>
        </w:tc>
      </w:tr>
      <w:tr w14:paraId="41249419">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7D2D1FF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LW-36</w:t>
            </w:r>
          </w:p>
        </w:tc>
        <w:tc>
          <w:tcPr>
            <w:tcW w:w="2065" w:type="dxa"/>
            <w:tcBorders>
              <w:top w:val="single" w:color="auto" w:sz="4" w:space="0"/>
              <w:left w:val="single" w:color="auto" w:sz="4" w:space="0"/>
              <w:bottom w:val="single" w:color="auto" w:sz="4" w:space="0"/>
              <w:right w:val="single" w:color="auto" w:sz="4" w:space="0"/>
            </w:tcBorders>
            <w:vAlign w:val="center"/>
          </w:tcPr>
          <w:p w14:paraId="44C1DF8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吕花园小区等区域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293FC86E">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东：吕花园小区东侧边界-吕花园居民小区东侧边界近邻道路-莱芜战役纪念馆北侧、东侧边界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南：汶阳大街-凤城街道青水社区卫生服务中心西侧边界-妇保院家园南侧边界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西：妇保院家园西侧边界（除道旁商户）-市政小区西侧边界（除道旁商户）-吕花园小区西侧边界（除道旁商户）</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北：汶源东大街</w:t>
            </w:r>
          </w:p>
        </w:tc>
        <w:tc>
          <w:tcPr>
            <w:tcW w:w="947" w:type="dxa"/>
            <w:tcBorders>
              <w:top w:val="single" w:color="auto" w:sz="4" w:space="0"/>
              <w:left w:val="single" w:color="auto" w:sz="4" w:space="0"/>
              <w:bottom w:val="single" w:color="auto" w:sz="4" w:space="0"/>
              <w:right w:val="single" w:color="auto" w:sz="4" w:space="0"/>
            </w:tcBorders>
            <w:vAlign w:val="center"/>
          </w:tcPr>
          <w:p w14:paraId="5F0CB01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0.18</w:t>
            </w:r>
          </w:p>
        </w:tc>
      </w:tr>
      <w:tr w14:paraId="159AB05B">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E1A10C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LW-37</w:t>
            </w:r>
          </w:p>
        </w:tc>
        <w:tc>
          <w:tcPr>
            <w:tcW w:w="2065" w:type="dxa"/>
            <w:tcBorders>
              <w:top w:val="single" w:color="auto" w:sz="4" w:space="0"/>
              <w:left w:val="single" w:color="auto" w:sz="4" w:space="0"/>
              <w:bottom w:val="single" w:color="auto" w:sz="4" w:space="0"/>
              <w:right w:val="single" w:color="auto" w:sz="4" w:space="0"/>
            </w:tcBorders>
            <w:vAlign w:val="center"/>
          </w:tcPr>
          <w:p w14:paraId="5C2E459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孟花园万福小区-莱芜汶源学校等区域</w:t>
            </w:r>
          </w:p>
        </w:tc>
        <w:tc>
          <w:tcPr>
            <w:tcW w:w="9093" w:type="dxa"/>
            <w:tcBorders>
              <w:top w:val="single" w:color="auto" w:sz="4" w:space="0"/>
              <w:left w:val="single" w:color="auto" w:sz="4" w:space="0"/>
              <w:bottom w:val="single" w:color="auto" w:sz="4" w:space="0"/>
              <w:right w:val="single" w:color="auto" w:sz="4" w:space="0"/>
            </w:tcBorders>
            <w:vAlign w:val="center"/>
          </w:tcPr>
          <w:p w14:paraId="2D1DFC6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东：大桥北路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南：诚信小区南侧边界-再生资源宿舍东侧边界-鲁中东大街-阳光</w:t>
            </w:r>
            <w:r>
              <w:rPr>
                <w:rFonts w:hint="eastAsia" w:ascii="仿宋_GB2312" w:hAnsi="仿宋_GB2312" w:eastAsia="仿宋_GB2312" w:cs="仿宋_GB2312"/>
                <w:color w:val="000000"/>
                <w:kern w:val="0"/>
                <w:sz w:val="22"/>
                <w:szCs w:val="22"/>
                <w:highlight w:val="none"/>
                <w:lang w:eastAsia="zh-CN" w:bidi="ar"/>
              </w:rPr>
              <w:t>美</w:t>
            </w:r>
            <w:r>
              <w:rPr>
                <w:rFonts w:hint="eastAsia" w:ascii="仿宋_GB2312" w:hAnsi="仿宋_GB2312" w:eastAsia="仿宋_GB2312" w:cs="仿宋_GB2312"/>
                <w:color w:val="000000"/>
                <w:kern w:val="0"/>
                <w:sz w:val="22"/>
                <w:szCs w:val="22"/>
                <w:highlight w:val="none"/>
                <w:lang w:bidi="ar"/>
              </w:rPr>
              <w:t>郡西侧边界-孟花园万福小区南侧边界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西：万福北路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北：汶阳大街-阳光美郡北区东侧边界-莱芜汶源学校北侧、东侧边界-瑞城名座北侧边界-建安小区西侧、北侧边界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7EDD2E4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0.18</w:t>
            </w:r>
          </w:p>
        </w:tc>
      </w:tr>
      <w:tr w14:paraId="7A33AD19">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22F820E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LW-38</w:t>
            </w:r>
          </w:p>
        </w:tc>
        <w:tc>
          <w:tcPr>
            <w:tcW w:w="2065" w:type="dxa"/>
            <w:tcBorders>
              <w:top w:val="single" w:color="auto" w:sz="4" w:space="0"/>
              <w:left w:val="single" w:color="auto" w:sz="4" w:space="0"/>
              <w:bottom w:val="single" w:color="auto" w:sz="4" w:space="0"/>
              <w:right w:val="single" w:color="auto" w:sz="4" w:space="0"/>
            </w:tcBorders>
            <w:vAlign w:val="center"/>
          </w:tcPr>
          <w:p w14:paraId="1E29A81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东方明珠花园-舜景东郡等区域</w:t>
            </w:r>
          </w:p>
        </w:tc>
        <w:tc>
          <w:tcPr>
            <w:tcW w:w="9093" w:type="dxa"/>
            <w:tcBorders>
              <w:top w:val="single" w:color="auto" w:sz="4" w:space="0"/>
              <w:left w:val="single" w:color="auto" w:sz="4" w:space="0"/>
              <w:bottom w:val="single" w:color="auto" w:sz="4" w:space="0"/>
              <w:right w:val="single" w:color="auto" w:sz="4" w:space="0"/>
            </w:tcBorders>
            <w:vAlign w:val="center"/>
          </w:tcPr>
          <w:p w14:paraId="58EE6952">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东：舜景东郡东侧边界近邻道路-邮电小区北侧边界-大桥南路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南：鹏泉东大街-邮电小区西侧边界-万福园小区南侧边界-东方明珠花园东侧边界-鹏泉东大街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西：诚信路-中国人民银行莱芜区分行宿舍南侧边界-董花园新村宿舍东侧、南侧、西侧边界-莱商银行宿舍1号楼西侧、北侧、东侧边界-董花园新村宿舍北侧边界-鑫融小区北侧边界-诚信路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北：鲁中东大街（除快乐学堂新概念英语、博大教育所在建筑）</w:t>
            </w:r>
          </w:p>
        </w:tc>
        <w:tc>
          <w:tcPr>
            <w:tcW w:w="947" w:type="dxa"/>
            <w:tcBorders>
              <w:top w:val="single" w:color="auto" w:sz="4" w:space="0"/>
              <w:left w:val="single" w:color="auto" w:sz="4" w:space="0"/>
              <w:bottom w:val="single" w:color="auto" w:sz="4" w:space="0"/>
              <w:right w:val="single" w:color="auto" w:sz="4" w:space="0"/>
            </w:tcBorders>
            <w:vAlign w:val="center"/>
          </w:tcPr>
          <w:p w14:paraId="5C9BC66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0.22</w:t>
            </w:r>
          </w:p>
        </w:tc>
      </w:tr>
      <w:tr w14:paraId="2C0D9DD5">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37154F1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LW-39</w:t>
            </w:r>
          </w:p>
        </w:tc>
        <w:tc>
          <w:tcPr>
            <w:tcW w:w="2065" w:type="dxa"/>
            <w:tcBorders>
              <w:top w:val="single" w:color="auto" w:sz="4" w:space="0"/>
              <w:left w:val="single" w:color="auto" w:sz="4" w:space="0"/>
              <w:bottom w:val="single" w:color="auto" w:sz="4" w:space="0"/>
              <w:right w:val="single" w:color="auto" w:sz="4" w:space="0"/>
            </w:tcBorders>
            <w:vAlign w:val="center"/>
          </w:tcPr>
          <w:p w14:paraId="3A5E06E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新汶矿业职工大学-嬴兴嘉园</w:t>
            </w:r>
            <w:r>
              <w:rPr>
                <w:rFonts w:hint="eastAsia" w:ascii="仿宋_GB2312" w:hAnsi="仿宋_GB2312" w:eastAsia="仿宋_GB2312" w:cs="仿宋_GB2312"/>
                <w:color w:val="000000"/>
                <w:kern w:val="0"/>
                <w:sz w:val="22"/>
                <w:szCs w:val="22"/>
                <w:highlight w:val="none"/>
                <w:lang w:eastAsia="zh-CN" w:bidi="ar"/>
              </w:rPr>
              <w:t>（建设中）</w:t>
            </w:r>
            <w:r>
              <w:rPr>
                <w:rFonts w:hint="eastAsia" w:ascii="仿宋_GB2312" w:hAnsi="仿宋_GB2312" w:eastAsia="仿宋_GB2312" w:cs="仿宋_GB2312"/>
                <w:color w:val="000000"/>
                <w:kern w:val="0"/>
                <w:sz w:val="22"/>
                <w:szCs w:val="22"/>
                <w:highlight w:val="none"/>
                <w:lang w:bidi="ar"/>
              </w:rPr>
              <w:t>等区域</w:t>
            </w:r>
          </w:p>
        </w:tc>
        <w:tc>
          <w:tcPr>
            <w:tcW w:w="9093" w:type="dxa"/>
            <w:tcBorders>
              <w:top w:val="single" w:color="auto" w:sz="4" w:space="0"/>
              <w:left w:val="single" w:color="auto" w:sz="4" w:space="0"/>
              <w:bottom w:val="single" w:color="auto" w:sz="4" w:space="0"/>
              <w:right w:val="single" w:color="auto" w:sz="4" w:space="0"/>
            </w:tcBorders>
            <w:vAlign w:val="center"/>
          </w:tcPr>
          <w:p w14:paraId="2123421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w:t>
            </w:r>
            <w:r>
              <w:rPr>
                <w:rFonts w:hint="eastAsia" w:ascii="仿宋_GB2312" w:hAnsi="仿宋_GB2312" w:eastAsia="仿宋_GB2312" w:cs="仿宋_GB2312"/>
                <w:color w:val="000000"/>
                <w:kern w:val="0"/>
                <w:sz w:val="22"/>
                <w:szCs w:val="22"/>
                <w:highlight w:val="none"/>
                <w:lang w:eastAsia="zh-CN" w:bidi="ar"/>
              </w:rPr>
              <w:t>嬴</w:t>
            </w:r>
            <w:r>
              <w:rPr>
                <w:rFonts w:hint="eastAsia" w:ascii="仿宋_GB2312" w:hAnsi="仿宋_GB2312" w:eastAsia="仿宋_GB2312" w:cs="仿宋_GB2312"/>
                <w:color w:val="000000"/>
                <w:kern w:val="0"/>
                <w:sz w:val="22"/>
                <w:szCs w:val="22"/>
                <w:highlight w:val="none"/>
                <w:lang w:bidi="ar"/>
              </w:rPr>
              <w:t>兴嘉园东侧边界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南：凤城东大街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西：万福南路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北：鹏泉东大街</w:t>
            </w:r>
          </w:p>
        </w:tc>
        <w:tc>
          <w:tcPr>
            <w:tcW w:w="947" w:type="dxa"/>
            <w:tcBorders>
              <w:top w:val="single" w:color="auto" w:sz="4" w:space="0"/>
              <w:left w:val="single" w:color="auto" w:sz="4" w:space="0"/>
              <w:bottom w:val="single" w:color="auto" w:sz="4" w:space="0"/>
              <w:right w:val="single" w:color="auto" w:sz="4" w:space="0"/>
            </w:tcBorders>
            <w:vAlign w:val="center"/>
          </w:tcPr>
          <w:p w14:paraId="4FDF125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0.16</w:t>
            </w:r>
          </w:p>
        </w:tc>
      </w:tr>
      <w:tr w14:paraId="48F138FB">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0D7DB60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LW-40</w:t>
            </w:r>
          </w:p>
        </w:tc>
        <w:tc>
          <w:tcPr>
            <w:tcW w:w="2065" w:type="dxa"/>
            <w:tcBorders>
              <w:top w:val="single" w:color="auto" w:sz="4" w:space="0"/>
              <w:left w:val="single" w:color="auto" w:sz="4" w:space="0"/>
              <w:bottom w:val="single" w:color="auto" w:sz="4" w:space="0"/>
              <w:right w:val="single" w:color="auto" w:sz="4" w:space="0"/>
            </w:tcBorders>
            <w:vAlign w:val="center"/>
          </w:tcPr>
          <w:p w14:paraId="185E833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凤城家园等区域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2F6738BC">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东：万福南路-凤城家园南侧边界-兴园巷-玉泉巷小区东侧边界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南：长青街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西：玉泉街-花溪街-凤城家园西侧边界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北：凤城东大街</w:t>
            </w:r>
          </w:p>
        </w:tc>
        <w:tc>
          <w:tcPr>
            <w:tcW w:w="947" w:type="dxa"/>
            <w:tcBorders>
              <w:top w:val="single" w:color="auto" w:sz="4" w:space="0"/>
              <w:left w:val="single" w:color="auto" w:sz="4" w:space="0"/>
              <w:bottom w:val="single" w:color="auto" w:sz="4" w:space="0"/>
              <w:right w:val="single" w:color="auto" w:sz="4" w:space="0"/>
            </w:tcBorders>
            <w:vAlign w:val="center"/>
          </w:tcPr>
          <w:p w14:paraId="73ECE4E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0.08</w:t>
            </w:r>
          </w:p>
        </w:tc>
      </w:tr>
      <w:tr w14:paraId="2DA495FD">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7EA7F88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LW-41</w:t>
            </w:r>
          </w:p>
        </w:tc>
        <w:tc>
          <w:tcPr>
            <w:tcW w:w="2065" w:type="dxa"/>
            <w:tcBorders>
              <w:top w:val="single" w:color="auto" w:sz="4" w:space="0"/>
              <w:left w:val="single" w:color="auto" w:sz="4" w:space="0"/>
              <w:bottom w:val="single" w:color="auto" w:sz="4" w:space="0"/>
              <w:right w:val="single" w:color="auto" w:sz="4" w:space="0"/>
            </w:tcBorders>
            <w:vAlign w:val="center"/>
          </w:tcPr>
          <w:p w14:paraId="3914017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故事小区西区-万福莱公馆等区域</w:t>
            </w:r>
          </w:p>
        </w:tc>
        <w:tc>
          <w:tcPr>
            <w:tcW w:w="9093" w:type="dxa"/>
            <w:tcBorders>
              <w:top w:val="single" w:color="auto" w:sz="4" w:space="0"/>
              <w:left w:val="single" w:color="auto" w:sz="4" w:space="0"/>
              <w:bottom w:val="single" w:color="auto" w:sz="4" w:space="0"/>
              <w:right w:val="single" w:color="auto" w:sz="4" w:space="0"/>
            </w:tcBorders>
            <w:vAlign w:val="center"/>
          </w:tcPr>
          <w:p w14:paraId="77403BBB">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东：振兴佳苑东侧边界-万福莱公馆北侧、东侧边界-粮店街-故事小区西区东侧边界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南：汶河大道</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西：万福南路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北：凤城东大街</w:t>
            </w:r>
          </w:p>
        </w:tc>
        <w:tc>
          <w:tcPr>
            <w:tcW w:w="947" w:type="dxa"/>
            <w:tcBorders>
              <w:top w:val="single" w:color="auto" w:sz="4" w:space="0"/>
              <w:left w:val="single" w:color="auto" w:sz="4" w:space="0"/>
              <w:bottom w:val="single" w:color="auto" w:sz="4" w:space="0"/>
              <w:right w:val="single" w:color="auto" w:sz="4" w:space="0"/>
            </w:tcBorders>
            <w:vAlign w:val="center"/>
          </w:tcPr>
          <w:p w14:paraId="1DD5923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0.13</w:t>
            </w:r>
          </w:p>
        </w:tc>
      </w:tr>
      <w:tr w14:paraId="1077AA2D">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7A6AED9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LW-42</w:t>
            </w:r>
          </w:p>
        </w:tc>
        <w:tc>
          <w:tcPr>
            <w:tcW w:w="2065" w:type="dxa"/>
            <w:tcBorders>
              <w:top w:val="single" w:color="auto" w:sz="4" w:space="0"/>
              <w:left w:val="single" w:color="auto" w:sz="4" w:space="0"/>
              <w:bottom w:val="single" w:color="auto" w:sz="4" w:space="0"/>
              <w:right w:val="single" w:color="auto" w:sz="4" w:space="0"/>
            </w:tcBorders>
            <w:vAlign w:val="center"/>
          </w:tcPr>
          <w:p w14:paraId="1223729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嬴兴花</w:t>
            </w:r>
            <w:r>
              <w:rPr>
                <w:rFonts w:hint="eastAsia" w:ascii="仿宋_GB2312" w:hAnsi="仿宋_GB2312" w:eastAsia="仿宋_GB2312" w:cs="仿宋_GB2312"/>
                <w:color w:val="000000"/>
                <w:kern w:val="0"/>
                <w:sz w:val="22"/>
                <w:szCs w:val="22"/>
                <w:highlight w:val="none"/>
                <w:lang w:eastAsia="zh-CN" w:bidi="ar"/>
              </w:rPr>
              <w:t>苑（</w:t>
            </w:r>
            <w:r>
              <w:rPr>
                <w:rFonts w:hint="eastAsia" w:ascii="仿宋_GB2312" w:hAnsi="仿宋_GB2312" w:eastAsia="仿宋_GB2312" w:cs="仿宋_GB2312"/>
                <w:color w:val="000000"/>
                <w:kern w:val="0"/>
                <w:sz w:val="22"/>
                <w:szCs w:val="22"/>
                <w:highlight w:val="none"/>
                <w:lang w:bidi="ar"/>
              </w:rPr>
              <w:t>建设中</w:t>
            </w:r>
            <w:r>
              <w:rPr>
                <w:rFonts w:hint="eastAsia" w:ascii="仿宋_GB2312" w:hAnsi="仿宋_GB2312" w:eastAsia="仿宋_GB2312" w:cs="仿宋_GB2312"/>
                <w:color w:val="000000"/>
                <w:kern w:val="0"/>
                <w:sz w:val="22"/>
                <w:szCs w:val="22"/>
                <w:highlight w:val="none"/>
                <w:lang w:eastAsia="zh-CN" w:bidi="ar"/>
              </w:rPr>
              <w:t>）</w:t>
            </w:r>
            <w:r>
              <w:rPr>
                <w:rFonts w:hint="eastAsia" w:ascii="仿宋_GB2312" w:hAnsi="仿宋_GB2312" w:eastAsia="仿宋_GB2312" w:cs="仿宋_GB2312"/>
                <w:color w:val="000000"/>
                <w:kern w:val="0"/>
                <w:sz w:val="22"/>
                <w:szCs w:val="22"/>
                <w:highlight w:val="none"/>
                <w:lang w:bidi="ar"/>
              </w:rPr>
              <w:t>-</w:t>
            </w:r>
            <w:r>
              <w:rPr>
                <w:rFonts w:hint="eastAsia" w:ascii="仿宋_GB2312" w:hAnsi="仿宋_GB2312" w:eastAsia="仿宋_GB2312" w:cs="仿宋_GB2312"/>
                <w:color w:val="000000"/>
                <w:kern w:val="0"/>
                <w:sz w:val="22"/>
                <w:szCs w:val="22"/>
                <w:highlight w:val="none"/>
                <w:lang w:eastAsia="zh-CN" w:bidi="ar"/>
              </w:rPr>
              <w:t>景宏</w:t>
            </w:r>
            <w:r>
              <w:rPr>
                <w:rFonts w:hint="eastAsia" w:ascii="仿宋_GB2312" w:hAnsi="仿宋_GB2312" w:eastAsia="仿宋_GB2312" w:cs="仿宋_GB2312"/>
                <w:color w:val="000000"/>
                <w:kern w:val="0"/>
                <w:sz w:val="22"/>
                <w:szCs w:val="22"/>
                <w:highlight w:val="none"/>
                <w:lang w:bidi="ar"/>
              </w:rPr>
              <w:t>皇庭港湾等区域</w:t>
            </w:r>
          </w:p>
        </w:tc>
        <w:tc>
          <w:tcPr>
            <w:tcW w:w="9093" w:type="dxa"/>
            <w:tcBorders>
              <w:top w:val="single" w:color="auto" w:sz="4" w:space="0"/>
              <w:left w:val="single" w:color="auto" w:sz="4" w:space="0"/>
              <w:bottom w:val="single" w:color="auto" w:sz="4" w:space="0"/>
              <w:right w:val="single" w:color="auto" w:sz="4" w:space="0"/>
            </w:tcBorders>
            <w:vAlign w:val="center"/>
          </w:tcPr>
          <w:p w14:paraId="466F4D9C">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w:t>
            </w:r>
            <w:r>
              <w:rPr>
                <w:rFonts w:hint="eastAsia" w:ascii="仿宋_GB2312" w:hAnsi="仿宋_GB2312" w:eastAsia="仿宋_GB2312" w:cs="仿宋_GB2312"/>
                <w:color w:val="000000"/>
                <w:kern w:val="0"/>
                <w:sz w:val="22"/>
                <w:szCs w:val="22"/>
                <w:highlight w:val="none"/>
                <w:lang w:eastAsia="zh-CN" w:bidi="ar"/>
              </w:rPr>
              <w:t>景宏</w:t>
            </w:r>
            <w:r>
              <w:rPr>
                <w:rFonts w:hint="eastAsia" w:ascii="仿宋_GB2312" w:hAnsi="仿宋_GB2312" w:eastAsia="仿宋_GB2312" w:cs="仿宋_GB2312"/>
                <w:color w:val="000000"/>
                <w:kern w:val="0"/>
                <w:sz w:val="22"/>
                <w:szCs w:val="22"/>
                <w:highlight w:val="none"/>
                <w:lang w:bidi="ar"/>
              </w:rPr>
              <w:t>皇庭港湾东侧边界-福顺小区东侧边界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南：福顺小区南侧、西侧边界-</w:t>
            </w:r>
            <w:r>
              <w:rPr>
                <w:rFonts w:hint="eastAsia" w:ascii="仿宋_GB2312" w:hAnsi="仿宋_GB2312" w:eastAsia="仿宋_GB2312" w:cs="仿宋_GB2312"/>
                <w:color w:val="000000"/>
                <w:kern w:val="0"/>
                <w:sz w:val="22"/>
                <w:szCs w:val="22"/>
                <w:highlight w:val="none"/>
                <w:lang w:eastAsia="zh-CN" w:bidi="ar"/>
              </w:rPr>
              <w:t>景宏</w:t>
            </w:r>
            <w:r>
              <w:rPr>
                <w:rFonts w:hint="eastAsia" w:ascii="仿宋_GB2312" w:hAnsi="仿宋_GB2312" w:eastAsia="仿宋_GB2312" w:cs="仿宋_GB2312"/>
                <w:color w:val="000000"/>
                <w:kern w:val="0"/>
                <w:sz w:val="22"/>
                <w:szCs w:val="22"/>
                <w:highlight w:val="none"/>
                <w:lang w:bidi="ar"/>
              </w:rPr>
              <w:t>皇庭港湾南侧边界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w:t>
            </w:r>
            <w:r>
              <w:rPr>
                <w:rFonts w:hint="eastAsia" w:ascii="仿宋_GB2312" w:hAnsi="仿宋_GB2312" w:eastAsia="仿宋_GB2312" w:cs="仿宋_GB2312"/>
                <w:color w:val="000000"/>
                <w:kern w:val="0"/>
                <w:sz w:val="22"/>
                <w:szCs w:val="22"/>
                <w:highlight w:val="none"/>
                <w:lang w:eastAsia="zh-CN" w:bidi="ar"/>
              </w:rPr>
              <w:t>景宏</w:t>
            </w:r>
            <w:r>
              <w:rPr>
                <w:rFonts w:hint="eastAsia" w:ascii="仿宋_GB2312" w:hAnsi="仿宋_GB2312" w:eastAsia="仿宋_GB2312" w:cs="仿宋_GB2312"/>
                <w:color w:val="000000"/>
                <w:kern w:val="0"/>
                <w:sz w:val="22"/>
                <w:szCs w:val="22"/>
                <w:highlight w:val="none"/>
                <w:lang w:bidi="ar"/>
              </w:rPr>
              <w:t>皇庭港湾西侧、北侧边界-嬴兴花</w:t>
            </w:r>
            <w:r>
              <w:rPr>
                <w:rFonts w:hint="eastAsia" w:ascii="仿宋_GB2312" w:hAnsi="仿宋_GB2312" w:eastAsia="仿宋_GB2312" w:cs="仿宋_GB2312"/>
                <w:color w:val="000000"/>
                <w:kern w:val="0"/>
                <w:sz w:val="22"/>
                <w:szCs w:val="22"/>
                <w:highlight w:val="none"/>
                <w:lang w:eastAsia="zh-CN" w:bidi="ar"/>
              </w:rPr>
              <w:t>苑</w:t>
            </w:r>
            <w:r>
              <w:rPr>
                <w:rFonts w:hint="eastAsia" w:ascii="仿宋_GB2312" w:hAnsi="仿宋_GB2312" w:eastAsia="仿宋_GB2312" w:cs="仿宋_GB2312"/>
                <w:color w:val="000000"/>
                <w:kern w:val="0"/>
                <w:sz w:val="22"/>
                <w:szCs w:val="22"/>
                <w:highlight w:val="none"/>
                <w:lang w:bidi="ar"/>
              </w:rPr>
              <w:t>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北：嬴兴花</w:t>
            </w:r>
            <w:r>
              <w:rPr>
                <w:rFonts w:hint="eastAsia" w:ascii="仿宋_GB2312" w:hAnsi="仿宋_GB2312" w:eastAsia="仿宋_GB2312" w:cs="仿宋_GB2312"/>
                <w:color w:val="000000"/>
                <w:kern w:val="0"/>
                <w:sz w:val="22"/>
                <w:szCs w:val="22"/>
                <w:highlight w:val="none"/>
                <w:lang w:eastAsia="zh-CN" w:bidi="ar"/>
              </w:rPr>
              <w:t>苑</w:t>
            </w:r>
            <w:r>
              <w:rPr>
                <w:rFonts w:hint="eastAsia" w:ascii="仿宋_GB2312" w:hAnsi="仿宋_GB2312" w:eastAsia="仿宋_GB2312" w:cs="仿宋_GB2312"/>
                <w:color w:val="000000"/>
                <w:kern w:val="0"/>
                <w:sz w:val="22"/>
                <w:szCs w:val="22"/>
                <w:highlight w:val="none"/>
                <w:lang w:bidi="ar"/>
              </w:rPr>
              <w:t>北侧、东侧边界-</w:t>
            </w:r>
            <w:r>
              <w:rPr>
                <w:rFonts w:hint="eastAsia" w:ascii="仿宋_GB2312" w:hAnsi="仿宋_GB2312" w:eastAsia="仿宋_GB2312" w:cs="仿宋_GB2312"/>
                <w:color w:val="000000"/>
                <w:kern w:val="0"/>
                <w:sz w:val="22"/>
                <w:szCs w:val="22"/>
                <w:highlight w:val="none"/>
                <w:lang w:eastAsia="zh-CN" w:bidi="ar"/>
              </w:rPr>
              <w:t>景宏</w:t>
            </w:r>
            <w:r>
              <w:rPr>
                <w:rFonts w:hint="eastAsia" w:ascii="仿宋_GB2312" w:hAnsi="仿宋_GB2312" w:eastAsia="仿宋_GB2312" w:cs="仿宋_GB2312"/>
                <w:color w:val="000000"/>
                <w:kern w:val="0"/>
                <w:sz w:val="22"/>
                <w:szCs w:val="22"/>
                <w:highlight w:val="none"/>
                <w:lang w:bidi="ar"/>
              </w:rPr>
              <w:t>皇庭港湾北侧边界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06342AF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0.23</w:t>
            </w:r>
          </w:p>
        </w:tc>
      </w:tr>
      <w:tr w14:paraId="0A966C47">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E0F385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LW-43</w:t>
            </w:r>
          </w:p>
        </w:tc>
        <w:tc>
          <w:tcPr>
            <w:tcW w:w="2065" w:type="dxa"/>
            <w:tcBorders>
              <w:top w:val="single" w:color="auto" w:sz="4" w:space="0"/>
              <w:left w:val="single" w:color="auto" w:sz="4" w:space="0"/>
              <w:bottom w:val="single" w:color="auto" w:sz="4" w:space="0"/>
              <w:right w:val="single" w:color="auto" w:sz="4" w:space="0"/>
            </w:tcBorders>
            <w:vAlign w:val="center"/>
          </w:tcPr>
          <w:p w14:paraId="2B63B30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秀水佳苑等区域</w:t>
            </w:r>
          </w:p>
        </w:tc>
        <w:tc>
          <w:tcPr>
            <w:tcW w:w="9093" w:type="dxa"/>
            <w:tcBorders>
              <w:top w:val="single" w:color="auto" w:sz="4" w:space="0"/>
              <w:left w:val="single" w:color="auto" w:sz="4" w:space="0"/>
              <w:bottom w:val="single" w:color="auto" w:sz="4" w:space="0"/>
              <w:right w:val="single" w:color="auto" w:sz="4" w:space="0"/>
            </w:tcBorders>
            <w:vAlign w:val="center"/>
          </w:tcPr>
          <w:p w14:paraId="6F0D662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东：秀水佳苑东侧边界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南：顺河北街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西：花园南路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北：汶河大道</w:t>
            </w:r>
          </w:p>
        </w:tc>
        <w:tc>
          <w:tcPr>
            <w:tcW w:w="947" w:type="dxa"/>
            <w:tcBorders>
              <w:top w:val="single" w:color="auto" w:sz="4" w:space="0"/>
              <w:left w:val="single" w:color="auto" w:sz="4" w:space="0"/>
              <w:bottom w:val="single" w:color="auto" w:sz="4" w:space="0"/>
              <w:right w:val="single" w:color="auto" w:sz="4" w:space="0"/>
            </w:tcBorders>
            <w:vAlign w:val="center"/>
          </w:tcPr>
          <w:p w14:paraId="7439EB4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0.16</w:t>
            </w:r>
          </w:p>
        </w:tc>
      </w:tr>
      <w:tr w14:paraId="35487E8C">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0BE5786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LW-44</w:t>
            </w:r>
          </w:p>
        </w:tc>
        <w:tc>
          <w:tcPr>
            <w:tcW w:w="2065" w:type="dxa"/>
            <w:tcBorders>
              <w:top w:val="single" w:color="auto" w:sz="4" w:space="0"/>
              <w:left w:val="single" w:color="auto" w:sz="4" w:space="0"/>
              <w:bottom w:val="single" w:color="auto" w:sz="4" w:space="0"/>
              <w:right w:val="single" w:color="auto" w:sz="4" w:space="0"/>
            </w:tcBorders>
            <w:vAlign w:val="center"/>
          </w:tcPr>
          <w:p w14:paraId="285E949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大桥小区-锦桥花园等区域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41AFCDF0">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东：锦桥花园东侧边界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南：锦桥花园南侧边界-大桥社区南侧、西侧边界-锦祥佳苑南侧边界-东岳小区东侧、南侧边界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西：东岳小区西侧边界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北：汶阳大街</w:t>
            </w:r>
          </w:p>
        </w:tc>
        <w:tc>
          <w:tcPr>
            <w:tcW w:w="947" w:type="dxa"/>
            <w:tcBorders>
              <w:top w:val="single" w:color="auto" w:sz="4" w:space="0"/>
              <w:left w:val="single" w:color="auto" w:sz="4" w:space="0"/>
              <w:bottom w:val="single" w:color="auto" w:sz="4" w:space="0"/>
              <w:right w:val="single" w:color="auto" w:sz="4" w:space="0"/>
            </w:tcBorders>
            <w:vAlign w:val="center"/>
          </w:tcPr>
          <w:p w14:paraId="731E64E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3426A906">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D721B1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LW-45</w:t>
            </w:r>
          </w:p>
        </w:tc>
        <w:tc>
          <w:tcPr>
            <w:tcW w:w="2065" w:type="dxa"/>
            <w:tcBorders>
              <w:top w:val="single" w:color="auto" w:sz="4" w:space="0"/>
              <w:left w:val="single" w:color="auto" w:sz="4" w:space="0"/>
              <w:bottom w:val="single" w:color="auto" w:sz="4" w:space="0"/>
              <w:right w:val="single" w:color="auto" w:sz="4" w:space="0"/>
            </w:tcBorders>
            <w:vAlign w:val="center"/>
          </w:tcPr>
          <w:p w14:paraId="561DFFC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中梁</w:t>
            </w:r>
            <w:r>
              <w:rPr>
                <w:rFonts w:hint="eastAsia" w:ascii="仿宋_GB2312" w:hAnsi="仿宋_GB2312" w:eastAsia="仿宋_GB2312" w:cs="仿宋_GB2312"/>
                <w:color w:val="000000"/>
                <w:kern w:val="0"/>
                <w:sz w:val="22"/>
                <w:szCs w:val="22"/>
                <w:highlight w:val="none"/>
                <w:lang w:eastAsia="zh-CN" w:bidi="ar"/>
              </w:rPr>
              <w:t>鲁中</w:t>
            </w:r>
            <w:r>
              <w:rPr>
                <w:rFonts w:hint="eastAsia" w:ascii="仿宋_GB2312" w:hAnsi="仿宋_GB2312" w:eastAsia="仿宋_GB2312" w:cs="仿宋_GB2312"/>
                <w:color w:val="000000"/>
                <w:kern w:val="0"/>
                <w:sz w:val="22"/>
                <w:szCs w:val="22"/>
                <w:highlight w:val="none"/>
                <w:lang w:bidi="ar"/>
              </w:rPr>
              <w:t>首府等区域</w:t>
            </w:r>
          </w:p>
        </w:tc>
        <w:tc>
          <w:tcPr>
            <w:tcW w:w="9093" w:type="dxa"/>
            <w:tcBorders>
              <w:top w:val="single" w:color="auto" w:sz="4" w:space="0"/>
              <w:left w:val="single" w:color="auto" w:sz="4" w:space="0"/>
              <w:bottom w:val="single" w:color="auto" w:sz="4" w:space="0"/>
              <w:right w:val="single" w:color="auto" w:sz="4" w:space="0"/>
            </w:tcBorders>
            <w:vAlign w:val="center"/>
          </w:tcPr>
          <w:p w14:paraId="6E3C514B">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东：中梁</w:t>
            </w:r>
            <w:r>
              <w:rPr>
                <w:rFonts w:hint="eastAsia" w:ascii="仿宋_GB2312" w:hAnsi="仿宋_GB2312" w:eastAsia="仿宋_GB2312" w:cs="仿宋_GB2312"/>
                <w:color w:val="000000"/>
                <w:kern w:val="0"/>
                <w:sz w:val="22"/>
                <w:szCs w:val="22"/>
                <w:highlight w:val="none"/>
                <w:lang w:eastAsia="zh-CN" w:bidi="ar"/>
              </w:rPr>
              <w:t>鲁中</w:t>
            </w:r>
            <w:r>
              <w:rPr>
                <w:rFonts w:hint="eastAsia" w:ascii="仿宋_GB2312" w:hAnsi="仿宋_GB2312" w:eastAsia="仿宋_GB2312" w:cs="仿宋_GB2312"/>
                <w:color w:val="000000"/>
                <w:kern w:val="0"/>
                <w:sz w:val="22"/>
                <w:szCs w:val="22"/>
                <w:highlight w:val="none"/>
                <w:lang w:bidi="ar"/>
              </w:rPr>
              <w:t>首府东侧边界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南：中梁</w:t>
            </w:r>
            <w:r>
              <w:rPr>
                <w:rFonts w:hint="eastAsia" w:ascii="仿宋_GB2312" w:hAnsi="仿宋_GB2312" w:eastAsia="仿宋_GB2312" w:cs="仿宋_GB2312"/>
                <w:color w:val="000000"/>
                <w:kern w:val="0"/>
                <w:sz w:val="22"/>
                <w:szCs w:val="22"/>
                <w:highlight w:val="none"/>
                <w:lang w:eastAsia="zh-CN" w:bidi="ar"/>
              </w:rPr>
              <w:t>鲁中</w:t>
            </w:r>
            <w:r>
              <w:rPr>
                <w:rFonts w:hint="eastAsia" w:ascii="仿宋_GB2312" w:hAnsi="仿宋_GB2312" w:eastAsia="仿宋_GB2312" w:cs="仿宋_GB2312"/>
                <w:color w:val="000000"/>
                <w:kern w:val="0"/>
                <w:sz w:val="22"/>
                <w:szCs w:val="22"/>
                <w:highlight w:val="none"/>
                <w:lang w:bidi="ar"/>
              </w:rPr>
              <w:t>首府南侧边界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西：中梁</w:t>
            </w:r>
            <w:r>
              <w:rPr>
                <w:rFonts w:hint="eastAsia" w:ascii="仿宋_GB2312" w:hAnsi="仿宋_GB2312" w:eastAsia="仿宋_GB2312" w:cs="仿宋_GB2312"/>
                <w:color w:val="000000"/>
                <w:kern w:val="0"/>
                <w:sz w:val="22"/>
                <w:szCs w:val="22"/>
                <w:highlight w:val="none"/>
                <w:lang w:eastAsia="zh-CN" w:bidi="ar"/>
              </w:rPr>
              <w:t>鲁中</w:t>
            </w:r>
            <w:r>
              <w:rPr>
                <w:rFonts w:hint="eastAsia" w:ascii="仿宋_GB2312" w:hAnsi="仿宋_GB2312" w:eastAsia="仿宋_GB2312" w:cs="仿宋_GB2312"/>
                <w:color w:val="000000"/>
                <w:kern w:val="0"/>
                <w:sz w:val="22"/>
                <w:szCs w:val="22"/>
                <w:highlight w:val="none"/>
                <w:lang w:bidi="ar"/>
              </w:rPr>
              <w:t>首府西侧边界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北：中梁</w:t>
            </w:r>
            <w:r>
              <w:rPr>
                <w:rFonts w:hint="eastAsia" w:ascii="仿宋_GB2312" w:hAnsi="仿宋_GB2312" w:eastAsia="仿宋_GB2312" w:cs="仿宋_GB2312"/>
                <w:color w:val="000000"/>
                <w:kern w:val="0"/>
                <w:sz w:val="22"/>
                <w:szCs w:val="22"/>
                <w:highlight w:val="none"/>
                <w:lang w:eastAsia="zh-CN" w:bidi="ar"/>
              </w:rPr>
              <w:t>鲁中</w:t>
            </w:r>
            <w:r>
              <w:rPr>
                <w:rFonts w:hint="eastAsia" w:ascii="仿宋_GB2312" w:hAnsi="仿宋_GB2312" w:eastAsia="仿宋_GB2312" w:cs="仿宋_GB2312"/>
                <w:color w:val="000000"/>
                <w:kern w:val="0"/>
                <w:sz w:val="22"/>
                <w:szCs w:val="22"/>
                <w:highlight w:val="none"/>
                <w:lang w:bidi="ar"/>
              </w:rPr>
              <w:t>首府北侧边界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78248A8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2A42BCE0">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2D9B075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LW-46</w:t>
            </w:r>
          </w:p>
        </w:tc>
        <w:tc>
          <w:tcPr>
            <w:tcW w:w="2065" w:type="dxa"/>
            <w:tcBorders>
              <w:top w:val="single" w:color="auto" w:sz="4" w:space="0"/>
              <w:left w:val="single" w:color="auto" w:sz="4" w:space="0"/>
              <w:bottom w:val="single" w:color="auto" w:sz="4" w:space="0"/>
              <w:right w:val="single" w:color="auto" w:sz="4" w:space="0"/>
            </w:tcBorders>
            <w:vAlign w:val="center"/>
          </w:tcPr>
          <w:p w14:paraId="25F2B7C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嬴城家园-营中赢小区等区域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12B0189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东：营中赢小区东侧边界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南：凤城东大街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西：丙纶厂宿舍西侧边界-嬴城家园西侧边界-凤城名</w:t>
            </w:r>
            <w:r>
              <w:rPr>
                <w:rFonts w:hint="eastAsia" w:ascii="仿宋_GB2312" w:hAnsi="仿宋_GB2312" w:eastAsia="仿宋_GB2312" w:cs="仿宋_GB2312"/>
                <w:color w:val="000000"/>
                <w:kern w:val="0"/>
                <w:sz w:val="22"/>
                <w:szCs w:val="22"/>
                <w:highlight w:val="none"/>
                <w:lang w:eastAsia="zh-CN" w:bidi="ar"/>
              </w:rPr>
              <w:t>邸</w:t>
            </w:r>
            <w:r>
              <w:rPr>
                <w:rFonts w:hint="eastAsia" w:ascii="仿宋_GB2312" w:hAnsi="仿宋_GB2312" w:eastAsia="仿宋_GB2312" w:cs="仿宋_GB2312"/>
                <w:color w:val="000000"/>
                <w:kern w:val="0"/>
                <w:sz w:val="22"/>
                <w:szCs w:val="22"/>
                <w:highlight w:val="none"/>
                <w:lang w:bidi="ar"/>
              </w:rPr>
              <w:t>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北：鹏泉东大街-凤城名</w:t>
            </w:r>
            <w:r>
              <w:rPr>
                <w:rFonts w:hint="eastAsia" w:ascii="仿宋_GB2312" w:hAnsi="仿宋_GB2312" w:eastAsia="仿宋_GB2312" w:cs="仿宋_GB2312"/>
                <w:color w:val="000000"/>
                <w:kern w:val="0"/>
                <w:sz w:val="22"/>
                <w:szCs w:val="22"/>
                <w:highlight w:val="none"/>
                <w:lang w:eastAsia="zh-CN" w:bidi="ar"/>
              </w:rPr>
              <w:t>邸</w:t>
            </w:r>
            <w:r>
              <w:rPr>
                <w:rFonts w:hint="eastAsia" w:ascii="仿宋_GB2312" w:hAnsi="仿宋_GB2312" w:eastAsia="仿宋_GB2312" w:cs="仿宋_GB2312"/>
                <w:color w:val="000000"/>
                <w:kern w:val="0"/>
                <w:sz w:val="22"/>
                <w:szCs w:val="22"/>
                <w:highlight w:val="none"/>
                <w:lang w:bidi="ar"/>
              </w:rPr>
              <w:t>东侧边界-营中赢小区北侧边界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5FAAB22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0.13</w:t>
            </w:r>
          </w:p>
        </w:tc>
      </w:tr>
      <w:tr w14:paraId="334925D8">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01A8E6D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LW-47</w:t>
            </w:r>
          </w:p>
        </w:tc>
        <w:tc>
          <w:tcPr>
            <w:tcW w:w="2065" w:type="dxa"/>
            <w:tcBorders>
              <w:top w:val="single" w:color="auto" w:sz="4" w:space="0"/>
              <w:left w:val="single" w:color="auto" w:sz="4" w:space="0"/>
              <w:bottom w:val="single" w:color="auto" w:sz="4" w:space="0"/>
              <w:right w:val="single" w:color="auto" w:sz="4" w:space="0"/>
            </w:tcBorders>
            <w:vAlign w:val="center"/>
          </w:tcPr>
          <w:p w14:paraId="5CF23B5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汶水花园北区-程故事社区等区域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2DB02987">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东：汶河苑东侧边界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南：汶河大道</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西：故事步行街-故事小区1号楼南侧边界-故事小区西侧、北侧边界-故事步行街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北：同心街-兴宇华府西侧、北侧、东侧边界-汶河苑北侧边界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6282234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0.28</w:t>
            </w:r>
          </w:p>
        </w:tc>
      </w:tr>
      <w:tr w14:paraId="31617000">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C69EB1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LW-48</w:t>
            </w:r>
          </w:p>
        </w:tc>
        <w:tc>
          <w:tcPr>
            <w:tcW w:w="2065" w:type="dxa"/>
            <w:tcBorders>
              <w:top w:val="single" w:color="auto" w:sz="4" w:space="0"/>
              <w:left w:val="single" w:color="auto" w:sz="4" w:space="0"/>
              <w:bottom w:val="single" w:color="auto" w:sz="4" w:space="0"/>
              <w:right w:val="single" w:color="auto" w:sz="4" w:space="0"/>
            </w:tcBorders>
            <w:vAlign w:val="center"/>
          </w:tcPr>
          <w:p w14:paraId="5582BD8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汶</w:t>
            </w:r>
            <w:r>
              <w:rPr>
                <w:rFonts w:hint="eastAsia" w:ascii="仿宋_GB2312" w:hAnsi="仿宋_GB2312" w:eastAsia="仿宋_GB2312" w:cs="仿宋_GB2312"/>
                <w:color w:val="000000"/>
                <w:kern w:val="0"/>
                <w:sz w:val="22"/>
                <w:szCs w:val="22"/>
                <w:highlight w:val="none"/>
                <w:lang w:bidi="ar"/>
              </w:rPr>
              <w:t>水花园南园-上海明珠花园等区域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644768B7">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东：上海明珠花园东侧边界-水岸华庭北侧边界-原山路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南：滨河西路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西：一品巷</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北：汶河大道</w:t>
            </w:r>
          </w:p>
        </w:tc>
        <w:tc>
          <w:tcPr>
            <w:tcW w:w="947" w:type="dxa"/>
            <w:tcBorders>
              <w:top w:val="single" w:color="auto" w:sz="4" w:space="0"/>
              <w:left w:val="single" w:color="auto" w:sz="4" w:space="0"/>
              <w:bottom w:val="single" w:color="auto" w:sz="4" w:space="0"/>
              <w:right w:val="single" w:color="auto" w:sz="4" w:space="0"/>
            </w:tcBorders>
            <w:vAlign w:val="center"/>
          </w:tcPr>
          <w:p w14:paraId="1B14BBE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0.37</w:t>
            </w:r>
          </w:p>
        </w:tc>
      </w:tr>
      <w:tr w14:paraId="55D113FE">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C6DA0F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LW-49</w:t>
            </w:r>
          </w:p>
        </w:tc>
        <w:tc>
          <w:tcPr>
            <w:tcW w:w="2065" w:type="dxa"/>
            <w:tcBorders>
              <w:top w:val="single" w:color="auto" w:sz="4" w:space="0"/>
              <w:left w:val="single" w:color="auto" w:sz="4" w:space="0"/>
              <w:bottom w:val="single" w:color="auto" w:sz="4" w:space="0"/>
              <w:right w:val="single" w:color="auto" w:sz="4" w:space="0"/>
            </w:tcBorders>
            <w:vAlign w:val="center"/>
          </w:tcPr>
          <w:p w14:paraId="62A9184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站里</w:t>
            </w:r>
            <w:r>
              <w:rPr>
                <w:rFonts w:hint="eastAsia" w:ascii="仿宋_GB2312" w:hAnsi="仿宋_GB2312" w:eastAsia="仿宋_GB2312" w:cs="仿宋_GB2312"/>
                <w:color w:val="000000"/>
                <w:kern w:val="0"/>
                <w:sz w:val="22"/>
                <w:szCs w:val="22"/>
                <w:highlight w:val="none"/>
                <w:lang w:bidi="ar"/>
              </w:rPr>
              <w:t>汶</w:t>
            </w:r>
            <w:r>
              <w:rPr>
                <w:rFonts w:hint="eastAsia" w:ascii="仿宋_GB2312" w:hAnsi="仿宋_GB2312" w:eastAsia="仿宋_GB2312" w:cs="仿宋_GB2312"/>
                <w:color w:val="000000"/>
                <w:kern w:val="0"/>
                <w:sz w:val="22"/>
                <w:szCs w:val="22"/>
                <w:highlight w:val="none"/>
                <w:lang w:eastAsia="zh-CN" w:bidi="ar"/>
              </w:rPr>
              <w:t>水</w:t>
            </w:r>
            <w:r>
              <w:rPr>
                <w:rFonts w:hint="eastAsia" w:ascii="仿宋_GB2312" w:hAnsi="仿宋_GB2312" w:eastAsia="仿宋_GB2312" w:cs="仿宋_GB2312"/>
                <w:color w:val="000000"/>
                <w:kern w:val="0"/>
                <w:sz w:val="22"/>
                <w:szCs w:val="22"/>
                <w:highlight w:val="none"/>
                <w:lang w:bidi="ar"/>
              </w:rPr>
              <w:t>源社区-月泊湖庄园等区域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7133E923">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w:t>
            </w:r>
            <w:r>
              <w:rPr>
                <w:rFonts w:hint="eastAsia" w:ascii="仿宋_GB2312" w:hAnsi="仿宋_GB2312" w:eastAsia="仿宋_GB2312" w:cs="仿宋_GB2312"/>
                <w:color w:val="000000"/>
                <w:kern w:val="0"/>
                <w:sz w:val="22"/>
                <w:szCs w:val="22"/>
                <w:highlight w:val="none"/>
                <w:lang w:eastAsia="zh-CN" w:bidi="ar"/>
              </w:rPr>
              <w:t>站里</w:t>
            </w:r>
            <w:r>
              <w:rPr>
                <w:rFonts w:hint="eastAsia" w:ascii="仿宋_GB2312" w:hAnsi="仿宋_GB2312" w:eastAsia="仿宋_GB2312" w:cs="仿宋_GB2312"/>
                <w:color w:val="000000"/>
                <w:kern w:val="0"/>
                <w:sz w:val="22"/>
                <w:szCs w:val="22"/>
                <w:highlight w:val="none"/>
                <w:lang w:bidi="ar"/>
              </w:rPr>
              <w:t>汶水源</w:t>
            </w:r>
            <w:r>
              <w:rPr>
                <w:rFonts w:hint="eastAsia" w:ascii="仿宋_GB2312" w:hAnsi="仿宋_GB2312" w:eastAsia="仿宋_GB2312" w:cs="仿宋_GB2312"/>
                <w:color w:val="000000"/>
                <w:kern w:val="0"/>
                <w:sz w:val="22"/>
                <w:szCs w:val="22"/>
                <w:highlight w:val="none"/>
                <w:lang w:eastAsia="zh-CN" w:bidi="ar"/>
              </w:rPr>
              <w:t>社区</w:t>
            </w:r>
            <w:r>
              <w:rPr>
                <w:rFonts w:hint="eastAsia" w:ascii="仿宋_GB2312" w:hAnsi="仿宋_GB2312" w:eastAsia="仿宋_GB2312" w:cs="仿宋_GB2312"/>
                <w:color w:val="000000"/>
                <w:kern w:val="0"/>
                <w:sz w:val="22"/>
                <w:szCs w:val="22"/>
                <w:highlight w:val="none"/>
                <w:lang w:bidi="ar"/>
              </w:rPr>
              <w:t>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南：汉江大街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西：大桥南路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北：官场佳苑北侧边界附近道路-官场佳苑东侧边界-月泊湖庄园北侧、东侧边界-</w:t>
            </w:r>
            <w:r>
              <w:rPr>
                <w:rFonts w:hint="eastAsia" w:ascii="仿宋_GB2312" w:hAnsi="仿宋_GB2312" w:eastAsia="仿宋_GB2312" w:cs="仿宋_GB2312"/>
                <w:color w:val="000000"/>
                <w:kern w:val="0"/>
                <w:sz w:val="22"/>
                <w:szCs w:val="22"/>
                <w:highlight w:val="none"/>
                <w:lang w:eastAsia="zh-CN" w:bidi="ar"/>
              </w:rPr>
              <w:t>汶之源社区</w:t>
            </w:r>
            <w:r>
              <w:rPr>
                <w:rFonts w:hint="eastAsia" w:ascii="仿宋_GB2312" w:hAnsi="仿宋_GB2312" w:eastAsia="仿宋_GB2312" w:cs="仿宋_GB2312"/>
                <w:color w:val="000000"/>
                <w:kern w:val="0"/>
                <w:sz w:val="22"/>
                <w:szCs w:val="22"/>
                <w:highlight w:val="none"/>
                <w:lang w:bidi="ar"/>
              </w:rPr>
              <w:t>北侧边界-</w:t>
            </w:r>
            <w:r>
              <w:rPr>
                <w:rFonts w:hint="eastAsia" w:ascii="仿宋_GB2312" w:hAnsi="仿宋_GB2312" w:eastAsia="仿宋_GB2312" w:cs="仿宋_GB2312"/>
                <w:color w:val="000000"/>
                <w:kern w:val="0"/>
                <w:sz w:val="22"/>
                <w:szCs w:val="22"/>
                <w:highlight w:val="none"/>
                <w:lang w:eastAsia="zh-CN" w:bidi="ar"/>
              </w:rPr>
              <w:t>站里</w:t>
            </w:r>
            <w:r>
              <w:rPr>
                <w:rFonts w:hint="eastAsia" w:ascii="仿宋_GB2312" w:hAnsi="仿宋_GB2312" w:eastAsia="仿宋_GB2312" w:cs="仿宋_GB2312"/>
                <w:color w:val="000000"/>
                <w:kern w:val="0"/>
                <w:sz w:val="22"/>
                <w:szCs w:val="22"/>
                <w:highlight w:val="none"/>
                <w:lang w:bidi="ar"/>
              </w:rPr>
              <w:t>汶水源</w:t>
            </w:r>
            <w:r>
              <w:rPr>
                <w:rFonts w:hint="eastAsia" w:ascii="仿宋_GB2312" w:hAnsi="仿宋_GB2312" w:eastAsia="仿宋_GB2312" w:cs="仿宋_GB2312"/>
                <w:color w:val="000000"/>
                <w:kern w:val="0"/>
                <w:sz w:val="22"/>
                <w:szCs w:val="22"/>
                <w:highlight w:val="none"/>
                <w:lang w:eastAsia="zh-CN" w:bidi="ar"/>
              </w:rPr>
              <w:t>社区</w:t>
            </w:r>
            <w:r>
              <w:rPr>
                <w:rFonts w:hint="eastAsia" w:ascii="仿宋_GB2312" w:hAnsi="仿宋_GB2312" w:eastAsia="仿宋_GB2312" w:cs="仿宋_GB2312"/>
                <w:color w:val="000000"/>
                <w:kern w:val="0"/>
                <w:sz w:val="22"/>
                <w:szCs w:val="22"/>
                <w:highlight w:val="none"/>
                <w:lang w:bidi="ar"/>
              </w:rPr>
              <w:t>西侧、北侧边界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30A741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0.28</w:t>
            </w:r>
          </w:p>
        </w:tc>
      </w:tr>
      <w:tr w14:paraId="3ABC3999">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8B3F3E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LW-50</w:t>
            </w:r>
          </w:p>
        </w:tc>
        <w:tc>
          <w:tcPr>
            <w:tcW w:w="2065" w:type="dxa"/>
            <w:tcBorders>
              <w:top w:val="single" w:color="auto" w:sz="4" w:space="0"/>
              <w:left w:val="single" w:color="auto" w:sz="4" w:space="0"/>
              <w:bottom w:val="single" w:color="auto" w:sz="4" w:space="0"/>
              <w:right w:val="single" w:color="auto" w:sz="4" w:space="0"/>
            </w:tcBorders>
            <w:vAlign w:val="center"/>
          </w:tcPr>
          <w:p w14:paraId="521522A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兴宇凤栖</w:t>
            </w:r>
            <w:r>
              <w:rPr>
                <w:rFonts w:hint="eastAsia" w:ascii="仿宋_GB2312" w:hAnsi="仿宋_GB2312" w:eastAsia="仿宋_GB2312" w:cs="仿宋_GB2312"/>
                <w:color w:val="000000"/>
                <w:kern w:val="0"/>
                <w:sz w:val="22"/>
                <w:szCs w:val="22"/>
                <w:highlight w:val="none"/>
                <w:lang w:eastAsia="zh-CN" w:bidi="ar"/>
              </w:rPr>
              <w:t>园</w:t>
            </w:r>
            <w:r>
              <w:rPr>
                <w:rFonts w:hint="eastAsia" w:ascii="仿宋_GB2312" w:hAnsi="仿宋_GB2312" w:eastAsia="仿宋_GB2312" w:cs="仿宋_GB2312"/>
                <w:color w:val="000000"/>
                <w:kern w:val="0"/>
                <w:sz w:val="22"/>
                <w:szCs w:val="22"/>
                <w:highlight w:val="none"/>
                <w:lang w:bidi="ar"/>
              </w:rPr>
              <w:t>等区域</w:t>
            </w:r>
          </w:p>
        </w:tc>
        <w:tc>
          <w:tcPr>
            <w:tcW w:w="9093" w:type="dxa"/>
            <w:tcBorders>
              <w:top w:val="single" w:color="auto" w:sz="4" w:space="0"/>
              <w:left w:val="single" w:color="auto" w:sz="4" w:space="0"/>
              <w:bottom w:val="single" w:color="auto" w:sz="4" w:space="0"/>
              <w:right w:val="single" w:color="auto" w:sz="4" w:space="0"/>
            </w:tcBorders>
            <w:vAlign w:val="center"/>
          </w:tcPr>
          <w:p w14:paraId="4F47864F">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东：凤凰北路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南：兴宇凤栖</w:t>
            </w:r>
            <w:r>
              <w:rPr>
                <w:rFonts w:hint="eastAsia" w:ascii="仿宋_GB2312" w:hAnsi="仿宋_GB2312" w:eastAsia="仿宋_GB2312" w:cs="仿宋_GB2312"/>
                <w:color w:val="000000"/>
                <w:kern w:val="0"/>
                <w:sz w:val="22"/>
                <w:szCs w:val="22"/>
                <w:highlight w:val="none"/>
                <w:lang w:eastAsia="zh-CN" w:bidi="ar"/>
              </w:rPr>
              <w:t>园</w:t>
            </w:r>
            <w:r>
              <w:rPr>
                <w:rFonts w:hint="eastAsia" w:ascii="仿宋_GB2312" w:hAnsi="仿宋_GB2312" w:eastAsia="仿宋_GB2312" w:cs="仿宋_GB2312"/>
                <w:color w:val="000000"/>
                <w:kern w:val="0"/>
                <w:sz w:val="22"/>
                <w:szCs w:val="22"/>
                <w:highlight w:val="none"/>
                <w:lang w:bidi="ar"/>
              </w:rPr>
              <w:t>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西：兴宇凤栖</w:t>
            </w:r>
            <w:r>
              <w:rPr>
                <w:rFonts w:hint="eastAsia" w:ascii="仿宋_GB2312" w:hAnsi="仿宋_GB2312" w:eastAsia="仿宋_GB2312" w:cs="仿宋_GB2312"/>
                <w:color w:val="000000"/>
                <w:kern w:val="0"/>
                <w:sz w:val="22"/>
                <w:szCs w:val="22"/>
                <w:highlight w:val="none"/>
                <w:lang w:eastAsia="zh-CN" w:bidi="ar"/>
              </w:rPr>
              <w:t>园</w:t>
            </w:r>
            <w:r>
              <w:rPr>
                <w:rFonts w:hint="eastAsia" w:ascii="仿宋_GB2312" w:hAnsi="仿宋_GB2312" w:eastAsia="仿宋_GB2312" w:cs="仿宋_GB2312"/>
                <w:color w:val="000000"/>
                <w:kern w:val="0"/>
                <w:sz w:val="22"/>
                <w:szCs w:val="22"/>
                <w:highlight w:val="none"/>
                <w:lang w:bidi="ar"/>
              </w:rPr>
              <w:t>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北：鲁中东大街</w:t>
            </w:r>
          </w:p>
        </w:tc>
        <w:tc>
          <w:tcPr>
            <w:tcW w:w="947" w:type="dxa"/>
            <w:tcBorders>
              <w:top w:val="single" w:color="auto" w:sz="4" w:space="0"/>
              <w:left w:val="single" w:color="auto" w:sz="4" w:space="0"/>
              <w:bottom w:val="single" w:color="auto" w:sz="4" w:space="0"/>
              <w:right w:val="single" w:color="auto" w:sz="4" w:space="0"/>
            </w:tcBorders>
            <w:vAlign w:val="center"/>
          </w:tcPr>
          <w:p w14:paraId="1BB48B7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0.09</w:t>
            </w:r>
          </w:p>
        </w:tc>
      </w:tr>
      <w:tr w14:paraId="0EB7FDE0">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2269355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LW-51</w:t>
            </w:r>
          </w:p>
        </w:tc>
        <w:tc>
          <w:tcPr>
            <w:tcW w:w="2065" w:type="dxa"/>
            <w:tcBorders>
              <w:top w:val="single" w:color="auto" w:sz="4" w:space="0"/>
              <w:left w:val="single" w:color="auto" w:sz="4" w:space="0"/>
              <w:bottom w:val="single" w:color="auto" w:sz="4" w:space="0"/>
              <w:right w:val="single" w:color="auto" w:sz="4" w:space="0"/>
            </w:tcBorders>
            <w:vAlign w:val="center"/>
          </w:tcPr>
          <w:p w14:paraId="3A0BFD3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中洋</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和天下-仁和花园等区域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3E5C650A">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w:t>
            </w:r>
            <w:r>
              <w:rPr>
                <w:rFonts w:hint="eastAsia" w:ascii="仿宋_GB2312" w:hAnsi="仿宋_GB2312" w:eastAsia="仿宋_GB2312" w:cs="仿宋_GB2312"/>
                <w:color w:val="000000"/>
                <w:kern w:val="0"/>
                <w:sz w:val="22"/>
                <w:szCs w:val="22"/>
                <w:highlight w:val="none"/>
                <w:lang w:eastAsia="zh-CN" w:bidi="ar"/>
              </w:rPr>
              <w:t>中洋</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和天下东侧边界-仁和花园A区北侧边界-滨河西路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南：滨河西路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西：原山路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北：汇源大街</w:t>
            </w:r>
          </w:p>
        </w:tc>
        <w:tc>
          <w:tcPr>
            <w:tcW w:w="947" w:type="dxa"/>
            <w:tcBorders>
              <w:top w:val="single" w:color="auto" w:sz="4" w:space="0"/>
              <w:left w:val="single" w:color="auto" w:sz="4" w:space="0"/>
              <w:bottom w:val="single" w:color="auto" w:sz="4" w:space="0"/>
              <w:right w:val="single" w:color="auto" w:sz="4" w:space="0"/>
            </w:tcBorders>
            <w:vAlign w:val="center"/>
          </w:tcPr>
          <w:p w14:paraId="7BEF88A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0.50</w:t>
            </w:r>
          </w:p>
        </w:tc>
      </w:tr>
      <w:tr w14:paraId="720FF6A1">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54DB4E2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LW-52</w:t>
            </w:r>
          </w:p>
        </w:tc>
        <w:tc>
          <w:tcPr>
            <w:tcW w:w="2065" w:type="dxa"/>
            <w:tcBorders>
              <w:top w:val="single" w:color="auto" w:sz="4" w:space="0"/>
              <w:left w:val="single" w:color="auto" w:sz="4" w:space="0"/>
              <w:bottom w:val="single" w:color="auto" w:sz="4" w:space="0"/>
              <w:right w:val="single" w:color="auto" w:sz="4" w:space="0"/>
            </w:tcBorders>
            <w:vAlign w:val="center"/>
          </w:tcPr>
          <w:p w14:paraId="681AE9F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水岸花园等区域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4CAAE9D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东：水岸花园东侧边界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南：水岸花园南侧边界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西：水岸花园西侧边界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北：水岸花园北侧边界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A28796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0.12</w:t>
            </w:r>
          </w:p>
        </w:tc>
      </w:tr>
      <w:tr w14:paraId="1FF4B43F">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3568083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LW-53</w:t>
            </w:r>
          </w:p>
        </w:tc>
        <w:tc>
          <w:tcPr>
            <w:tcW w:w="2065" w:type="dxa"/>
            <w:tcBorders>
              <w:top w:val="single" w:color="auto" w:sz="4" w:space="0"/>
              <w:left w:val="single" w:color="auto" w:sz="4" w:space="0"/>
              <w:bottom w:val="single" w:color="auto" w:sz="4" w:space="0"/>
              <w:right w:val="single" w:color="auto" w:sz="4" w:space="0"/>
            </w:tcBorders>
            <w:vAlign w:val="center"/>
          </w:tcPr>
          <w:p w14:paraId="32E38D2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崔梁坡小区等区域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27E7007C">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w:t>
            </w:r>
            <w:r>
              <w:rPr>
                <w:rFonts w:hint="eastAsia" w:ascii="仿宋_GB2312" w:hAnsi="仿宋_GB2312" w:eastAsia="仿宋_GB2312" w:cs="仿宋_GB2312"/>
                <w:color w:val="000000"/>
                <w:kern w:val="0"/>
                <w:sz w:val="22"/>
                <w:szCs w:val="22"/>
                <w:highlight w:val="none"/>
                <w:lang w:eastAsia="zh-CN" w:bidi="ar"/>
              </w:rPr>
              <w:t>康</w:t>
            </w:r>
            <w:r>
              <w:rPr>
                <w:rFonts w:hint="eastAsia" w:ascii="仿宋_GB2312" w:hAnsi="仿宋_GB2312" w:eastAsia="仿宋_GB2312" w:cs="仿宋_GB2312"/>
                <w:color w:val="000000"/>
                <w:kern w:val="0"/>
                <w:sz w:val="22"/>
                <w:szCs w:val="22"/>
                <w:highlight w:val="none"/>
                <w:lang w:bidi="ar"/>
              </w:rPr>
              <w:t>园东侧边界-崔梁坡小区东侧边界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南：崔梁坡小区南侧边界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西：崔梁坡小区西侧边界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北：崔梁坡小区北侧边界-</w:t>
            </w:r>
            <w:r>
              <w:rPr>
                <w:rFonts w:hint="eastAsia" w:ascii="仿宋_GB2312" w:hAnsi="仿宋_GB2312" w:eastAsia="仿宋_GB2312" w:cs="仿宋_GB2312"/>
                <w:color w:val="000000"/>
                <w:kern w:val="0"/>
                <w:sz w:val="22"/>
                <w:szCs w:val="22"/>
                <w:highlight w:val="none"/>
                <w:lang w:eastAsia="zh-CN" w:bidi="ar"/>
              </w:rPr>
              <w:t>康</w:t>
            </w:r>
            <w:r>
              <w:rPr>
                <w:rFonts w:hint="eastAsia" w:ascii="仿宋_GB2312" w:hAnsi="仿宋_GB2312" w:eastAsia="仿宋_GB2312" w:cs="仿宋_GB2312"/>
                <w:color w:val="000000"/>
                <w:kern w:val="0"/>
                <w:sz w:val="22"/>
                <w:szCs w:val="22"/>
                <w:highlight w:val="none"/>
                <w:lang w:bidi="ar"/>
              </w:rPr>
              <w:t>园北侧边界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84B90A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0.11</w:t>
            </w:r>
          </w:p>
        </w:tc>
      </w:tr>
      <w:tr w14:paraId="0A2B4106">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0F14B70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LW-54</w:t>
            </w:r>
          </w:p>
        </w:tc>
        <w:tc>
          <w:tcPr>
            <w:tcW w:w="2065" w:type="dxa"/>
            <w:tcBorders>
              <w:top w:val="single" w:color="auto" w:sz="4" w:space="0"/>
              <w:left w:val="single" w:color="auto" w:sz="4" w:space="0"/>
              <w:bottom w:val="single" w:color="auto" w:sz="4" w:space="0"/>
              <w:right w:val="single" w:color="auto" w:sz="4" w:space="0"/>
            </w:tcBorders>
            <w:vAlign w:val="center"/>
          </w:tcPr>
          <w:p w14:paraId="5A1B7BF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三官庙嘉苑-西十字社区等区域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1DBE23B1">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东：三官庙嘉苑东侧边界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南：三官庙嘉苑南侧边界-兴宇·君樾南侧边界-西十字社区南侧边界-码头新苑南侧边界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西：码头新苑西侧边界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北：码头新苑北侧边界-西十字社区北侧边界-兴宇·君樾北侧边界-三官庙嘉苑北侧边界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5007D65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0.23</w:t>
            </w:r>
          </w:p>
        </w:tc>
      </w:tr>
      <w:tr w14:paraId="58892FD0">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A873959">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LW-55</w:t>
            </w:r>
          </w:p>
        </w:tc>
        <w:tc>
          <w:tcPr>
            <w:tcW w:w="2065" w:type="dxa"/>
            <w:tcBorders>
              <w:top w:val="single" w:color="auto" w:sz="4" w:space="0"/>
              <w:left w:val="single" w:color="auto" w:sz="4" w:space="0"/>
              <w:bottom w:val="single" w:color="auto" w:sz="4" w:space="0"/>
              <w:right w:val="single" w:color="auto" w:sz="4" w:space="0"/>
            </w:tcBorders>
            <w:vAlign w:val="center"/>
          </w:tcPr>
          <w:p w14:paraId="577029F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香山名郡等区域</w:t>
            </w:r>
          </w:p>
        </w:tc>
        <w:tc>
          <w:tcPr>
            <w:tcW w:w="9093" w:type="dxa"/>
            <w:tcBorders>
              <w:top w:val="single" w:color="auto" w:sz="4" w:space="0"/>
              <w:left w:val="single" w:color="auto" w:sz="4" w:space="0"/>
              <w:bottom w:val="single" w:color="auto" w:sz="4" w:space="0"/>
              <w:right w:val="single" w:color="auto" w:sz="4" w:space="0"/>
            </w:tcBorders>
            <w:vAlign w:val="center"/>
          </w:tcPr>
          <w:p w14:paraId="1738BC60">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东：香山名郡东侧边界（除16号楼）</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南：香山名郡南侧边界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西：香山名郡西侧边界-瑞园</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北：瑞园</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北侧、东侧边界-文昌街</w:t>
            </w:r>
          </w:p>
        </w:tc>
        <w:tc>
          <w:tcPr>
            <w:tcW w:w="947" w:type="dxa"/>
            <w:tcBorders>
              <w:top w:val="single" w:color="auto" w:sz="4" w:space="0"/>
              <w:left w:val="single" w:color="auto" w:sz="4" w:space="0"/>
              <w:bottom w:val="single" w:color="auto" w:sz="4" w:space="0"/>
              <w:right w:val="single" w:color="auto" w:sz="4" w:space="0"/>
            </w:tcBorders>
            <w:vAlign w:val="center"/>
          </w:tcPr>
          <w:p w14:paraId="35CDC8F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0.15</w:t>
            </w:r>
          </w:p>
        </w:tc>
      </w:tr>
      <w:tr w14:paraId="043444DA">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339EB16C">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LW-56</w:t>
            </w:r>
          </w:p>
        </w:tc>
        <w:tc>
          <w:tcPr>
            <w:tcW w:w="2065" w:type="dxa"/>
            <w:tcBorders>
              <w:top w:val="single" w:color="auto" w:sz="4" w:space="0"/>
              <w:left w:val="single" w:color="auto" w:sz="4" w:space="0"/>
              <w:bottom w:val="single" w:color="auto" w:sz="4" w:space="0"/>
              <w:right w:val="single" w:color="auto" w:sz="4" w:space="0"/>
            </w:tcBorders>
            <w:vAlign w:val="center"/>
          </w:tcPr>
          <w:p w14:paraId="11335EF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望族公馆-博雅新苑等区域</w:t>
            </w:r>
          </w:p>
        </w:tc>
        <w:tc>
          <w:tcPr>
            <w:tcW w:w="9093" w:type="dxa"/>
            <w:tcBorders>
              <w:top w:val="single" w:color="auto" w:sz="4" w:space="0"/>
              <w:left w:val="single" w:color="auto" w:sz="4" w:space="0"/>
              <w:bottom w:val="single" w:color="auto" w:sz="4" w:space="0"/>
              <w:right w:val="single" w:color="auto" w:sz="4" w:space="0"/>
            </w:tcBorders>
            <w:vAlign w:val="center"/>
          </w:tcPr>
          <w:p w14:paraId="1CFBB356">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东：望族公馆东侧边界-博雅新苑东侧边界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南：山财大街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西：香山路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北：望族公馆北侧边界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381E376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0.15</w:t>
            </w:r>
          </w:p>
        </w:tc>
      </w:tr>
      <w:tr w14:paraId="26384B7D">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A4E358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LW-57</w:t>
            </w:r>
          </w:p>
        </w:tc>
        <w:tc>
          <w:tcPr>
            <w:tcW w:w="2065" w:type="dxa"/>
            <w:tcBorders>
              <w:top w:val="single" w:color="auto" w:sz="4" w:space="0"/>
              <w:left w:val="single" w:color="auto" w:sz="4" w:space="0"/>
              <w:bottom w:val="single" w:color="auto" w:sz="4" w:space="0"/>
              <w:right w:val="single" w:color="auto" w:sz="4" w:space="0"/>
            </w:tcBorders>
            <w:vAlign w:val="center"/>
          </w:tcPr>
          <w:p w14:paraId="31099F4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山东财经大学燕山学院（莱芜校区）-莱芜世纪城等区域</w:t>
            </w:r>
          </w:p>
        </w:tc>
        <w:tc>
          <w:tcPr>
            <w:tcW w:w="9093" w:type="dxa"/>
            <w:tcBorders>
              <w:top w:val="single" w:color="auto" w:sz="4" w:space="0"/>
              <w:left w:val="single" w:color="auto" w:sz="4" w:space="0"/>
              <w:bottom w:val="single" w:color="auto" w:sz="4" w:space="0"/>
              <w:right w:val="single" w:color="auto" w:sz="4" w:space="0"/>
            </w:tcBorders>
            <w:vAlign w:val="center"/>
          </w:tcPr>
          <w:p w14:paraId="0E29B27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东：凤凰北路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南：山财大街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西：跨世纪幼儿园西侧边界-莱芜世纪城西侧边界-文昌街-御璟花园西侧边界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北：御璟花园北侧、东侧边界-山东财经大学燕山学院（莱芜校区）北侧边界-</w:t>
            </w:r>
            <w:r>
              <w:rPr>
                <w:rFonts w:hint="eastAsia" w:ascii="仿宋_GB2312" w:hAnsi="仿宋_GB2312" w:eastAsia="仿宋_GB2312" w:cs="仿宋_GB2312"/>
                <w:color w:val="000000"/>
                <w:kern w:val="0"/>
                <w:sz w:val="22"/>
                <w:szCs w:val="22"/>
                <w:highlight w:val="none"/>
                <w:lang w:eastAsia="zh-CN" w:bidi="ar"/>
              </w:rPr>
              <w:t>莱芜文化体育中心</w:t>
            </w:r>
            <w:r>
              <w:rPr>
                <w:rFonts w:hint="eastAsia" w:ascii="仿宋_GB2312" w:hAnsi="仿宋_GB2312" w:eastAsia="仿宋_GB2312" w:cs="仿宋_GB2312"/>
                <w:color w:val="000000"/>
                <w:kern w:val="0"/>
                <w:sz w:val="22"/>
                <w:szCs w:val="22"/>
                <w:highlight w:val="none"/>
                <w:lang w:bidi="ar"/>
              </w:rPr>
              <w:t>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6774D2FB">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1.21</w:t>
            </w:r>
          </w:p>
        </w:tc>
      </w:tr>
      <w:tr w14:paraId="198C701A">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59868A2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LW-58</w:t>
            </w:r>
          </w:p>
        </w:tc>
        <w:tc>
          <w:tcPr>
            <w:tcW w:w="2065" w:type="dxa"/>
            <w:tcBorders>
              <w:top w:val="single" w:color="auto" w:sz="4" w:space="0"/>
              <w:left w:val="single" w:color="auto" w:sz="4" w:space="0"/>
              <w:bottom w:val="single" w:color="auto" w:sz="4" w:space="0"/>
              <w:right w:val="single" w:color="auto" w:sz="4" w:space="0"/>
            </w:tcBorders>
            <w:vAlign w:val="center"/>
          </w:tcPr>
          <w:p w14:paraId="5617656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龙兴</w:t>
            </w:r>
            <w:r>
              <w:rPr>
                <w:rFonts w:hint="eastAsia" w:ascii="仿宋_GB2312" w:hAnsi="仿宋_GB2312" w:eastAsia="仿宋_GB2312" w:cs="仿宋_GB2312"/>
                <w:color w:val="000000"/>
                <w:kern w:val="0"/>
                <w:sz w:val="22"/>
                <w:szCs w:val="22"/>
                <w:highlight w:val="none"/>
                <w:lang w:eastAsia="zh-CN" w:bidi="ar"/>
              </w:rPr>
              <w:t>花园</w:t>
            </w:r>
            <w:r>
              <w:rPr>
                <w:rFonts w:hint="eastAsia" w:ascii="仿宋_GB2312" w:hAnsi="仿宋_GB2312" w:eastAsia="仿宋_GB2312" w:cs="仿宋_GB2312"/>
                <w:color w:val="000000"/>
                <w:kern w:val="0"/>
                <w:sz w:val="22"/>
                <w:szCs w:val="22"/>
                <w:highlight w:val="none"/>
                <w:lang w:bidi="ar"/>
              </w:rPr>
              <w:t>-河汇园等区域</w:t>
            </w:r>
          </w:p>
        </w:tc>
        <w:tc>
          <w:tcPr>
            <w:tcW w:w="9093" w:type="dxa"/>
            <w:tcBorders>
              <w:top w:val="single" w:color="auto" w:sz="4" w:space="0"/>
              <w:left w:val="single" w:color="auto" w:sz="4" w:space="0"/>
              <w:bottom w:val="single" w:color="auto" w:sz="4" w:space="0"/>
              <w:right w:val="single" w:color="auto" w:sz="4" w:space="0"/>
            </w:tcBorders>
            <w:vAlign w:val="center"/>
          </w:tcPr>
          <w:p w14:paraId="47A5ECBA">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东：马鞍山路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南：汶水大街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西：莲河东侧沿岸</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北：辛泰</w:t>
            </w:r>
            <w:r>
              <w:rPr>
                <w:rFonts w:hint="eastAsia" w:ascii="仿宋_GB2312" w:hAnsi="仿宋_GB2312" w:eastAsia="仿宋_GB2312" w:cs="仿宋_GB2312"/>
                <w:color w:val="000000"/>
                <w:kern w:val="0"/>
                <w:sz w:val="22"/>
                <w:szCs w:val="22"/>
                <w:highlight w:val="none"/>
                <w:lang w:eastAsia="zh-CN" w:bidi="ar"/>
              </w:rPr>
              <w:t>线</w:t>
            </w:r>
            <w:r>
              <w:rPr>
                <w:rFonts w:hint="eastAsia" w:ascii="仿宋_GB2312" w:hAnsi="仿宋_GB2312" w:eastAsia="仿宋_GB2312" w:cs="仿宋_GB2312"/>
                <w:color w:val="000000"/>
                <w:kern w:val="0"/>
                <w:sz w:val="22"/>
                <w:szCs w:val="22"/>
                <w:highlight w:val="none"/>
                <w:lang w:bidi="ar"/>
              </w:rPr>
              <w:t>铁路</w:t>
            </w:r>
          </w:p>
        </w:tc>
        <w:tc>
          <w:tcPr>
            <w:tcW w:w="947" w:type="dxa"/>
            <w:tcBorders>
              <w:top w:val="single" w:color="auto" w:sz="4" w:space="0"/>
              <w:left w:val="single" w:color="auto" w:sz="4" w:space="0"/>
              <w:bottom w:val="single" w:color="auto" w:sz="4" w:space="0"/>
              <w:right w:val="single" w:color="auto" w:sz="4" w:space="0"/>
            </w:tcBorders>
            <w:vAlign w:val="center"/>
          </w:tcPr>
          <w:p w14:paraId="797EB0A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0.27</w:t>
            </w:r>
          </w:p>
        </w:tc>
      </w:tr>
      <w:tr w14:paraId="5B978811">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6F000B5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LW-59</w:t>
            </w:r>
          </w:p>
        </w:tc>
        <w:tc>
          <w:tcPr>
            <w:tcW w:w="2065" w:type="dxa"/>
            <w:tcBorders>
              <w:top w:val="single" w:color="auto" w:sz="4" w:space="0"/>
              <w:left w:val="single" w:color="auto" w:sz="4" w:space="0"/>
              <w:bottom w:val="single" w:color="auto" w:sz="4" w:space="0"/>
              <w:right w:val="single" w:color="auto" w:sz="4" w:space="0"/>
            </w:tcBorders>
            <w:vAlign w:val="center"/>
          </w:tcPr>
          <w:p w14:paraId="1C2EAAF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凤凰路以西-汶水大街以北区域</w:t>
            </w:r>
          </w:p>
        </w:tc>
        <w:tc>
          <w:tcPr>
            <w:tcW w:w="9093" w:type="dxa"/>
            <w:tcBorders>
              <w:top w:val="single" w:color="auto" w:sz="4" w:space="0"/>
              <w:left w:val="single" w:color="auto" w:sz="4" w:space="0"/>
              <w:bottom w:val="single" w:color="auto" w:sz="4" w:space="0"/>
              <w:right w:val="single" w:color="auto" w:sz="4" w:space="0"/>
            </w:tcBorders>
            <w:vAlign w:val="center"/>
          </w:tcPr>
          <w:p w14:paraId="40001EAF">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东：凤凰路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南：汶水大街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西：马鞍山路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北：辛泰铁路</w:t>
            </w:r>
          </w:p>
        </w:tc>
        <w:tc>
          <w:tcPr>
            <w:tcW w:w="947" w:type="dxa"/>
            <w:tcBorders>
              <w:top w:val="single" w:color="auto" w:sz="4" w:space="0"/>
              <w:left w:val="single" w:color="auto" w:sz="4" w:space="0"/>
              <w:bottom w:val="single" w:color="auto" w:sz="4" w:space="0"/>
              <w:right w:val="single" w:color="auto" w:sz="4" w:space="0"/>
            </w:tcBorders>
            <w:vAlign w:val="center"/>
          </w:tcPr>
          <w:p w14:paraId="0682132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0.34</w:t>
            </w:r>
          </w:p>
        </w:tc>
      </w:tr>
      <w:tr w14:paraId="6C2B3086">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C78128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LW-60</w:t>
            </w:r>
          </w:p>
        </w:tc>
        <w:tc>
          <w:tcPr>
            <w:tcW w:w="2065" w:type="dxa"/>
            <w:tcBorders>
              <w:top w:val="single" w:color="auto" w:sz="4" w:space="0"/>
              <w:left w:val="single" w:color="auto" w:sz="4" w:space="0"/>
              <w:bottom w:val="single" w:color="auto" w:sz="4" w:space="0"/>
              <w:right w:val="single" w:color="auto" w:sz="4" w:space="0"/>
            </w:tcBorders>
            <w:vAlign w:val="center"/>
          </w:tcPr>
          <w:p w14:paraId="538189A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星空喜悦府-</w:t>
            </w:r>
            <w:r>
              <w:rPr>
                <w:rFonts w:hint="eastAsia" w:ascii="仿宋_GB2312" w:hAnsi="仿宋_GB2312" w:eastAsia="仿宋_GB2312" w:cs="仿宋_GB2312"/>
                <w:color w:val="000000"/>
                <w:kern w:val="0"/>
                <w:sz w:val="22"/>
                <w:szCs w:val="22"/>
                <w:highlight w:val="none"/>
                <w:lang w:eastAsia="zh-CN" w:bidi="ar"/>
              </w:rPr>
              <w:t>莱芜</w:t>
            </w:r>
            <w:r>
              <w:rPr>
                <w:rFonts w:hint="eastAsia" w:ascii="仿宋_GB2312" w:hAnsi="仿宋_GB2312" w:eastAsia="仿宋_GB2312" w:cs="仿宋_GB2312"/>
                <w:color w:val="000000"/>
                <w:kern w:val="0"/>
                <w:sz w:val="22"/>
                <w:szCs w:val="22"/>
                <w:highlight w:val="none"/>
                <w:lang w:bidi="ar"/>
              </w:rPr>
              <w:t>香山学校等区域</w:t>
            </w:r>
          </w:p>
        </w:tc>
        <w:tc>
          <w:tcPr>
            <w:tcW w:w="9093" w:type="dxa"/>
            <w:tcBorders>
              <w:top w:val="single" w:color="auto" w:sz="4" w:space="0"/>
              <w:left w:val="single" w:color="auto" w:sz="4" w:space="0"/>
              <w:bottom w:val="single" w:color="auto" w:sz="4" w:space="0"/>
              <w:right w:val="single" w:color="auto" w:sz="4" w:space="0"/>
            </w:tcBorders>
            <w:vAlign w:val="center"/>
          </w:tcPr>
          <w:p w14:paraId="69EB4914">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东：莲河西侧沿岸</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南：莱芜香山学校南侧边界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西：莱芜香山学校西侧边界-星空喜悦府西侧边界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北：汶水大街</w:t>
            </w:r>
          </w:p>
        </w:tc>
        <w:tc>
          <w:tcPr>
            <w:tcW w:w="947" w:type="dxa"/>
            <w:tcBorders>
              <w:top w:val="single" w:color="auto" w:sz="4" w:space="0"/>
              <w:left w:val="single" w:color="auto" w:sz="4" w:space="0"/>
              <w:bottom w:val="single" w:color="auto" w:sz="4" w:space="0"/>
              <w:right w:val="single" w:color="auto" w:sz="4" w:space="0"/>
            </w:tcBorders>
            <w:vAlign w:val="center"/>
          </w:tcPr>
          <w:p w14:paraId="15E68FC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0.12</w:t>
            </w:r>
          </w:p>
        </w:tc>
      </w:tr>
      <w:tr w14:paraId="21F99B62">
        <w:tblPrEx>
          <w:tblCellMar>
            <w:top w:w="0" w:type="dxa"/>
            <w:left w:w="108" w:type="dxa"/>
            <w:bottom w:w="0" w:type="dxa"/>
            <w:right w:w="108" w:type="dxa"/>
          </w:tblCellMar>
        </w:tblPrEx>
        <w:trPr>
          <w:trHeight w:val="90"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8A2DE4F">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LW-61</w:t>
            </w:r>
          </w:p>
        </w:tc>
        <w:tc>
          <w:tcPr>
            <w:tcW w:w="2065" w:type="dxa"/>
            <w:tcBorders>
              <w:top w:val="single" w:color="auto" w:sz="4" w:space="0"/>
              <w:left w:val="single" w:color="auto" w:sz="4" w:space="0"/>
              <w:bottom w:val="single" w:color="auto" w:sz="4" w:space="0"/>
              <w:right w:val="single" w:color="auto" w:sz="4" w:space="0"/>
            </w:tcBorders>
            <w:vAlign w:val="center"/>
          </w:tcPr>
          <w:p w14:paraId="636F3B6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中和</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-益丰园小区等区域</w:t>
            </w:r>
          </w:p>
        </w:tc>
        <w:tc>
          <w:tcPr>
            <w:tcW w:w="9093" w:type="dxa"/>
            <w:tcBorders>
              <w:top w:val="single" w:color="auto" w:sz="4" w:space="0"/>
              <w:left w:val="single" w:color="auto" w:sz="4" w:space="0"/>
              <w:bottom w:val="single" w:color="auto" w:sz="4" w:space="0"/>
              <w:right w:val="single" w:color="auto" w:sz="4" w:space="0"/>
            </w:tcBorders>
            <w:vAlign w:val="center"/>
          </w:tcPr>
          <w:p w14:paraId="7E632153">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东：马鞍山路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南：苍龙泉大街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西：原山路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北：龙潭东大街</w:t>
            </w:r>
          </w:p>
        </w:tc>
        <w:tc>
          <w:tcPr>
            <w:tcW w:w="947" w:type="dxa"/>
            <w:tcBorders>
              <w:top w:val="single" w:color="auto" w:sz="4" w:space="0"/>
              <w:left w:val="single" w:color="auto" w:sz="4" w:space="0"/>
              <w:bottom w:val="single" w:color="auto" w:sz="4" w:space="0"/>
              <w:right w:val="single" w:color="auto" w:sz="4" w:space="0"/>
            </w:tcBorders>
            <w:vAlign w:val="center"/>
          </w:tcPr>
          <w:p w14:paraId="02E3575E">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0.14</w:t>
            </w:r>
          </w:p>
        </w:tc>
      </w:tr>
      <w:tr w14:paraId="65AC8107">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4A3A9D86">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LW-62</w:t>
            </w:r>
          </w:p>
        </w:tc>
        <w:tc>
          <w:tcPr>
            <w:tcW w:w="2065" w:type="dxa"/>
            <w:tcBorders>
              <w:top w:val="single" w:color="auto" w:sz="4" w:space="0"/>
              <w:left w:val="single" w:color="auto" w:sz="4" w:space="0"/>
              <w:bottom w:val="single" w:color="auto" w:sz="4" w:space="0"/>
              <w:right w:val="single" w:color="auto" w:sz="4" w:space="0"/>
            </w:tcBorders>
            <w:vAlign w:val="center"/>
          </w:tcPr>
          <w:p w14:paraId="696542A2">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莱芜职业技术学院-莱芜技师学院等区域</w:t>
            </w:r>
          </w:p>
        </w:tc>
        <w:tc>
          <w:tcPr>
            <w:tcW w:w="9093" w:type="dxa"/>
            <w:tcBorders>
              <w:top w:val="single" w:color="auto" w:sz="4" w:space="0"/>
              <w:left w:val="single" w:color="auto" w:sz="4" w:space="0"/>
              <w:bottom w:val="single" w:color="auto" w:sz="4" w:space="0"/>
              <w:right w:val="single" w:color="auto" w:sz="4" w:space="0"/>
            </w:tcBorders>
            <w:vAlign w:val="center"/>
          </w:tcPr>
          <w:p w14:paraId="56BF96DC">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东：莱芜职业技术学院东侧边界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南：莱芜职业技术学院南侧边界-山财大街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西：凤凰北路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北：莱芜技师学院北侧边界-莱芜职业技术学院北侧边界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1B20CEE8">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0.81</w:t>
            </w:r>
          </w:p>
        </w:tc>
      </w:tr>
      <w:tr w14:paraId="187FD6F4">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113D0B94">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LW-63</w:t>
            </w:r>
          </w:p>
        </w:tc>
        <w:tc>
          <w:tcPr>
            <w:tcW w:w="2065" w:type="dxa"/>
            <w:tcBorders>
              <w:top w:val="single" w:color="auto" w:sz="4" w:space="0"/>
              <w:left w:val="single" w:color="auto" w:sz="4" w:space="0"/>
              <w:bottom w:val="single" w:color="auto" w:sz="4" w:space="0"/>
              <w:right w:val="single" w:color="auto" w:sz="4" w:space="0"/>
            </w:tcBorders>
            <w:vAlign w:val="center"/>
          </w:tcPr>
          <w:p w14:paraId="3EC12DD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山东省济南市莱芜第一中学-滨河花苑等区域</w:t>
            </w:r>
          </w:p>
        </w:tc>
        <w:tc>
          <w:tcPr>
            <w:tcW w:w="9093" w:type="dxa"/>
            <w:tcBorders>
              <w:top w:val="single" w:color="auto" w:sz="4" w:space="0"/>
              <w:left w:val="single" w:color="auto" w:sz="4" w:space="0"/>
              <w:bottom w:val="single" w:color="auto" w:sz="4" w:space="0"/>
              <w:right w:val="single" w:color="auto" w:sz="4" w:space="0"/>
            </w:tcBorders>
            <w:vAlign w:val="center"/>
          </w:tcPr>
          <w:p w14:paraId="049AEBC9">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东：北孝义</w:t>
            </w:r>
            <w:r>
              <w:rPr>
                <w:rFonts w:hint="eastAsia" w:ascii="仿宋_GB2312" w:hAnsi="仿宋_GB2312" w:eastAsia="仿宋_GB2312" w:cs="仿宋_GB2312"/>
                <w:color w:val="000000"/>
                <w:kern w:val="0"/>
                <w:sz w:val="22"/>
                <w:szCs w:val="22"/>
                <w:highlight w:val="none"/>
                <w:lang w:eastAsia="zh-CN" w:bidi="ar"/>
              </w:rPr>
              <w:t>社区</w:t>
            </w:r>
            <w:r>
              <w:rPr>
                <w:rFonts w:hint="eastAsia" w:ascii="仿宋_GB2312" w:hAnsi="仿宋_GB2312" w:eastAsia="仿宋_GB2312" w:cs="仿宋_GB2312"/>
                <w:color w:val="000000"/>
                <w:kern w:val="0"/>
                <w:sz w:val="22"/>
                <w:szCs w:val="22"/>
                <w:highlight w:val="none"/>
                <w:lang w:bidi="ar"/>
              </w:rPr>
              <w:t>东侧边界-汶水大街-济南市莱芜实验幼儿园西侧、北侧、东侧边界-汶水大街-滨河西路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南：龙潭东大街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西：黄山路-汶水大街-凤凰路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北：银河大街-莱芜一中家属院（银河花苑）东侧边界-北孝义</w:t>
            </w:r>
            <w:r>
              <w:rPr>
                <w:rFonts w:hint="eastAsia" w:ascii="仿宋_GB2312" w:hAnsi="仿宋_GB2312" w:eastAsia="仿宋_GB2312" w:cs="仿宋_GB2312"/>
                <w:color w:val="000000"/>
                <w:kern w:val="0"/>
                <w:sz w:val="22"/>
                <w:szCs w:val="22"/>
                <w:highlight w:val="none"/>
                <w:lang w:eastAsia="zh-CN" w:bidi="ar"/>
              </w:rPr>
              <w:t>社区</w:t>
            </w:r>
            <w:r>
              <w:rPr>
                <w:rFonts w:hint="eastAsia" w:ascii="仿宋_GB2312" w:hAnsi="仿宋_GB2312" w:eastAsia="仿宋_GB2312" w:cs="仿宋_GB2312"/>
                <w:color w:val="000000"/>
                <w:kern w:val="0"/>
                <w:sz w:val="22"/>
                <w:szCs w:val="22"/>
                <w:highlight w:val="none"/>
                <w:lang w:bidi="ar"/>
              </w:rPr>
              <w:t>北侧、西侧边界-银河大街</w:t>
            </w:r>
          </w:p>
        </w:tc>
        <w:tc>
          <w:tcPr>
            <w:tcW w:w="947" w:type="dxa"/>
            <w:tcBorders>
              <w:top w:val="single" w:color="auto" w:sz="4" w:space="0"/>
              <w:left w:val="single" w:color="auto" w:sz="4" w:space="0"/>
              <w:bottom w:val="single" w:color="auto" w:sz="4" w:space="0"/>
              <w:right w:val="single" w:color="auto" w:sz="4" w:space="0"/>
            </w:tcBorders>
            <w:vAlign w:val="center"/>
          </w:tcPr>
          <w:p w14:paraId="12F6A151">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1.15</w:t>
            </w:r>
          </w:p>
        </w:tc>
      </w:tr>
      <w:tr w14:paraId="3FDA9C60">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3CDA0B8A">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LW-64</w:t>
            </w:r>
          </w:p>
        </w:tc>
        <w:tc>
          <w:tcPr>
            <w:tcW w:w="2065" w:type="dxa"/>
            <w:tcBorders>
              <w:top w:val="single" w:color="auto" w:sz="4" w:space="0"/>
              <w:left w:val="single" w:color="auto" w:sz="4" w:space="0"/>
              <w:bottom w:val="single" w:color="auto" w:sz="4" w:space="0"/>
              <w:right w:val="single" w:color="auto" w:sz="4" w:space="0"/>
            </w:tcBorders>
            <w:vAlign w:val="center"/>
          </w:tcPr>
          <w:p w14:paraId="34C7D667">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eastAsia="zh-CN" w:bidi="ar"/>
              </w:rPr>
              <w:t>莱芜</w:t>
            </w:r>
            <w:r>
              <w:rPr>
                <w:rFonts w:hint="eastAsia" w:ascii="仿宋_GB2312" w:hAnsi="仿宋_GB2312" w:eastAsia="仿宋_GB2312" w:cs="仿宋_GB2312"/>
                <w:color w:val="000000"/>
                <w:kern w:val="0"/>
                <w:sz w:val="22"/>
                <w:szCs w:val="22"/>
                <w:highlight w:val="none"/>
                <w:lang w:bidi="ar"/>
              </w:rPr>
              <w:t>碧桂园</w:t>
            </w:r>
            <w:r>
              <w:rPr>
                <w:rFonts w:hint="eastAsia" w:ascii="仿宋_GB2312" w:hAnsi="仿宋_GB2312" w:eastAsia="仿宋_GB2312" w:cs="仿宋_GB2312"/>
                <w:color w:val="000000"/>
                <w:kern w:val="0"/>
                <w:sz w:val="22"/>
                <w:szCs w:val="22"/>
                <w:highlight w:val="none"/>
                <w:lang w:val="en-US" w:eastAsia="zh-CN" w:bidi="ar"/>
              </w:rPr>
              <w:t>·</w:t>
            </w:r>
            <w:r>
              <w:rPr>
                <w:rFonts w:hint="eastAsia" w:ascii="仿宋_GB2312" w:hAnsi="仿宋_GB2312" w:eastAsia="仿宋_GB2312" w:cs="仿宋_GB2312"/>
                <w:color w:val="000000"/>
                <w:kern w:val="0"/>
                <w:sz w:val="22"/>
                <w:szCs w:val="22"/>
                <w:highlight w:val="none"/>
                <w:lang w:bidi="ar"/>
              </w:rPr>
              <w:t>天樾-济南市莱芜区滨河小学等区域</w:t>
            </w:r>
          </w:p>
        </w:tc>
        <w:tc>
          <w:tcPr>
            <w:tcW w:w="9093" w:type="dxa"/>
            <w:tcBorders>
              <w:top w:val="single" w:color="auto" w:sz="4" w:space="0"/>
              <w:left w:val="single" w:color="auto" w:sz="4" w:space="0"/>
              <w:bottom w:val="single" w:color="auto" w:sz="4" w:space="0"/>
              <w:right w:val="single" w:color="auto" w:sz="4" w:space="0"/>
            </w:tcBorders>
            <w:vAlign w:val="center"/>
          </w:tcPr>
          <w:p w14:paraId="3C72ECEC">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东：济南市莱芜区滨河小学东侧、南侧边界</w:t>
            </w:r>
            <w:r>
              <w:rPr>
                <w:rFonts w:hint="eastAsia" w:ascii="仿宋_GB2312" w:hAnsi="仿宋_GB2312" w:eastAsia="仿宋_GB2312" w:cs="仿宋_GB2312"/>
                <w:color w:val="auto"/>
                <w:kern w:val="0"/>
                <w:sz w:val="22"/>
                <w:szCs w:val="22"/>
                <w:highlight w:val="none"/>
                <w:lang w:bidi="ar"/>
              </w:rPr>
              <w:t>-</w:t>
            </w:r>
            <w:r>
              <w:rPr>
                <w:rFonts w:hint="eastAsia" w:ascii="仿宋_GB2312" w:hAnsi="仿宋_GB2312" w:eastAsia="仿宋_GB2312" w:cs="仿宋_GB2312"/>
                <w:color w:val="auto"/>
                <w:kern w:val="0"/>
                <w:sz w:val="22"/>
                <w:szCs w:val="22"/>
                <w:highlight w:val="none"/>
                <w:lang w:eastAsia="zh-CN" w:bidi="ar"/>
              </w:rPr>
              <w:t>西侧道路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南：飞泉街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西：黄山路</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北：龙潭东大街</w:t>
            </w:r>
          </w:p>
        </w:tc>
        <w:tc>
          <w:tcPr>
            <w:tcW w:w="947" w:type="dxa"/>
            <w:tcBorders>
              <w:top w:val="single" w:color="auto" w:sz="4" w:space="0"/>
              <w:left w:val="single" w:color="auto" w:sz="4" w:space="0"/>
              <w:bottom w:val="single" w:color="auto" w:sz="4" w:space="0"/>
              <w:right w:val="single" w:color="auto" w:sz="4" w:space="0"/>
            </w:tcBorders>
            <w:vAlign w:val="center"/>
          </w:tcPr>
          <w:p w14:paraId="4C79F975">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0.25</w:t>
            </w:r>
          </w:p>
        </w:tc>
      </w:tr>
      <w:tr w14:paraId="150EAAE5">
        <w:tblPrEx>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vAlign w:val="center"/>
          </w:tcPr>
          <w:p w14:paraId="5E278D73">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LW-65</w:t>
            </w:r>
          </w:p>
        </w:tc>
        <w:tc>
          <w:tcPr>
            <w:tcW w:w="2065" w:type="dxa"/>
            <w:tcBorders>
              <w:top w:val="single" w:color="auto" w:sz="4" w:space="0"/>
              <w:left w:val="single" w:color="auto" w:sz="4" w:space="0"/>
              <w:bottom w:val="single" w:color="auto" w:sz="4" w:space="0"/>
              <w:right w:val="single" w:color="auto" w:sz="4" w:space="0"/>
            </w:tcBorders>
            <w:vAlign w:val="center"/>
          </w:tcPr>
          <w:p w14:paraId="45CD3C40">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怡和缘等区域</w:t>
            </w:r>
          </w:p>
        </w:tc>
        <w:tc>
          <w:tcPr>
            <w:tcW w:w="9093" w:type="dxa"/>
            <w:tcBorders>
              <w:top w:val="single" w:color="auto" w:sz="4" w:space="0"/>
              <w:left w:val="single" w:color="auto" w:sz="4" w:space="0"/>
              <w:bottom w:val="single" w:color="auto" w:sz="4" w:space="0"/>
              <w:right w:val="single" w:color="auto" w:sz="4" w:space="0"/>
            </w:tcBorders>
            <w:vAlign w:val="center"/>
          </w:tcPr>
          <w:p w14:paraId="4B8314A8">
            <w:pPr>
              <w:keepNext w:val="0"/>
              <w:keepLines w:val="0"/>
              <w:pageBreakBefore w:val="0"/>
              <w:widowControl/>
              <w:kinsoku/>
              <w:wordWrap/>
              <w:overflowPunct/>
              <w:topLinePunct w:val="0"/>
              <w:autoSpaceDE/>
              <w:autoSpaceDN/>
              <w:bidi w:val="0"/>
              <w:adjustRightInd/>
              <w:snapToGrid/>
              <w:spacing w:line="600" w:lineRule="exact"/>
              <w:jc w:val="left"/>
              <w:textAlignment w:val="center"/>
              <w:rPr>
                <w:rFonts w:hint="eastAsia" w:ascii="仿宋_GB2312" w:hAnsi="仿宋_GB2312" w:eastAsia="仿宋_GB2312" w:cs="仿宋_GB2312"/>
                <w:color w:val="000000"/>
                <w:kern w:val="0"/>
                <w:sz w:val="22"/>
                <w:szCs w:val="22"/>
                <w:highlight w:val="none"/>
                <w:lang w:bidi="ar"/>
              </w:rPr>
            </w:pPr>
            <w:r>
              <w:rPr>
                <w:rFonts w:hint="eastAsia" w:ascii="仿宋_GB2312" w:hAnsi="仿宋_GB2312" w:eastAsia="仿宋_GB2312" w:cs="仿宋_GB2312"/>
                <w:color w:val="000000"/>
                <w:kern w:val="0"/>
                <w:sz w:val="22"/>
                <w:szCs w:val="22"/>
                <w:highlight w:val="none"/>
                <w:lang w:bidi="ar"/>
              </w:rPr>
              <w:t>东：凤起玉鸣</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东侧、南侧边界-怡和缘东侧边界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南：龙潭东大街</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西：怡和缘西侧边界</w:t>
            </w:r>
            <w:r>
              <w:rPr>
                <w:rFonts w:hint="eastAsia" w:ascii="仿宋_GB2312" w:hAnsi="仿宋_GB2312" w:eastAsia="仿宋_GB2312" w:cs="仿宋_GB2312"/>
                <w:color w:val="000000"/>
                <w:kern w:val="0"/>
                <w:sz w:val="22"/>
                <w:szCs w:val="22"/>
                <w:highlight w:val="none"/>
                <w:lang w:bidi="ar"/>
              </w:rPr>
              <w:br w:type="textWrapping"/>
            </w:r>
            <w:r>
              <w:rPr>
                <w:rFonts w:hint="eastAsia" w:ascii="仿宋_GB2312" w:hAnsi="仿宋_GB2312" w:eastAsia="仿宋_GB2312" w:cs="仿宋_GB2312"/>
                <w:color w:val="000000"/>
                <w:kern w:val="0"/>
                <w:sz w:val="22"/>
                <w:szCs w:val="22"/>
                <w:highlight w:val="none"/>
                <w:lang w:bidi="ar"/>
              </w:rPr>
              <w:t>北：怡和缘北侧边界-凤起玉鸣</w:t>
            </w:r>
            <w:r>
              <w:rPr>
                <w:rFonts w:hint="eastAsia" w:ascii="仿宋_GB2312" w:hAnsi="仿宋_GB2312" w:eastAsia="仿宋_GB2312" w:cs="仿宋_GB2312"/>
                <w:color w:val="000000"/>
                <w:kern w:val="0"/>
                <w:sz w:val="22"/>
                <w:szCs w:val="22"/>
                <w:highlight w:val="none"/>
                <w:lang w:eastAsia="zh-CN" w:bidi="ar"/>
              </w:rPr>
              <w:t>小区</w:t>
            </w:r>
            <w:r>
              <w:rPr>
                <w:rFonts w:hint="eastAsia" w:ascii="仿宋_GB2312" w:hAnsi="仿宋_GB2312" w:eastAsia="仿宋_GB2312" w:cs="仿宋_GB2312"/>
                <w:color w:val="000000"/>
                <w:kern w:val="0"/>
                <w:sz w:val="22"/>
                <w:szCs w:val="22"/>
                <w:highlight w:val="none"/>
                <w:lang w:bidi="ar"/>
              </w:rPr>
              <w:t>北侧边界</w:t>
            </w:r>
          </w:p>
        </w:tc>
        <w:tc>
          <w:tcPr>
            <w:tcW w:w="947" w:type="dxa"/>
            <w:tcBorders>
              <w:top w:val="single" w:color="auto" w:sz="4" w:space="0"/>
              <w:left w:val="single" w:color="auto" w:sz="4" w:space="0"/>
              <w:bottom w:val="single" w:color="auto" w:sz="4" w:space="0"/>
              <w:right w:val="single" w:color="auto" w:sz="4" w:space="0"/>
            </w:tcBorders>
            <w:vAlign w:val="center"/>
          </w:tcPr>
          <w:p w14:paraId="2E69637D">
            <w:pPr>
              <w:keepNext w:val="0"/>
              <w:keepLines w:val="0"/>
              <w:pageBreakBefore w:val="0"/>
              <w:widowControl/>
              <w:kinsoku/>
              <w:wordWrap/>
              <w:overflowPunct/>
              <w:topLinePunct w:val="0"/>
              <w:autoSpaceDE/>
              <w:autoSpaceDN/>
              <w:bidi w:val="0"/>
              <w:adjustRightInd/>
              <w:snapToGrid/>
              <w:spacing w:line="600" w:lineRule="exact"/>
              <w:jc w:val="center"/>
              <w:textAlignment w:val="center"/>
              <w:rPr>
                <w:rFonts w:hint="eastAsia" w:ascii="仿宋_GB2312" w:hAnsi="仿宋_GB2312" w:eastAsia="仿宋_GB2312" w:cs="仿宋_GB2312"/>
                <w:color w:val="000000"/>
                <w:kern w:val="0"/>
                <w:sz w:val="22"/>
                <w:szCs w:val="22"/>
                <w:highlight w:val="none"/>
                <w:lang w:bidi="ar"/>
              </w:rPr>
            </w:pPr>
            <w:r>
              <w:rPr>
                <w:rFonts w:ascii="仿宋_GB2312" w:hAnsi="仿宋_GB2312" w:eastAsia="仿宋_GB2312" w:cs="仿宋_GB2312"/>
                <w:color w:val="000000"/>
                <w:kern w:val="0"/>
                <w:sz w:val="22"/>
                <w:szCs w:val="22"/>
                <w:highlight w:val="none"/>
                <w:lang w:bidi="ar"/>
              </w:rPr>
              <w:t>0.17</w:t>
            </w:r>
          </w:p>
        </w:tc>
      </w:tr>
    </w:tbl>
    <w:p w14:paraId="51599042">
      <w:pPr>
        <w:rPr>
          <w:highlight w:val="none"/>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仿宋简体">
    <w:altName w:val="Arial Unicode MS"/>
    <w:panose1 w:val="02010601030101010101"/>
    <w:charset w:val="86"/>
    <w:family w:val="script"/>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文星标宋">
    <w:altName w:val="Arial Unicode MS"/>
    <w:panose1 w:val="00000000000000000000"/>
    <w:charset w:val="86"/>
    <w:family w:val="modern"/>
    <w:pitch w:val="default"/>
    <w:sig w:usb0="00000000" w:usb1="00000000" w:usb2="0000001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37A6A">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F8B1E0">
                          <w:pPr>
                            <w:pStyle w:val="6"/>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67F8B1E0">
                    <w:pPr>
                      <w:pStyle w:val="6"/>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178ED"/>
    <w:multiLevelType w:val="singleLevel"/>
    <w:tmpl w:val="844178ED"/>
    <w:lvl w:ilvl="0" w:tentative="0">
      <w:start w:val="2"/>
      <w:numFmt w:val="chineseCounting"/>
      <w:suff w:val="nothing"/>
      <w:lvlText w:val="（%1）"/>
      <w:lvlJc w:val="left"/>
      <w:rPr>
        <w:rFonts w:hint="eastAsia"/>
      </w:rPr>
    </w:lvl>
  </w:abstractNum>
  <w:abstractNum w:abstractNumId="1">
    <w:nsid w:val="9D6BAB8B"/>
    <w:multiLevelType w:val="singleLevel"/>
    <w:tmpl w:val="9D6BAB8B"/>
    <w:lvl w:ilvl="0" w:tentative="0">
      <w:start w:val="1"/>
      <w:numFmt w:val="decimal"/>
      <w:pStyle w:val="12"/>
      <w:lvlText w:val="%1."/>
      <w:lvlJc w:val="left"/>
      <w:pPr>
        <w:ind w:left="425" w:hanging="425"/>
      </w:pPr>
      <w:rPr>
        <w:rFonts w:hint="default"/>
      </w:rPr>
    </w:lvl>
  </w:abstractNum>
  <w:abstractNum w:abstractNumId="2">
    <w:nsid w:val="C4B2BCD4"/>
    <w:multiLevelType w:val="singleLevel"/>
    <w:tmpl w:val="C4B2BCD4"/>
    <w:lvl w:ilvl="0" w:tentative="0">
      <w:start w:val="1"/>
      <w:numFmt w:val="decimal"/>
      <w:pStyle w:val="5"/>
      <w:lvlText w:val="%1."/>
      <w:lvlJc w:val="left"/>
      <w:pPr>
        <w:ind w:left="425" w:hanging="425"/>
      </w:pPr>
      <w:rPr>
        <w:rFonts w:hint="default"/>
      </w:rPr>
    </w:lvl>
  </w:abstractNum>
  <w:abstractNum w:abstractNumId="3">
    <w:nsid w:val="6A5EF589"/>
    <w:multiLevelType w:val="singleLevel"/>
    <w:tmpl w:val="6A5EF589"/>
    <w:lvl w:ilvl="0" w:tentative="0">
      <w:start w:val="1"/>
      <w:numFmt w:val="decimal"/>
      <w:pStyle w:val="11"/>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DZkZTgwYWRhOGFiNDU3MjQyZTkzMGU2MmVhNGYifQ=="/>
  </w:docVars>
  <w:rsids>
    <w:rsidRoot w:val="1F5D1627"/>
    <w:rsid w:val="000D5B5B"/>
    <w:rsid w:val="001704A6"/>
    <w:rsid w:val="002462E6"/>
    <w:rsid w:val="00313E3E"/>
    <w:rsid w:val="00495FF5"/>
    <w:rsid w:val="0060495A"/>
    <w:rsid w:val="00666EE3"/>
    <w:rsid w:val="0067517A"/>
    <w:rsid w:val="00B416C7"/>
    <w:rsid w:val="00BF7243"/>
    <w:rsid w:val="00CA5BC0"/>
    <w:rsid w:val="00CF434C"/>
    <w:rsid w:val="00DF5859"/>
    <w:rsid w:val="00EE603A"/>
    <w:rsid w:val="00F76F10"/>
    <w:rsid w:val="00FA6C04"/>
    <w:rsid w:val="040564E3"/>
    <w:rsid w:val="05B94895"/>
    <w:rsid w:val="142C4A1C"/>
    <w:rsid w:val="150C3F88"/>
    <w:rsid w:val="15FD1C9B"/>
    <w:rsid w:val="167053A8"/>
    <w:rsid w:val="16B7003A"/>
    <w:rsid w:val="18BE084B"/>
    <w:rsid w:val="19483E82"/>
    <w:rsid w:val="19A32302"/>
    <w:rsid w:val="19C2220A"/>
    <w:rsid w:val="1AD975B7"/>
    <w:rsid w:val="1BBEB220"/>
    <w:rsid w:val="1E271C88"/>
    <w:rsid w:val="1EBF02AC"/>
    <w:rsid w:val="1F5D1627"/>
    <w:rsid w:val="1F8D3BDE"/>
    <w:rsid w:val="1FFDED4C"/>
    <w:rsid w:val="201C6093"/>
    <w:rsid w:val="24D9514F"/>
    <w:rsid w:val="285735F9"/>
    <w:rsid w:val="2CEC4A19"/>
    <w:rsid w:val="2EFF4B60"/>
    <w:rsid w:val="33406BC7"/>
    <w:rsid w:val="348D7EDE"/>
    <w:rsid w:val="36E40AAC"/>
    <w:rsid w:val="3B182536"/>
    <w:rsid w:val="3F7FEF66"/>
    <w:rsid w:val="3FEF5F1E"/>
    <w:rsid w:val="3FF26BB5"/>
    <w:rsid w:val="45B90794"/>
    <w:rsid w:val="4B2D3E13"/>
    <w:rsid w:val="4D9A6E39"/>
    <w:rsid w:val="4EDFBD8B"/>
    <w:rsid w:val="4EFF6921"/>
    <w:rsid w:val="4FAD72FB"/>
    <w:rsid w:val="4FFF84E2"/>
    <w:rsid w:val="549917D0"/>
    <w:rsid w:val="5DB95A18"/>
    <w:rsid w:val="5FAD8BD4"/>
    <w:rsid w:val="60402552"/>
    <w:rsid w:val="6317628A"/>
    <w:rsid w:val="651A7E70"/>
    <w:rsid w:val="66315E2D"/>
    <w:rsid w:val="676F4D55"/>
    <w:rsid w:val="69C64377"/>
    <w:rsid w:val="6B6F38CF"/>
    <w:rsid w:val="6C5269DE"/>
    <w:rsid w:val="6C9CF945"/>
    <w:rsid w:val="72746B79"/>
    <w:rsid w:val="737F65D1"/>
    <w:rsid w:val="75061AC9"/>
    <w:rsid w:val="765B784A"/>
    <w:rsid w:val="7689645A"/>
    <w:rsid w:val="77EF28CB"/>
    <w:rsid w:val="78AD3C75"/>
    <w:rsid w:val="7A3C1B84"/>
    <w:rsid w:val="7BC95DAB"/>
    <w:rsid w:val="7BFDBF2D"/>
    <w:rsid w:val="7CA70F77"/>
    <w:rsid w:val="7CBF4989"/>
    <w:rsid w:val="7EAF9709"/>
    <w:rsid w:val="7EDF0C72"/>
    <w:rsid w:val="7F1BA508"/>
    <w:rsid w:val="7F625106"/>
    <w:rsid w:val="7FAE2791"/>
    <w:rsid w:val="7FBF5169"/>
    <w:rsid w:val="7FFE08FC"/>
    <w:rsid w:val="81F75980"/>
    <w:rsid w:val="ABDA4CC9"/>
    <w:rsid w:val="ADF776A3"/>
    <w:rsid w:val="B79BB1AC"/>
    <w:rsid w:val="B7FF7ABF"/>
    <w:rsid w:val="B91F862F"/>
    <w:rsid w:val="BDF57733"/>
    <w:rsid w:val="BEBF2978"/>
    <w:rsid w:val="BEEDA642"/>
    <w:rsid w:val="BFB683AB"/>
    <w:rsid w:val="BFFDD60F"/>
    <w:rsid w:val="D5F97BF5"/>
    <w:rsid w:val="D7BFCB40"/>
    <w:rsid w:val="DCBDF691"/>
    <w:rsid w:val="DD77E1F3"/>
    <w:rsid w:val="DF7EBA3A"/>
    <w:rsid w:val="DFE57989"/>
    <w:rsid w:val="DFEFC078"/>
    <w:rsid w:val="DFF48782"/>
    <w:rsid w:val="DFFE1952"/>
    <w:rsid w:val="EBF7EEE6"/>
    <w:rsid w:val="EDCA2F91"/>
    <w:rsid w:val="EEDB8AC4"/>
    <w:rsid w:val="EF3F340E"/>
    <w:rsid w:val="EFF6E094"/>
    <w:rsid w:val="EFF938CA"/>
    <w:rsid w:val="F1F33E32"/>
    <w:rsid w:val="F6D7CEB5"/>
    <w:rsid w:val="F6FD5A42"/>
    <w:rsid w:val="FA7F75FD"/>
    <w:rsid w:val="FD57AFF0"/>
    <w:rsid w:val="FD7F8B84"/>
    <w:rsid w:val="FDFC0A39"/>
    <w:rsid w:val="FE9FDB70"/>
    <w:rsid w:val="FEFF1CB8"/>
    <w:rsid w:val="FF7486BE"/>
    <w:rsid w:val="FF766D52"/>
    <w:rsid w:val="FFD7822F"/>
    <w:rsid w:val="FFFB0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semiHidden/>
    <w:unhideWhenUsed/>
    <w:qFormat/>
    <w:uiPriority w:val="0"/>
    <w:pPr>
      <w:keepNext/>
      <w:keepLines/>
      <w:tabs>
        <w:tab w:val="left" w:leader="middleDot" w:pos="8305"/>
      </w:tabs>
      <w:outlineLvl w:val="1"/>
    </w:pPr>
    <w:rPr>
      <w:rFonts w:eastAsia="楷体_GB2312" w:asciiTheme="majorHAnsi" w:hAnsiTheme="majorHAnsi" w:cstheme="majorBidi"/>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rPr>
      <w:rFonts w:ascii="等线" w:hAnsi="等线" w:eastAsia="等线"/>
    </w:rPr>
  </w:style>
  <w:style w:type="paragraph" w:styleId="4">
    <w:name w:val="Body Text"/>
    <w:basedOn w:val="1"/>
    <w:qFormat/>
    <w:uiPriority w:val="99"/>
    <w:pPr>
      <w:widowControl/>
      <w:spacing w:after="120"/>
      <w:jc w:val="left"/>
    </w:pPr>
    <w:rPr>
      <w:rFonts w:ascii="Times New Roman" w:hAnsi="Times New Roman"/>
      <w:kern w:val="0"/>
      <w:sz w:val="20"/>
    </w:rPr>
  </w:style>
  <w:style w:type="paragraph" w:styleId="5">
    <w:name w:val="endnote text"/>
    <w:basedOn w:val="1"/>
    <w:qFormat/>
    <w:uiPriority w:val="0"/>
    <w:pPr>
      <w:numPr>
        <w:ilvl w:val="0"/>
        <w:numId w:val="1"/>
      </w:numPr>
      <w:snapToGrid w:val="0"/>
      <w:jc w:val="left"/>
    </w:pPr>
    <w:rPr>
      <w:rFonts w:asciiTheme="minorHAnsi" w:hAnsiTheme="minorHAns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pPr>
      <w:tabs>
        <w:tab w:val="right" w:leader="middleDot" w:pos="8306"/>
      </w:tabs>
      <w:ind w:firstLine="640"/>
    </w:pPr>
    <w:rPr>
      <w:rFonts w:ascii="黑体" w:hAnsi="黑体" w:eastAsia="黑体"/>
      <w:sz w:val="32"/>
    </w:rPr>
  </w:style>
  <w:style w:type="paragraph" w:styleId="8">
    <w:name w:val="toc 2"/>
    <w:basedOn w:val="1"/>
    <w:next w:val="1"/>
    <w:qFormat/>
    <w:uiPriority w:val="0"/>
    <w:pPr>
      <w:tabs>
        <w:tab w:val="right" w:leader="middleDot" w:pos="8306"/>
      </w:tabs>
      <w:ind w:left="420" w:leftChars="200"/>
    </w:pPr>
    <w:rPr>
      <w:rFonts w:eastAsia="仿宋_GB2312" w:asciiTheme="minorHAnsi" w:hAnsiTheme="minorHAnsi"/>
      <w:sz w:val="32"/>
    </w:rPr>
  </w:style>
  <w:style w:type="paragraph" w:customStyle="1" w:styleId="11">
    <w:name w:val="样式2"/>
    <w:basedOn w:val="1"/>
    <w:qFormat/>
    <w:uiPriority w:val="0"/>
    <w:pPr>
      <w:numPr>
        <w:ilvl w:val="0"/>
        <w:numId w:val="2"/>
      </w:numPr>
    </w:pPr>
    <w:rPr>
      <w:rFonts w:asciiTheme="minorHAnsi" w:hAnsiTheme="minorHAnsi"/>
      <w:szCs w:val="22"/>
    </w:rPr>
  </w:style>
  <w:style w:type="paragraph" w:customStyle="1" w:styleId="12">
    <w:name w:val="样式3"/>
    <w:basedOn w:val="1"/>
    <w:qFormat/>
    <w:uiPriority w:val="0"/>
    <w:pPr>
      <w:numPr>
        <w:ilvl w:val="0"/>
        <w:numId w:val="3"/>
      </w:numPr>
    </w:pPr>
    <w:rPr>
      <w:rFonts w:asciiTheme="minorHAnsi" w:hAnsiTheme="minorHAnsi"/>
    </w:rPr>
  </w:style>
  <w:style w:type="character" w:customStyle="1" w:styleId="13">
    <w:name w:val="标题 2 字符"/>
    <w:link w:val="2"/>
    <w:qFormat/>
    <w:uiPriority w:val="0"/>
    <w:rPr>
      <w:rFonts w:eastAsia="楷体_GB2312" w:asciiTheme="majorHAnsi" w:hAnsiTheme="majorHAnsi" w:cstheme="majorBidi"/>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6316</Words>
  <Characters>6769</Characters>
  <Lines>60</Lines>
  <Paragraphs>17</Paragraphs>
  <TotalTime>0</TotalTime>
  <ScaleCrop>false</ScaleCrop>
  <LinksUpToDate>false</LinksUpToDate>
  <CharactersWithSpaces>6791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2025-08-27T15:08:00Z</dcterms:created>
  <dc:creator>Z hiiiia</dc:creator>
  <cp:lastModifiedBy>～自由行走的花～</cp:lastModifiedBy>
  <cp:lastPrinted>2025-12-30T07:07:00Z</cp:lastPrinted>
  <dcterms:modified xsi:type="dcterms:W3CDTF">2026-07-23T07:25:03Z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9E34E646FEC376F8732D32695DC15FC6_43</vt:lpwstr>
  </property>
  <property fmtid="{D5CDD505-2E9C-101B-9397-08002B2CF9AE}" pid="4" name="KSOTemplateDocerSaveRecord">
    <vt:lpwstr>eyJoZGlkIjoiYjk2MmY1OGQ3M2IxZmI3ZTY0NTJjZDZlYzkxOTJjOTgiLCJ1c2VySWQiOiIyNzk2MjA2MDUifQ==</vt:lpwstr>
  </property>
</Properties>
</file>