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7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69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领导干部解读：济南市莱芜区发展和改革局区产业促进中心主任郭凯解读《2023年度区级重点项目安排的通知》</w:t>
      </w:r>
    </w:p>
    <w:p w14:paraId="6FA50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292860" cy="1616710"/>
            <wp:effectExtent l="0" t="0" r="2540" b="8890"/>
            <wp:docPr id="2" name="图片 2" descr="6435190ca6796d428fc39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35190ca6796d428fc39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22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1、领导简介：郭凯，区发展和改革局党组成员、区产业促进中心主任，分管重点项目建设、固定资产投资、项目审批管理等工作。</w:t>
      </w:r>
    </w:p>
    <w:p w14:paraId="39318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2、问：2023年全区有多少重点项目？计划投资多少？</w:t>
      </w:r>
    </w:p>
    <w:p w14:paraId="1F1B9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2023年共安排区级重点项目108个，总投资11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建设类项目78个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总投资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759.78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亿元，年度计划投资188.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预备类项目30个，总投资371.52亿元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BED5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问：区发展改革局作为全区项目建设牵头单位，请问接下来将采取哪些有力措施推动全区项目建设？</w:t>
      </w:r>
    </w:p>
    <w:p w14:paraId="7E6F0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抓统筹推进。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善重点项目统筹推进机制，对108个区级重点项目，实行清单化、台账化、高标准推进，对建设计划再量化、再细化，倒排工期，挂图作战，从实从细加强指导服务，每月形成重点项目进展情况通报，压实工作责任，层层传导压力，全力以赴推动项目加快建设进度、掀起建设热潮。</w:t>
      </w:r>
    </w:p>
    <w:p w14:paraId="4C352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抓服务保障。继续实行“一个项目，一名区级领导，一套班子，一抓到底”的重点项目包推责任制，全力做好服务保障工作，坚持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要素跟着项目走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，抓住今年政策机遇期，争取更多项目挤进“专项债、政策性开发性基金、制造业中长期贷款”等政策支持范围，全力解决项目建设资金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瓶颈。同时积极申报各级重点项目，争取更多项目列入省市重点项目盘子，为争取土地、能耗等指标奠定基础。</w:t>
      </w:r>
    </w:p>
    <w:p w14:paraId="5D88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解读机构和联系方式</w:t>
      </w:r>
    </w:p>
    <w:p w14:paraId="26C47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解读机构：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 莱芜区发展和改革局</w:t>
      </w:r>
    </w:p>
    <w:p w14:paraId="09C4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王金凯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      </w:t>
      </w:r>
    </w:p>
    <w:p w14:paraId="2651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default" w:ascii="仿宋_GB2312" w:hAnsi="仿宋_GB2312" w:cs="仿宋_GB2312" w:eastAsiaTheme="minorEastAsia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联系电话：</w:t>
      </w:r>
      <w:r>
        <w:rPr>
          <w:rFonts w:hint="eastAsia" w:ascii="仿宋_GB2312" w:hAnsi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0531-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76116660</w:t>
      </w:r>
    </w:p>
    <w:p w14:paraId="2B9F2B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76B28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59C1C9-504E-409D-A2B0-BB9343AE69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B0FDF1-4F77-49F6-9272-76F8E3F34B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2AA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4C92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4C92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DNjYzc5Yjk0NmE5MDU4OWUyMDA0MTUzODhlZjUifQ=="/>
  </w:docVars>
  <w:rsids>
    <w:rsidRoot w:val="00000000"/>
    <w:rsid w:val="0266662E"/>
    <w:rsid w:val="265A6722"/>
    <w:rsid w:val="4E367AF9"/>
    <w:rsid w:val="4E5C1792"/>
    <w:rsid w:val="519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637</Characters>
  <Lines>0</Lines>
  <Paragraphs>0</Paragraphs>
  <TotalTime>0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2023-04-24T08:30:00Z</dcterms:created>
  <dc:creator>lenovo</dc:creator>
  <cp:lastModifiedBy>Daisy</cp:lastModifiedBy>
  <cp:lastPrinted>2023-04-24T09:02:00Z</cp:lastPrinted>
  <dcterms:modified xsi:type="dcterms:W3CDTF">2026-05-22T00:37:54Z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B80FED9392EB46A990EC9C42ED6CE256_13</vt:lpwstr>
  </property>
  <property fmtid="{D5CDD505-2E9C-101B-9397-08002B2CF9AE}" pid="4" name="KSOTemplateDocerSaveRecord">
    <vt:lpwstr>eyJoZGlkIjoiMGZhNTJlMTE5YTBhYzViOTBhNDljY2Q2ZTcxZmM0YzAiLCJ1c2VySWQiOiIxOTc2MDU3NDgifQ==</vt:lpwstr>
  </property>
</Properties>
</file>