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F22F90">
      <w:pPr>
        <w:pStyle w:val="2"/>
        <w:rPr>
          <w:rFonts w:ascii="Times New Roman"/>
          <w:sz w:val="52"/>
        </w:rPr>
      </w:pPr>
    </w:p>
    <w:p w14:paraId="0C7C15BC">
      <w:pPr>
        <w:pStyle w:val="2"/>
        <w:rPr>
          <w:rFonts w:ascii="Times New Roman"/>
          <w:sz w:val="52"/>
        </w:rPr>
      </w:pPr>
    </w:p>
    <w:p w14:paraId="6B85EF93">
      <w:pPr>
        <w:pStyle w:val="2"/>
        <w:rPr>
          <w:rFonts w:ascii="Times New Roman"/>
          <w:sz w:val="52"/>
        </w:rPr>
      </w:pPr>
    </w:p>
    <w:p w14:paraId="3E4172D9">
      <w:pPr>
        <w:pStyle w:val="2"/>
        <w:rPr>
          <w:rFonts w:ascii="Times New Roman"/>
          <w:sz w:val="52"/>
        </w:rPr>
      </w:pPr>
    </w:p>
    <w:p w14:paraId="18867871">
      <w:pPr>
        <w:pStyle w:val="2"/>
        <w:rPr>
          <w:rFonts w:ascii="Times New Roman"/>
          <w:sz w:val="52"/>
        </w:rPr>
      </w:pPr>
    </w:p>
    <w:p w14:paraId="55CDB192">
      <w:pPr>
        <w:pStyle w:val="2"/>
        <w:rPr>
          <w:rFonts w:ascii="Times New Roman"/>
          <w:sz w:val="52"/>
        </w:rPr>
      </w:pPr>
    </w:p>
    <w:p w14:paraId="122F4841">
      <w:pPr>
        <w:pStyle w:val="2"/>
        <w:rPr>
          <w:rFonts w:ascii="Times New Roman"/>
          <w:sz w:val="52"/>
        </w:rPr>
      </w:pPr>
    </w:p>
    <w:p w14:paraId="49A49A64">
      <w:pPr>
        <w:pStyle w:val="2"/>
        <w:rPr>
          <w:rFonts w:ascii="Times New Roman"/>
          <w:sz w:val="52"/>
        </w:rPr>
      </w:pPr>
    </w:p>
    <w:p w14:paraId="3E69BECB">
      <w:pPr>
        <w:pStyle w:val="2"/>
        <w:spacing w:before="350"/>
        <w:rPr>
          <w:rFonts w:ascii="Times New Roman"/>
          <w:sz w:val="52"/>
        </w:rPr>
      </w:pPr>
    </w:p>
    <w:p w14:paraId="24C70349">
      <w:pPr>
        <w:spacing w:before="0" w:line="331" w:lineRule="auto"/>
        <w:ind w:left="3628" w:right="486" w:hanging="2925"/>
        <w:jc w:val="left"/>
        <w:rPr>
          <w:sz w:val="52"/>
        </w:rPr>
      </w:pPr>
      <w:r>
        <w:rPr>
          <w:spacing w:val="-2"/>
          <w:sz w:val="52"/>
        </w:rPr>
        <w:t>2026</w:t>
      </w:r>
      <w:r>
        <w:rPr>
          <w:spacing w:val="-14"/>
          <w:sz w:val="52"/>
        </w:rPr>
        <w:t xml:space="preserve"> 年济南市莱芜区教育和体育局本</w:t>
      </w:r>
      <w:r>
        <w:rPr>
          <w:spacing w:val="-2"/>
          <w:sz w:val="52"/>
        </w:rPr>
        <w:t>级单位预算</w:t>
      </w:r>
    </w:p>
    <w:p w14:paraId="561ADACD">
      <w:pPr>
        <w:spacing w:after="0" w:line="331" w:lineRule="auto"/>
        <w:jc w:val="left"/>
        <w:rPr>
          <w:sz w:val="52"/>
        </w:rPr>
        <w:sectPr>
          <w:type w:val="continuous"/>
          <w:pgSz w:w="11910" w:h="16840"/>
          <w:pgMar w:top="1920" w:right="1133" w:bottom="280" w:left="1133" w:header="720" w:footer="720" w:gutter="0"/>
          <w:cols w:space="720" w:num="1"/>
        </w:sectPr>
      </w:pPr>
    </w:p>
    <w:p w14:paraId="21051847">
      <w:pPr>
        <w:tabs>
          <w:tab w:val="left" w:pos="879"/>
        </w:tabs>
        <w:spacing w:before="118"/>
        <w:ind w:left="0" w:right="0" w:firstLine="0"/>
        <w:jc w:val="center"/>
        <w:rPr>
          <w:rFonts w:ascii="黑体" w:eastAsia="黑体"/>
          <w:sz w:val="44"/>
        </w:rPr>
      </w:pPr>
      <w:r>
        <w:rPr>
          <w:rFonts w:ascii="黑体" w:eastAsia="黑体"/>
          <w:spacing w:val="-10"/>
          <w:sz w:val="44"/>
        </w:rPr>
        <w:t>目</w:t>
      </w:r>
      <w:r>
        <w:rPr>
          <w:rFonts w:ascii="黑体" w:eastAsia="黑体"/>
          <w:sz w:val="44"/>
        </w:rPr>
        <w:tab/>
      </w:r>
      <w:r>
        <w:rPr>
          <w:rFonts w:ascii="黑体" w:eastAsia="黑体"/>
          <w:spacing w:val="-10"/>
          <w:sz w:val="44"/>
        </w:rPr>
        <w:t>录</w:t>
      </w:r>
    </w:p>
    <w:p w14:paraId="478367C3">
      <w:pPr>
        <w:spacing w:before="90"/>
        <w:ind w:left="568" w:right="0" w:firstLine="0"/>
        <w:jc w:val="left"/>
        <w:rPr>
          <w:rFonts w:ascii="黑体" w:eastAsia="黑体"/>
          <w:sz w:val="36"/>
        </w:rPr>
      </w:pPr>
      <w:r>
        <w:rPr>
          <w:rFonts w:ascii="黑体" w:eastAsia="黑体"/>
          <w:spacing w:val="-2"/>
          <w:sz w:val="36"/>
        </w:rPr>
        <w:t>第一部分 单位概况</w:t>
      </w:r>
    </w:p>
    <w:p w14:paraId="28B30C58">
      <w:pPr>
        <w:pStyle w:val="2"/>
        <w:spacing w:before="153"/>
        <w:ind w:left="1208"/>
      </w:pPr>
      <w:r>
        <w:rPr>
          <w:spacing w:val="-2"/>
        </w:rPr>
        <w:t>一、主要职责</w:t>
      </w:r>
    </w:p>
    <w:p w14:paraId="28A1A9EF">
      <w:pPr>
        <w:pStyle w:val="2"/>
        <w:spacing w:before="164"/>
        <w:ind w:left="1208"/>
      </w:pPr>
      <w:r>
        <w:rPr>
          <w:spacing w:val="-2"/>
        </w:rPr>
        <w:t>二、机构设置情况</w:t>
      </w:r>
    </w:p>
    <w:p w14:paraId="19B62AF9">
      <w:pPr>
        <w:spacing w:before="123"/>
        <w:ind w:left="568" w:right="0" w:firstLine="0"/>
        <w:jc w:val="left"/>
        <w:rPr>
          <w:rFonts w:ascii="黑体" w:eastAsia="黑体"/>
          <w:sz w:val="36"/>
        </w:rPr>
      </w:pPr>
      <w:r>
        <w:rPr>
          <w:rFonts w:ascii="黑体" w:eastAsia="黑体"/>
          <w:sz w:val="36"/>
        </w:rPr>
        <w:t>第二部分 2026</w:t>
      </w:r>
      <w:r>
        <w:rPr>
          <w:rFonts w:ascii="黑体" w:eastAsia="黑体"/>
          <w:spacing w:val="-16"/>
          <w:sz w:val="36"/>
        </w:rPr>
        <w:t xml:space="preserve"> 年单位预算表</w:t>
      </w:r>
    </w:p>
    <w:p w14:paraId="0BB42B0F">
      <w:pPr>
        <w:pStyle w:val="2"/>
        <w:spacing w:before="153" w:line="333" w:lineRule="auto"/>
        <w:ind w:left="1208" w:right="5551"/>
        <w:jc w:val="both"/>
      </w:pPr>
      <w:r>
        <w:rPr>
          <w:spacing w:val="-2"/>
        </w:rPr>
        <w:t>一、收支总体情况表二、收入总体情况表三、支出总体情况表</w:t>
      </w:r>
    </w:p>
    <w:p w14:paraId="2C698642">
      <w:pPr>
        <w:pStyle w:val="2"/>
        <w:spacing w:before="5"/>
        <w:ind w:left="1208"/>
      </w:pPr>
      <w:r>
        <w:rPr>
          <w:spacing w:val="-1"/>
        </w:rPr>
        <w:t>四、财政拨款收支总体情况表</w:t>
      </w:r>
    </w:p>
    <w:p w14:paraId="555FCBBF">
      <w:pPr>
        <w:pStyle w:val="2"/>
        <w:spacing w:before="164"/>
        <w:ind w:left="1208"/>
      </w:pPr>
      <w:r>
        <w:rPr>
          <w:rFonts w:hint="eastAsia"/>
          <w:spacing w:val="-1"/>
          <w:lang w:val="en-US" w:eastAsia="zh-CN"/>
        </w:rPr>
        <w:t>五</w:t>
      </w:r>
      <w:r>
        <w:rPr>
          <w:spacing w:val="-1"/>
        </w:rPr>
        <w:t>、一般公共预算支出情况表</w:t>
      </w:r>
    </w:p>
    <w:p w14:paraId="2FAFC725">
      <w:pPr>
        <w:pStyle w:val="2"/>
        <w:spacing w:before="164"/>
        <w:ind w:left="1208"/>
      </w:pPr>
      <w:r>
        <w:rPr>
          <w:spacing w:val="-1"/>
        </w:rPr>
        <w:t>六、一般公共预算基本支出情况表</w:t>
      </w:r>
    </w:p>
    <w:p w14:paraId="10C4E047">
      <w:pPr>
        <w:pStyle w:val="2"/>
        <w:spacing w:before="164" w:line="333" w:lineRule="auto"/>
        <w:ind w:left="1208" w:right="2351"/>
      </w:pPr>
      <w:r>
        <w:rPr>
          <w:spacing w:val="-2"/>
        </w:rPr>
        <w:t>七、一般公共预算</w:t>
      </w:r>
      <w:r>
        <w:rPr>
          <w:i/>
          <w:spacing w:val="-2"/>
        </w:rPr>
        <w:t>“</w:t>
      </w:r>
      <w:r>
        <w:rPr>
          <w:spacing w:val="-2"/>
        </w:rPr>
        <w:t>三公</w:t>
      </w:r>
      <w:r>
        <w:rPr>
          <w:i/>
          <w:spacing w:val="-2"/>
        </w:rPr>
        <w:t>”</w:t>
      </w:r>
      <w:r>
        <w:rPr>
          <w:spacing w:val="-2"/>
        </w:rPr>
        <w:t>经费支出情况表八、政府性基金预算支出情况表</w:t>
      </w:r>
    </w:p>
    <w:p w14:paraId="6902E4F6">
      <w:pPr>
        <w:pStyle w:val="2"/>
        <w:spacing w:before="3" w:line="333" w:lineRule="auto"/>
        <w:ind w:left="1208" w:right="3631"/>
      </w:pPr>
      <w:r>
        <w:rPr>
          <w:spacing w:val="-2"/>
        </w:rPr>
        <w:t>九、国有资本经营预算支出情况表十、基本支出预算情况表</w:t>
      </w:r>
    </w:p>
    <w:p w14:paraId="265520C6">
      <w:pPr>
        <w:pStyle w:val="2"/>
        <w:spacing w:before="4" w:line="333" w:lineRule="auto"/>
        <w:ind w:left="1208" w:right="4591"/>
      </w:pPr>
      <w:r>
        <w:rPr>
          <w:spacing w:val="-2"/>
        </w:rPr>
        <w:t>十一、项目支出预算情况表</w:t>
      </w:r>
      <w:r>
        <w:rPr>
          <w:spacing w:val="-1"/>
        </w:rPr>
        <w:t>十二、政府采购预算情况表</w:t>
      </w:r>
    </w:p>
    <w:p w14:paraId="59883446">
      <w:pPr>
        <w:spacing w:before="0" w:line="431" w:lineRule="exact"/>
        <w:ind w:left="568" w:right="0" w:firstLine="0"/>
        <w:jc w:val="left"/>
        <w:rPr>
          <w:rFonts w:ascii="黑体" w:eastAsia="黑体"/>
          <w:sz w:val="36"/>
        </w:rPr>
      </w:pPr>
      <w:r>
        <w:rPr>
          <w:rFonts w:ascii="黑体" w:eastAsia="黑体"/>
          <w:sz w:val="36"/>
        </w:rPr>
        <w:t>第三部分 2026</w:t>
      </w:r>
      <w:r>
        <w:rPr>
          <w:rFonts w:ascii="黑体" w:eastAsia="黑体"/>
          <w:spacing w:val="-10"/>
          <w:sz w:val="36"/>
        </w:rPr>
        <w:t xml:space="preserve"> 年单位预算情况和重要事项说明</w:t>
      </w:r>
    </w:p>
    <w:p w14:paraId="11E58104">
      <w:pPr>
        <w:spacing w:before="92"/>
        <w:ind w:left="568" w:right="0" w:firstLine="0"/>
        <w:jc w:val="left"/>
        <w:rPr>
          <w:rFonts w:ascii="黑体" w:eastAsia="黑体"/>
          <w:sz w:val="36"/>
        </w:rPr>
      </w:pPr>
      <w:r>
        <w:rPr>
          <w:rFonts w:ascii="黑体" w:eastAsia="黑体"/>
          <w:spacing w:val="-2"/>
          <w:sz w:val="36"/>
        </w:rPr>
        <w:t>第四部分 名词解释</w:t>
      </w:r>
    </w:p>
    <w:p w14:paraId="6A9C94B7">
      <w:pPr>
        <w:spacing w:after="0"/>
        <w:jc w:val="left"/>
        <w:rPr>
          <w:rFonts w:ascii="黑体" w:eastAsia="黑体"/>
          <w:sz w:val="36"/>
        </w:rPr>
        <w:sectPr>
          <w:footerReference r:id="rId5" w:type="default"/>
          <w:pgSz w:w="11910" w:h="16840"/>
          <w:pgMar w:top="1920" w:right="1133" w:bottom="1180" w:left="1133" w:header="0" w:footer="986" w:gutter="0"/>
          <w:pgNumType w:start="1"/>
          <w:cols w:space="720" w:num="1"/>
        </w:sectPr>
      </w:pPr>
    </w:p>
    <w:p w14:paraId="78260830">
      <w:pPr>
        <w:spacing w:before="1"/>
        <w:ind w:left="568" w:right="0" w:firstLine="0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第一部分</w:t>
      </w:r>
    </w:p>
    <w:p w14:paraId="6EC5BE9A">
      <w:pPr>
        <w:pStyle w:val="2"/>
        <w:rPr>
          <w:rFonts w:ascii="黑体"/>
          <w:sz w:val="52"/>
        </w:rPr>
      </w:pPr>
    </w:p>
    <w:p w14:paraId="154D21CF">
      <w:pPr>
        <w:pStyle w:val="2"/>
        <w:rPr>
          <w:rFonts w:ascii="黑体"/>
          <w:sz w:val="52"/>
        </w:rPr>
      </w:pPr>
    </w:p>
    <w:p w14:paraId="5F911966">
      <w:pPr>
        <w:pStyle w:val="2"/>
        <w:rPr>
          <w:rFonts w:ascii="黑体"/>
          <w:sz w:val="52"/>
        </w:rPr>
      </w:pPr>
    </w:p>
    <w:p w14:paraId="6519E578">
      <w:pPr>
        <w:pStyle w:val="2"/>
        <w:spacing w:before="364"/>
        <w:rPr>
          <w:rFonts w:ascii="黑体"/>
          <w:sz w:val="52"/>
        </w:rPr>
      </w:pPr>
    </w:p>
    <w:p w14:paraId="13EED0F7">
      <w:pPr>
        <w:spacing w:before="0"/>
        <w:ind w:left="0" w:right="0" w:firstLine="0"/>
        <w:jc w:val="center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单位概况</w:t>
      </w:r>
    </w:p>
    <w:p w14:paraId="5D723C39">
      <w:pPr>
        <w:spacing w:after="0"/>
        <w:jc w:val="center"/>
        <w:rPr>
          <w:rFonts w:ascii="黑体" w:eastAsia="黑体"/>
          <w:sz w:val="52"/>
        </w:rPr>
        <w:sectPr>
          <w:pgSz w:w="11910" w:h="16840"/>
          <w:pgMar w:top="980" w:right="1133" w:bottom="1180" w:left="1133" w:header="0" w:footer="986" w:gutter="0"/>
          <w:cols w:space="720" w:num="1"/>
        </w:sectPr>
      </w:pPr>
    </w:p>
    <w:p w14:paraId="348DA7B7">
      <w:pPr>
        <w:spacing w:before="29"/>
        <w:ind w:left="1205" w:right="0" w:firstLine="0"/>
        <w:jc w:val="left"/>
        <w:rPr>
          <w:rFonts w:ascii="黑体" w:eastAsia="黑体"/>
          <w:sz w:val="32"/>
        </w:rPr>
      </w:pPr>
      <w:r>
        <w:rPr>
          <w:rFonts w:ascii="黑体" w:eastAsia="黑体"/>
          <w:sz w:val="36"/>
        </w:rPr>
        <w:t>一、</w:t>
      </w:r>
      <w:r>
        <w:rPr>
          <w:rFonts w:ascii="黑体" w:eastAsia="黑体"/>
          <w:spacing w:val="-3"/>
          <w:sz w:val="32"/>
        </w:rPr>
        <w:t>主要职责</w:t>
      </w:r>
    </w:p>
    <w:p w14:paraId="714E9050">
      <w:pPr>
        <w:pStyle w:val="2"/>
        <w:spacing w:before="153" w:line="333" w:lineRule="auto"/>
        <w:ind w:left="568" w:right="567" w:firstLine="640"/>
        <w:jc w:val="both"/>
      </w:pPr>
      <w:r>
        <w:rPr>
          <w:spacing w:val="-2"/>
        </w:rPr>
        <w:t>（一</w:t>
      </w:r>
      <w:r>
        <w:rPr>
          <w:spacing w:val="-136"/>
        </w:rPr>
        <w:t>）</w:t>
      </w:r>
      <w:r>
        <w:rPr>
          <w:spacing w:val="-2"/>
        </w:rPr>
        <w:t>研究制定全区教育体育系统党的建设规划并指导实施。负责对全区教育体育系统党的建设重大问题进行调查研</w:t>
      </w:r>
      <w:r>
        <w:rPr>
          <w:spacing w:val="-15"/>
        </w:rPr>
        <w:t>究，向区委提出意见和建议，在职权范围内对有关问题作出决</w:t>
      </w:r>
      <w:r>
        <w:rPr>
          <w:spacing w:val="-6"/>
        </w:rPr>
        <w:t>定。</w:t>
      </w:r>
    </w:p>
    <w:p w14:paraId="481469FA">
      <w:pPr>
        <w:pStyle w:val="2"/>
        <w:spacing w:before="7" w:line="333" w:lineRule="auto"/>
        <w:ind w:left="568" w:right="567" w:firstLine="640"/>
        <w:jc w:val="both"/>
      </w:pPr>
      <w:r>
        <w:rPr>
          <w:spacing w:val="-6"/>
        </w:rPr>
        <w:t>（二）负责本系统领域内党的建设、意识形态、宣传思想</w:t>
      </w:r>
      <w:r>
        <w:rPr>
          <w:spacing w:val="-2"/>
        </w:rPr>
        <w:t>和群众工作。依法履行本部门业务领域内社会组织的监管职</w:t>
      </w:r>
      <w:r>
        <w:rPr>
          <w:spacing w:val="-15"/>
        </w:rPr>
        <w:t>责，同步指导相关党建工作。指导本系统思想政治建设以及学</w:t>
      </w:r>
      <w:r>
        <w:rPr>
          <w:spacing w:val="-13"/>
        </w:rPr>
        <w:t>校德育工作和精神文明建设。负责所属事业单位党的理论宣传</w:t>
      </w:r>
      <w:r>
        <w:rPr>
          <w:spacing w:val="-2"/>
        </w:rPr>
        <w:t>和新闻宣传工作、维护稳定和社会治安综合治理工作。</w:t>
      </w:r>
    </w:p>
    <w:p w14:paraId="7C46916D">
      <w:pPr>
        <w:pStyle w:val="2"/>
        <w:spacing w:before="9" w:line="333" w:lineRule="auto"/>
        <w:ind w:left="568" w:right="407" w:firstLine="640"/>
      </w:pPr>
      <w:r>
        <w:rPr>
          <w:spacing w:val="-2"/>
        </w:rPr>
        <w:t>（三</w:t>
      </w:r>
      <w:r>
        <w:rPr>
          <w:spacing w:val="-149"/>
        </w:rPr>
        <w:t>）</w:t>
      </w:r>
      <w:r>
        <w:rPr>
          <w:spacing w:val="-12"/>
        </w:rPr>
        <w:t>负责所属事业单位统一战线工作。指导本系统工会、</w:t>
      </w:r>
      <w:r>
        <w:rPr>
          <w:spacing w:val="-2"/>
        </w:rPr>
        <w:t>团委、妇委会等群众团体的有关工作。</w:t>
      </w:r>
    </w:p>
    <w:p w14:paraId="2C5918DD">
      <w:pPr>
        <w:pStyle w:val="2"/>
        <w:spacing w:before="3" w:line="333" w:lineRule="auto"/>
        <w:ind w:left="568" w:right="567" w:firstLine="640"/>
        <w:jc w:val="both"/>
      </w:pPr>
      <w:r>
        <w:rPr>
          <w:spacing w:val="-6"/>
        </w:rPr>
        <w:t>（四）贯彻执行教育、体育工作法律法规和方针政策，负</w:t>
      </w:r>
      <w:r>
        <w:rPr>
          <w:spacing w:val="-14"/>
        </w:rPr>
        <w:t>责起草有关规范性文件。拟定全区教育体育改革和发展的政策</w:t>
      </w:r>
      <w:r>
        <w:rPr>
          <w:spacing w:val="-2"/>
        </w:rPr>
        <w:t>并组织实施。负责全区教育体育事业统计工作。</w:t>
      </w:r>
    </w:p>
    <w:p w14:paraId="6794CB99">
      <w:pPr>
        <w:pStyle w:val="2"/>
        <w:spacing w:before="5" w:line="333" w:lineRule="auto"/>
        <w:ind w:left="568" w:right="567" w:firstLine="640"/>
        <w:jc w:val="both"/>
      </w:pPr>
      <w:r>
        <w:rPr>
          <w:spacing w:val="-4"/>
        </w:rPr>
        <w:t>（五）负责全区基础教育（含学前教育</w:t>
      </w:r>
      <w:r>
        <w:rPr>
          <w:spacing w:val="-80"/>
        </w:rPr>
        <w:t>）</w:t>
      </w:r>
      <w:r>
        <w:rPr>
          <w:spacing w:val="-4"/>
        </w:rPr>
        <w:t>、职业教育、继</w:t>
      </w:r>
      <w:r>
        <w:rPr>
          <w:spacing w:val="-15"/>
        </w:rPr>
        <w:t>续教育、民办教育、少数民族教育和特殊教育的统筹规划和协</w:t>
      </w:r>
      <w:r>
        <w:rPr>
          <w:spacing w:val="-2"/>
        </w:rPr>
        <w:t>调管理工作。指导学校内部管理和教育教学改革。</w:t>
      </w:r>
    </w:p>
    <w:p w14:paraId="359702EB">
      <w:pPr>
        <w:pStyle w:val="2"/>
        <w:spacing w:before="6" w:line="333" w:lineRule="auto"/>
        <w:ind w:left="568" w:right="567" w:firstLine="640"/>
      </w:pPr>
      <w:r>
        <w:rPr>
          <w:spacing w:val="-2"/>
        </w:rPr>
        <w:t>（六</w:t>
      </w:r>
      <w:r>
        <w:rPr>
          <w:spacing w:val="-69"/>
        </w:rPr>
        <w:t>）</w:t>
      </w:r>
      <w:r>
        <w:rPr>
          <w:spacing w:val="-6"/>
        </w:rPr>
        <w:t>负责全区教育体育领域人才队伍建设，主管全区教</w:t>
      </w:r>
      <w:r>
        <w:rPr>
          <w:spacing w:val="-4"/>
        </w:rPr>
        <w:t>师工作。</w:t>
      </w:r>
    </w:p>
    <w:p w14:paraId="1E4D9FE9">
      <w:pPr>
        <w:pStyle w:val="2"/>
        <w:spacing w:before="3" w:line="333" w:lineRule="auto"/>
        <w:ind w:left="568" w:right="567" w:firstLine="640"/>
      </w:pPr>
      <w:r>
        <w:rPr>
          <w:spacing w:val="-2"/>
        </w:rPr>
        <w:t>（七</w:t>
      </w:r>
      <w:r>
        <w:rPr>
          <w:spacing w:val="-69"/>
        </w:rPr>
        <w:t>）</w:t>
      </w:r>
      <w:r>
        <w:rPr>
          <w:spacing w:val="-8"/>
        </w:rPr>
        <w:t>负责教育督导与评估工作。负责推动义务教育均衡</w:t>
      </w:r>
      <w:r>
        <w:rPr>
          <w:spacing w:val="-2"/>
        </w:rPr>
        <w:t>发展、促进教育公平。</w:t>
      </w:r>
    </w:p>
    <w:p w14:paraId="78D29F6C">
      <w:pPr>
        <w:pStyle w:val="2"/>
        <w:spacing w:before="4" w:line="333" w:lineRule="auto"/>
        <w:ind w:left="568" w:right="567" w:firstLine="640"/>
        <w:jc w:val="both"/>
      </w:pPr>
      <w:r>
        <w:rPr>
          <w:spacing w:val="-2"/>
        </w:rPr>
        <w:t>（八</w:t>
      </w:r>
      <w:r>
        <w:rPr>
          <w:spacing w:val="-69"/>
        </w:rPr>
        <w:t>）</w:t>
      </w:r>
      <w:r>
        <w:rPr>
          <w:spacing w:val="-6"/>
        </w:rPr>
        <w:t>拟订全区教育体育事业改革发展的中长期战略、规</w:t>
      </w:r>
      <w:r>
        <w:rPr>
          <w:spacing w:val="-14"/>
        </w:rPr>
        <w:t>划。统筹全区教育体育资源配置和结构布局调整，参与城区教</w:t>
      </w:r>
      <w:r>
        <w:rPr>
          <w:spacing w:val="-9"/>
        </w:rPr>
        <w:t>育体育设施配套规划方案的审核工作；指导全区学校基本建设</w:t>
      </w:r>
    </w:p>
    <w:p w14:paraId="02895792">
      <w:pPr>
        <w:pStyle w:val="2"/>
        <w:spacing w:after="0" w:line="333" w:lineRule="auto"/>
        <w:jc w:val="both"/>
        <w:sectPr>
          <w:pgSz w:w="11910" w:h="16840"/>
          <w:pgMar w:top="900" w:right="1133" w:bottom="1180" w:left="1133" w:header="0" w:footer="986" w:gutter="0"/>
          <w:cols w:space="720" w:num="1"/>
        </w:sectPr>
      </w:pPr>
    </w:p>
    <w:p w14:paraId="5EE60ED0">
      <w:pPr>
        <w:pStyle w:val="2"/>
        <w:spacing w:before="30"/>
        <w:ind w:left="1208"/>
      </w:pPr>
      <w:r>
        <w:rPr>
          <w:spacing w:val="-4"/>
        </w:rPr>
        <w:t>工作。</w:t>
      </w:r>
    </w:p>
    <w:p w14:paraId="44716C73">
      <w:pPr>
        <w:pStyle w:val="2"/>
        <w:spacing w:before="164" w:line="333" w:lineRule="auto"/>
        <w:ind w:left="568" w:right="567" w:firstLine="640"/>
        <w:jc w:val="both"/>
      </w:pPr>
      <w:r>
        <w:rPr>
          <w:spacing w:val="-2"/>
        </w:rPr>
        <w:t>（九）负责国内外优质教育资源引进及相关协调服务工</w:t>
      </w:r>
      <w:r>
        <w:rPr>
          <w:spacing w:val="-6"/>
        </w:rPr>
        <w:t>作。参与教育产业、体育产业、对外体育交流合作及全民健身</w:t>
      </w:r>
      <w:r>
        <w:rPr>
          <w:spacing w:val="-2"/>
        </w:rPr>
        <w:t>等领域的项目招商工作。参与高校院所引进工作。</w:t>
      </w:r>
    </w:p>
    <w:p w14:paraId="12CB1B58">
      <w:pPr>
        <w:pStyle w:val="2"/>
        <w:spacing w:before="5" w:line="333" w:lineRule="auto"/>
        <w:ind w:left="568" w:right="567" w:firstLine="640"/>
        <w:jc w:val="both"/>
      </w:pPr>
      <w:r>
        <w:rPr>
          <w:spacing w:val="-2"/>
        </w:rPr>
        <w:t>（十</w:t>
      </w:r>
      <w:r>
        <w:rPr>
          <w:spacing w:val="-69"/>
        </w:rPr>
        <w:t>）</w:t>
      </w:r>
      <w:r>
        <w:rPr>
          <w:spacing w:val="-7"/>
        </w:rPr>
        <w:t>负责区级教育体育经费的统筹管理，参与拟订教育</w:t>
      </w:r>
      <w:r>
        <w:rPr>
          <w:spacing w:val="-6"/>
        </w:rPr>
        <w:t>体育经费筹措、拨款、基建投资和学生资助政策，监测教育体</w:t>
      </w:r>
      <w:r>
        <w:rPr>
          <w:spacing w:val="-14"/>
        </w:rPr>
        <w:t>育经费的筹措和使用情况。参与全区义务教育经费保障机制改</w:t>
      </w:r>
      <w:r>
        <w:rPr>
          <w:spacing w:val="-2"/>
        </w:rPr>
        <w:t>革工作。负责所属事业单位内部审计工作。</w:t>
      </w:r>
    </w:p>
    <w:p w14:paraId="6A748393">
      <w:pPr>
        <w:pStyle w:val="2"/>
        <w:spacing w:before="7" w:line="333" w:lineRule="auto"/>
        <w:ind w:left="568" w:right="567" w:firstLine="640"/>
        <w:jc w:val="both"/>
      </w:pPr>
      <w:r>
        <w:rPr>
          <w:spacing w:val="-2"/>
        </w:rPr>
        <w:t>（十一</w:t>
      </w:r>
      <w:r>
        <w:rPr>
          <w:spacing w:val="-136"/>
        </w:rPr>
        <w:t>）</w:t>
      </w:r>
      <w:r>
        <w:rPr>
          <w:spacing w:val="-2"/>
        </w:rPr>
        <w:t>负责全区各类学历教育考试招生和中小学学籍管</w:t>
      </w:r>
      <w:r>
        <w:rPr>
          <w:spacing w:val="-15"/>
        </w:rPr>
        <w:t>理工作。组织开展全区教育教学的科学研究以及教育信息化工</w:t>
      </w:r>
      <w:r>
        <w:rPr>
          <w:spacing w:val="-6"/>
        </w:rPr>
        <w:t>作。</w:t>
      </w:r>
    </w:p>
    <w:p w14:paraId="1BD1EE71">
      <w:pPr>
        <w:pStyle w:val="2"/>
        <w:spacing w:before="5"/>
        <w:ind w:left="1208"/>
      </w:pPr>
      <w:r>
        <w:t>（十二）</w:t>
      </w:r>
      <w:r>
        <w:rPr>
          <w:spacing w:val="-1"/>
        </w:rPr>
        <w:t>负责全区语言文字工作。</w:t>
      </w:r>
    </w:p>
    <w:p w14:paraId="2C890A19">
      <w:pPr>
        <w:pStyle w:val="2"/>
        <w:spacing w:before="164" w:line="333" w:lineRule="auto"/>
        <w:ind w:left="568" w:right="567" w:firstLine="640"/>
        <w:jc w:val="both"/>
      </w:pPr>
      <w:r>
        <w:rPr>
          <w:spacing w:val="-2"/>
        </w:rPr>
        <w:t>（十三</w:t>
      </w:r>
      <w:r>
        <w:rPr>
          <w:spacing w:val="-69"/>
        </w:rPr>
        <w:t>）</w:t>
      </w:r>
      <w:r>
        <w:rPr>
          <w:spacing w:val="-7"/>
        </w:rPr>
        <w:t>负责推动多元化体育服务体系建设，推进体育公</w:t>
      </w:r>
      <w:r>
        <w:rPr>
          <w:spacing w:val="-11"/>
        </w:rPr>
        <w:t>共服务和体育制度改革。按分工做好行业安全工作，负责参加</w:t>
      </w:r>
      <w:r>
        <w:rPr>
          <w:spacing w:val="-2"/>
        </w:rPr>
        <w:t>比赛的体育运动器械安全监管。</w:t>
      </w:r>
    </w:p>
    <w:p w14:paraId="54BAE387">
      <w:pPr>
        <w:pStyle w:val="2"/>
        <w:spacing w:before="6" w:line="333" w:lineRule="auto"/>
        <w:ind w:left="568" w:right="407" w:firstLine="640"/>
      </w:pPr>
      <w:r>
        <w:rPr>
          <w:spacing w:val="-2"/>
        </w:rPr>
        <w:t>（十四</w:t>
      </w:r>
      <w:r>
        <w:rPr>
          <w:spacing w:val="-69"/>
        </w:rPr>
        <w:t>）</w:t>
      </w:r>
      <w:r>
        <w:rPr>
          <w:spacing w:val="-7"/>
        </w:rPr>
        <w:t>负责统筹规划全区群众体育发展，推行全民健身</w:t>
      </w:r>
      <w:r>
        <w:rPr>
          <w:spacing w:val="-21"/>
        </w:rPr>
        <w:t>计划。组织实施国家体育锻炼标准，组织和开展国民体质监测，</w:t>
      </w:r>
      <w:r>
        <w:rPr>
          <w:spacing w:val="-12"/>
        </w:rPr>
        <w:t>推动社会体育指导员队伍建设。协同有关部门规划体育设施建</w:t>
      </w:r>
      <w:r>
        <w:rPr>
          <w:spacing w:val="-15"/>
        </w:rPr>
        <w:t>设布局，指导公共体育设施建设，负责公共体育设施的监督管</w:t>
      </w:r>
      <w:r>
        <w:rPr>
          <w:spacing w:val="-14"/>
        </w:rPr>
        <w:t>理。负责指导开展健身气功活动并加强监督管理。指导协调行</w:t>
      </w:r>
      <w:r>
        <w:rPr>
          <w:spacing w:val="-2"/>
        </w:rPr>
        <w:t>业协会工作。</w:t>
      </w:r>
    </w:p>
    <w:p w14:paraId="2ACECE89">
      <w:pPr>
        <w:pStyle w:val="2"/>
        <w:spacing w:before="10" w:line="333" w:lineRule="auto"/>
        <w:ind w:left="568" w:right="567" w:firstLine="640"/>
        <w:jc w:val="both"/>
      </w:pPr>
      <w:r>
        <w:rPr>
          <w:spacing w:val="-2"/>
        </w:rPr>
        <w:t>（十五</w:t>
      </w:r>
      <w:r>
        <w:rPr>
          <w:spacing w:val="-69"/>
        </w:rPr>
        <w:t>）</w:t>
      </w:r>
      <w:r>
        <w:rPr>
          <w:spacing w:val="-7"/>
        </w:rPr>
        <w:t>负责统筹规划全区竞技体育发展，确定体育运动</w:t>
      </w:r>
      <w:r>
        <w:rPr>
          <w:spacing w:val="-12"/>
        </w:rPr>
        <w:t>项目设置和重点布局。指导协调体育训练和体育竞赛，指导运</w:t>
      </w:r>
      <w:r>
        <w:rPr>
          <w:spacing w:val="-2"/>
        </w:rPr>
        <w:t>动队伍建设和体育后备人才输送。负责推进全区职业体育发</w:t>
      </w:r>
      <w:r>
        <w:rPr>
          <w:spacing w:val="-15"/>
        </w:rPr>
        <w:t>展。组织参加市以上重大体育比赛，承办在本区举行的重大体</w:t>
      </w:r>
    </w:p>
    <w:p w14:paraId="4623B4E3">
      <w:pPr>
        <w:pStyle w:val="2"/>
        <w:spacing w:after="0" w:line="333" w:lineRule="auto"/>
        <w:jc w:val="both"/>
        <w:sectPr>
          <w:pgSz w:w="11910" w:h="16840"/>
          <w:pgMar w:top="940" w:right="1133" w:bottom="1180" w:left="1133" w:header="0" w:footer="986" w:gutter="0"/>
          <w:cols w:space="720" w:num="1"/>
        </w:sectPr>
      </w:pPr>
    </w:p>
    <w:p w14:paraId="36600106">
      <w:pPr>
        <w:pStyle w:val="2"/>
        <w:spacing w:before="30"/>
        <w:ind w:left="568"/>
      </w:pPr>
      <w:r>
        <w:rPr>
          <w:spacing w:val="-1"/>
        </w:rPr>
        <w:t>育比赛。协调运动员社会保障工作。</w:t>
      </w:r>
    </w:p>
    <w:p w14:paraId="5A98642C">
      <w:pPr>
        <w:pStyle w:val="2"/>
        <w:spacing w:before="164" w:line="333" w:lineRule="auto"/>
        <w:ind w:left="568" w:right="567" w:firstLine="640"/>
        <w:jc w:val="both"/>
      </w:pPr>
      <w:r>
        <w:rPr>
          <w:spacing w:val="-2"/>
        </w:rPr>
        <w:t>（十六</w:t>
      </w:r>
      <w:r>
        <w:rPr>
          <w:spacing w:val="-69"/>
        </w:rPr>
        <w:t>）</w:t>
      </w:r>
      <w:r>
        <w:rPr>
          <w:spacing w:val="-7"/>
        </w:rPr>
        <w:t>负责拟订全区体育产业发展规划，引导和参与推</w:t>
      </w:r>
      <w:r>
        <w:rPr>
          <w:spacing w:val="-13"/>
        </w:rPr>
        <w:t>动全区体育产业发展。规范体育服务管理，推动体育标准化建</w:t>
      </w:r>
      <w:r>
        <w:rPr>
          <w:spacing w:val="-2"/>
        </w:rPr>
        <w:t>设。协同体育彩票销售机构监督代销者代销行为。</w:t>
      </w:r>
    </w:p>
    <w:p w14:paraId="463E097F">
      <w:pPr>
        <w:pStyle w:val="2"/>
        <w:spacing w:before="5" w:line="333" w:lineRule="auto"/>
        <w:ind w:left="568" w:right="431" w:firstLine="640"/>
        <w:jc w:val="both"/>
      </w:pPr>
      <w:r>
        <w:rPr>
          <w:spacing w:val="-2"/>
        </w:rPr>
        <w:t>（十七）负责指导体育宣传、科技、教育和培训工作，推动体育文化建设。领导、协调、监督体育运动中的反兴奋剂工</w:t>
      </w:r>
      <w:r>
        <w:rPr>
          <w:spacing w:val="-1"/>
        </w:rPr>
        <w:t>作。组织开展体育领域重大科技研究、技术攻关和成果推广。</w:t>
      </w:r>
    </w:p>
    <w:p w14:paraId="6B0C2CFA">
      <w:pPr>
        <w:pStyle w:val="2"/>
        <w:spacing w:before="5" w:line="333" w:lineRule="auto"/>
        <w:ind w:left="568" w:right="567" w:firstLine="640"/>
      </w:pPr>
      <w:r>
        <w:rPr>
          <w:spacing w:val="-2"/>
        </w:rPr>
        <w:t>（十八</w:t>
      </w:r>
      <w:r>
        <w:rPr>
          <w:spacing w:val="-69"/>
        </w:rPr>
        <w:t>）</w:t>
      </w:r>
      <w:r>
        <w:rPr>
          <w:spacing w:val="-7"/>
        </w:rPr>
        <w:t>负责统筹规划全区青少年体育发展，指导和推进</w:t>
      </w:r>
      <w:r>
        <w:rPr>
          <w:spacing w:val="-2"/>
        </w:rPr>
        <w:t>青少年体育工作。</w:t>
      </w:r>
    </w:p>
    <w:p w14:paraId="60CF2F55">
      <w:pPr>
        <w:pStyle w:val="2"/>
        <w:spacing w:before="4" w:line="333" w:lineRule="auto"/>
        <w:ind w:left="568" w:right="567" w:firstLine="640"/>
      </w:pPr>
      <w:r>
        <w:rPr>
          <w:spacing w:val="-6"/>
        </w:rPr>
        <w:t>（十九）负责与国（境）外、台港澳地区的教育、体育交</w:t>
      </w:r>
      <w:r>
        <w:rPr>
          <w:spacing w:val="-2"/>
        </w:rPr>
        <w:t>流与合作工作。</w:t>
      </w:r>
    </w:p>
    <w:p w14:paraId="5D1A41E5">
      <w:pPr>
        <w:pStyle w:val="2"/>
        <w:spacing w:before="3"/>
        <w:ind w:left="1208"/>
      </w:pPr>
      <w:r>
        <w:t>（二十）</w:t>
      </w:r>
      <w:r>
        <w:rPr>
          <w:spacing w:val="-1"/>
        </w:rPr>
        <w:t>履行法律、法规、规章规定的其他职责。</w:t>
      </w:r>
    </w:p>
    <w:p w14:paraId="523E740C">
      <w:pPr>
        <w:pStyle w:val="2"/>
        <w:spacing w:before="164"/>
        <w:ind w:left="1208"/>
      </w:pPr>
      <w:r>
        <w:t>（二十一）</w:t>
      </w:r>
      <w:r>
        <w:rPr>
          <w:spacing w:val="-1"/>
        </w:rPr>
        <w:t>完成区委、区政府交办的其他任务。</w:t>
      </w:r>
    </w:p>
    <w:p w14:paraId="03107959">
      <w:pPr>
        <w:pStyle w:val="2"/>
        <w:spacing w:before="164" w:line="333" w:lineRule="auto"/>
        <w:ind w:left="568" w:right="407" w:firstLine="640"/>
      </w:pPr>
      <w:r>
        <w:rPr>
          <w:spacing w:val="-2"/>
        </w:rPr>
        <w:t>（二十二）职能转变。按照党中央、国务院关于转变政府</w:t>
      </w:r>
      <w:r>
        <w:rPr>
          <w:spacing w:val="-21"/>
        </w:rPr>
        <w:t>职能、深化</w:t>
      </w:r>
      <w:r>
        <w:rPr>
          <w:rFonts w:hint="eastAsia"/>
          <w:spacing w:val="-21"/>
        </w:rPr>
        <w:t>“放管服”改革</w:t>
      </w:r>
      <w:bookmarkStart w:id="0" w:name="_GoBack"/>
      <w:bookmarkEnd w:id="0"/>
      <w:r>
        <w:rPr>
          <w:spacing w:val="-21"/>
        </w:rPr>
        <w:t>，深入推进审批服务便民化的决策部署，</w:t>
      </w:r>
      <w:r>
        <w:rPr>
          <w:spacing w:val="-2"/>
        </w:rPr>
        <w:t>认真落实省委、省政府深化“一次办好”改革，市委、市政府深化“一次办成”改革要求和区委、区政府相关改革要求，深化教育领域综合改革，落实深化基础教育、现代职业教育、教</w:t>
      </w:r>
      <w:r>
        <w:rPr>
          <w:spacing w:val="-9"/>
        </w:rPr>
        <w:t>育考试招生制度改革的各项工作任务，实施惠民重点工程，促</w:t>
      </w:r>
      <w:r>
        <w:rPr>
          <w:spacing w:val="-11"/>
        </w:rPr>
        <w:t>进教育事业高质量发展，加快推进教育现代化。广泛开展全民</w:t>
      </w:r>
      <w:r>
        <w:rPr>
          <w:spacing w:val="-14"/>
        </w:rPr>
        <w:t>健身活动，打造国内外有竞争力的体育强项，优化体育产业结</w:t>
      </w:r>
      <w:r>
        <w:rPr>
          <w:spacing w:val="-2"/>
        </w:rPr>
        <w:t>构，促进体育事业全面发展。</w:t>
      </w:r>
    </w:p>
    <w:p w14:paraId="220C9BA1">
      <w:pPr>
        <w:pStyle w:val="2"/>
        <w:spacing w:before="16"/>
        <w:ind w:left="1208"/>
      </w:pPr>
      <w:r>
        <w:t>（二十三）</w:t>
      </w:r>
      <w:r>
        <w:rPr>
          <w:spacing w:val="-2"/>
        </w:rPr>
        <w:t>有关职责分工</w:t>
      </w:r>
    </w:p>
    <w:p w14:paraId="2A675370">
      <w:pPr>
        <w:pStyle w:val="6"/>
        <w:numPr>
          <w:ilvl w:val="0"/>
          <w:numId w:val="1"/>
        </w:numPr>
        <w:tabs>
          <w:tab w:val="left" w:pos="1528"/>
        </w:tabs>
        <w:spacing w:before="164" w:after="0" w:line="333" w:lineRule="auto"/>
        <w:ind w:left="568" w:right="567" w:firstLine="640"/>
        <w:jc w:val="left"/>
        <w:rPr>
          <w:sz w:val="32"/>
        </w:rPr>
      </w:pPr>
      <w:r>
        <w:rPr>
          <w:spacing w:val="-14"/>
          <w:sz w:val="32"/>
        </w:rPr>
        <w:t>关于校车安全管理。区教育体育局负责加强对学校的监</w:t>
      </w:r>
      <w:r>
        <w:rPr>
          <w:spacing w:val="-6"/>
          <w:sz w:val="32"/>
        </w:rPr>
        <w:t>管，指导、督促学校建立健全校车安全管理制度，明确和落实</w:t>
      </w:r>
    </w:p>
    <w:p w14:paraId="205585F2">
      <w:pPr>
        <w:pStyle w:val="6"/>
        <w:spacing w:after="0" w:line="333" w:lineRule="auto"/>
        <w:jc w:val="left"/>
        <w:rPr>
          <w:sz w:val="32"/>
        </w:rPr>
        <w:sectPr>
          <w:pgSz w:w="11910" w:h="16840"/>
          <w:pgMar w:top="940" w:right="1133" w:bottom="1180" w:left="1133" w:header="0" w:footer="986" w:gutter="0"/>
          <w:cols w:space="720" w:num="1"/>
        </w:sectPr>
      </w:pPr>
    </w:p>
    <w:p w14:paraId="29A52A4B">
      <w:pPr>
        <w:pStyle w:val="2"/>
        <w:spacing w:before="30" w:line="333" w:lineRule="auto"/>
        <w:ind w:left="568" w:right="567"/>
        <w:jc w:val="both"/>
      </w:pPr>
      <w:r>
        <w:rPr>
          <w:spacing w:val="-13"/>
        </w:rPr>
        <w:t>校车安全管理责任，指导学校开展交通安全教育，督促学校加</w:t>
      </w:r>
      <w:r>
        <w:rPr>
          <w:spacing w:val="-2"/>
        </w:rPr>
        <w:t>强学生乘车管理;与公安机关会同有关部门建立校车安全管理工作协调机制;组织建立健全校车安全管理信息共享机制。公</w:t>
      </w:r>
      <w:r>
        <w:rPr>
          <w:spacing w:val="-9"/>
        </w:rPr>
        <w:t>安机关负责依法开展校车和驾驶人交通安全管理，依法查处校</w:t>
      </w:r>
      <w:r>
        <w:rPr>
          <w:spacing w:val="-14"/>
        </w:rPr>
        <w:t>车道路交通安全违法行为，加强校车行驶路线的道路交通秩序</w:t>
      </w:r>
      <w:r>
        <w:rPr>
          <w:spacing w:val="-2"/>
        </w:rPr>
        <w:t>管理;协助教育行政部门组织学校开展交通安全教育，对校车</w:t>
      </w:r>
      <w:r>
        <w:rPr>
          <w:spacing w:val="-8"/>
        </w:rPr>
        <w:t>服务提供者开展校车驾驶人安全教育情况进行监督检查。区城</w:t>
      </w:r>
      <w:r>
        <w:rPr>
          <w:spacing w:val="-9"/>
        </w:rPr>
        <w:t>乡交通运输局负责发展城区和农村的公共交通，合理规划、设</w:t>
      </w:r>
      <w:r>
        <w:rPr>
          <w:spacing w:val="-11"/>
        </w:rPr>
        <w:t>置公共交通线路和站点，改善农村公路通行技术条件，按照标</w:t>
      </w:r>
      <w:r>
        <w:rPr>
          <w:spacing w:val="-6"/>
        </w:rPr>
        <w:t>准设置校车停靠站点标识、标牌，施划站点标线，监督汽车维</w:t>
      </w:r>
      <w:r>
        <w:rPr>
          <w:spacing w:val="-10"/>
        </w:rPr>
        <w:t>修企业落实校车维修质量保证期制度，依法对取得道路运输经</w:t>
      </w:r>
      <w:r>
        <w:rPr>
          <w:spacing w:val="-2"/>
        </w:rPr>
        <w:t>营许可企业的有关违法行为给予处罚。</w:t>
      </w:r>
    </w:p>
    <w:p w14:paraId="3FF608C9">
      <w:pPr>
        <w:pStyle w:val="6"/>
        <w:numPr>
          <w:ilvl w:val="0"/>
          <w:numId w:val="1"/>
        </w:numPr>
        <w:tabs>
          <w:tab w:val="left" w:pos="1528"/>
        </w:tabs>
        <w:spacing w:before="21" w:after="0" w:line="333" w:lineRule="auto"/>
        <w:ind w:left="568" w:right="407" w:firstLine="640"/>
        <w:jc w:val="left"/>
        <w:rPr>
          <w:sz w:val="32"/>
        </w:rPr>
      </w:pPr>
      <w:r>
        <w:rPr>
          <w:spacing w:val="-14"/>
          <w:sz w:val="32"/>
        </w:rPr>
        <w:t>关于相对集中行政许可权。区教育体育局负责本部门行政权力事项的动态调整；区行政审批服务局负责行使经区政府</w:t>
      </w:r>
      <w:r>
        <w:rPr>
          <w:spacing w:val="-13"/>
          <w:sz w:val="32"/>
        </w:rPr>
        <w:t>批准集中的教育、体育领域相关行政许可及关联事项。两部门</w:t>
      </w:r>
      <w:r>
        <w:rPr>
          <w:spacing w:val="-21"/>
          <w:sz w:val="32"/>
        </w:rPr>
        <w:t>建立健全衔接配合机制，依法履行职责分工，强化在联络会商、</w:t>
      </w:r>
      <w:r>
        <w:rPr>
          <w:spacing w:val="-2"/>
          <w:sz w:val="32"/>
        </w:rPr>
        <w:t>信息互通、业务协同等方面相互配合。</w:t>
      </w:r>
    </w:p>
    <w:p w14:paraId="0F23B91D">
      <w:pPr>
        <w:pStyle w:val="2"/>
        <w:spacing w:before="9"/>
        <w:ind w:left="1208"/>
        <w:rPr>
          <w:rFonts w:ascii="黑体" w:eastAsia="黑体"/>
        </w:rPr>
      </w:pPr>
      <w:r>
        <w:rPr>
          <w:rFonts w:ascii="黑体" w:eastAsia="黑体"/>
          <w:spacing w:val="-2"/>
        </w:rPr>
        <w:t>二、机构设置情况</w:t>
      </w:r>
    </w:p>
    <w:p w14:paraId="42582CBC">
      <w:pPr>
        <w:pStyle w:val="2"/>
        <w:spacing w:before="164" w:line="333" w:lineRule="auto"/>
        <w:ind w:left="568" w:right="567" w:firstLine="640"/>
      </w:pPr>
      <w:r>
        <w:rPr>
          <w:spacing w:val="-8"/>
        </w:rPr>
        <w:t>本单位为济南市莱芜区教育和体育局二级预算单位，无下</w:t>
      </w:r>
      <w:r>
        <w:rPr>
          <w:spacing w:val="-2"/>
        </w:rPr>
        <w:t>属单位。单位设立下列内设机构，分别为：</w:t>
      </w:r>
    </w:p>
    <w:p w14:paraId="1D90BCE7">
      <w:pPr>
        <w:pStyle w:val="6"/>
        <w:numPr>
          <w:ilvl w:val="0"/>
          <w:numId w:val="2"/>
        </w:numPr>
        <w:tabs>
          <w:tab w:val="left" w:pos="1528"/>
        </w:tabs>
        <w:spacing w:before="3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济南市莱芜区教育和体育局招生考试中心</w:t>
      </w:r>
    </w:p>
    <w:p w14:paraId="22CDD005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济南市莱芜区教育和体育局教育事业发展中心</w:t>
      </w:r>
    </w:p>
    <w:p w14:paraId="07C0CA21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济南市莱芜区教育和体育局体育事业发展中心</w:t>
      </w:r>
    </w:p>
    <w:p w14:paraId="6DAC2BFA">
      <w:pPr>
        <w:pStyle w:val="6"/>
        <w:numPr>
          <w:ilvl w:val="0"/>
          <w:numId w:val="2"/>
        </w:numPr>
        <w:tabs>
          <w:tab w:val="left" w:pos="1528"/>
        </w:tabs>
        <w:spacing w:before="164" w:after="0" w:line="240" w:lineRule="auto"/>
        <w:ind w:left="1528" w:right="0" w:hanging="320"/>
        <w:jc w:val="left"/>
        <w:rPr>
          <w:sz w:val="32"/>
        </w:rPr>
      </w:pPr>
      <w:r>
        <w:rPr>
          <w:spacing w:val="-1"/>
          <w:sz w:val="32"/>
        </w:rPr>
        <w:t>济南市莱芜区教育和体育局教研中心</w:t>
      </w:r>
    </w:p>
    <w:p w14:paraId="03A0EA11">
      <w:pPr>
        <w:pStyle w:val="6"/>
        <w:spacing w:after="0" w:line="240" w:lineRule="auto"/>
        <w:jc w:val="left"/>
        <w:rPr>
          <w:sz w:val="32"/>
        </w:rPr>
        <w:sectPr>
          <w:pgSz w:w="11910" w:h="16840"/>
          <w:pgMar w:top="940" w:right="1133" w:bottom="1180" w:left="1133" w:header="0" w:footer="986" w:gutter="0"/>
          <w:cols w:space="720" w:num="1"/>
        </w:sectPr>
      </w:pPr>
    </w:p>
    <w:p w14:paraId="46FDE64E">
      <w:pPr>
        <w:spacing w:before="1"/>
        <w:ind w:left="568" w:right="0" w:firstLine="0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第二部分</w:t>
      </w:r>
    </w:p>
    <w:p w14:paraId="44649642">
      <w:pPr>
        <w:pStyle w:val="2"/>
        <w:rPr>
          <w:rFonts w:ascii="黑体"/>
          <w:sz w:val="52"/>
        </w:rPr>
      </w:pPr>
    </w:p>
    <w:p w14:paraId="33E3DE7C">
      <w:pPr>
        <w:pStyle w:val="2"/>
        <w:rPr>
          <w:rFonts w:ascii="黑体"/>
          <w:sz w:val="52"/>
        </w:rPr>
      </w:pPr>
    </w:p>
    <w:p w14:paraId="773DC024">
      <w:pPr>
        <w:pStyle w:val="2"/>
        <w:rPr>
          <w:rFonts w:ascii="黑体"/>
          <w:sz w:val="52"/>
        </w:rPr>
      </w:pPr>
    </w:p>
    <w:p w14:paraId="726106BB">
      <w:pPr>
        <w:pStyle w:val="2"/>
        <w:spacing w:before="364"/>
        <w:rPr>
          <w:rFonts w:ascii="黑体"/>
          <w:sz w:val="52"/>
        </w:rPr>
      </w:pPr>
    </w:p>
    <w:p w14:paraId="6B76A74B">
      <w:pPr>
        <w:spacing w:before="0"/>
        <w:ind w:left="0" w:right="0" w:firstLine="0"/>
        <w:jc w:val="center"/>
        <w:rPr>
          <w:rFonts w:ascii="黑体" w:eastAsia="黑体"/>
          <w:sz w:val="52"/>
        </w:rPr>
      </w:pPr>
      <w:r>
        <w:rPr>
          <w:rFonts w:ascii="黑体" w:eastAsia="黑体"/>
          <w:sz w:val="52"/>
        </w:rPr>
        <w:t>2026</w:t>
      </w:r>
      <w:r>
        <w:rPr>
          <w:rFonts w:ascii="黑体" w:eastAsia="黑体"/>
          <w:spacing w:val="-22"/>
          <w:sz w:val="52"/>
        </w:rPr>
        <w:t xml:space="preserve"> 年单位预算表</w:t>
      </w:r>
    </w:p>
    <w:p w14:paraId="0DFDF970">
      <w:pPr>
        <w:spacing w:after="0"/>
        <w:jc w:val="center"/>
        <w:rPr>
          <w:rFonts w:ascii="黑体" w:eastAsia="黑体"/>
          <w:sz w:val="52"/>
        </w:rPr>
        <w:sectPr>
          <w:pgSz w:w="11910" w:h="16840"/>
          <w:pgMar w:top="960" w:right="1133" w:bottom="1180" w:left="1133" w:header="0" w:footer="986" w:gutter="0"/>
          <w:cols w:space="720" w:num="1"/>
        </w:sectPr>
      </w:pPr>
    </w:p>
    <w:p w14:paraId="04D03970">
      <w:pPr>
        <w:spacing w:before="51"/>
        <w:ind w:left="0" w:right="567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1</w:t>
      </w:r>
    </w:p>
    <w:p w14:paraId="12BF07D9">
      <w:pPr>
        <w:spacing w:before="149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收支总体情况表</w:t>
      </w:r>
    </w:p>
    <w:p w14:paraId="75924809">
      <w:pPr>
        <w:tabs>
          <w:tab w:val="left" w:pos="8471"/>
        </w:tabs>
        <w:spacing w:before="150" w:after="34"/>
        <w:ind w:left="118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7"/>
        <w:gridCol w:w="1801"/>
        <w:gridCol w:w="3059"/>
        <w:gridCol w:w="1762"/>
      </w:tblGrid>
      <w:tr w14:paraId="127E4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2" w:hRule="atLeast"/>
        </w:trPr>
        <w:tc>
          <w:tcPr>
            <w:tcW w:w="4778" w:type="dxa"/>
            <w:gridSpan w:val="2"/>
          </w:tcPr>
          <w:p w14:paraId="783CF0EE">
            <w:pPr>
              <w:pStyle w:val="7"/>
              <w:tabs>
                <w:tab w:val="left" w:pos="549"/>
              </w:tabs>
              <w:spacing w:before="3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收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4821" w:type="dxa"/>
            <w:gridSpan w:val="2"/>
          </w:tcPr>
          <w:p w14:paraId="517EFD32">
            <w:pPr>
              <w:pStyle w:val="7"/>
              <w:tabs>
                <w:tab w:val="left" w:pos="549"/>
              </w:tabs>
              <w:spacing w:before="3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支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出</w:t>
            </w:r>
          </w:p>
        </w:tc>
      </w:tr>
      <w:tr w14:paraId="31803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4C7ED4E">
            <w:pPr>
              <w:pStyle w:val="7"/>
              <w:spacing w:before="3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项目</w:t>
            </w:r>
          </w:p>
        </w:tc>
        <w:tc>
          <w:tcPr>
            <w:tcW w:w="1801" w:type="dxa"/>
          </w:tcPr>
          <w:p w14:paraId="1BE252B2">
            <w:pPr>
              <w:pStyle w:val="7"/>
              <w:spacing w:before="3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  <w:tc>
          <w:tcPr>
            <w:tcW w:w="3059" w:type="dxa"/>
          </w:tcPr>
          <w:p w14:paraId="47E0BCAB">
            <w:pPr>
              <w:pStyle w:val="7"/>
              <w:spacing w:before="3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项目</w:t>
            </w:r>
          </w:p>
        </w:tc>
        <w:tc>
          <w:tcPr>
            <w:tcW w:w="1762" w:type="dxa"/>
          </w:tcPr>
          <w:p w14:paraId="56EE61AB">
            <w:pPr>
              <w:pStyle w:val="7"/>
              <w:spacing w:before="3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</w:tr>
      <w:tr w14:paraId="169D4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3419EDE6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一、财政拨款收入</w:t>
            </w:r>
          </w:p>
        </w:tc>
        <w:tc>
          <w:tcPr>
            <w:tcW w:w="1801" w:type="dxa"/>
          </w:tcPr>
          <w:p w14:paraId="284A3CEA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3059" w:type="dxa"/>
          </w:tcPr>
          <w:p w14:paraId="2C91C13B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一、一般公共服务支出</w:t>
            </w:r>
          </w:p>
        </w:tc>
        <w:tc>
          <w:tcPr>
            <w:tcW w:w="1762" w:type="dxa"/>
          </w:tcPr>
          <w:p w14:paraId="4A6D3AB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D090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423A4859">
            <w:pPr>
              <w:pStyle w:val="7"/>
              <w:spacing w:before="38"/>
              <w:ind w:left="467"/>
              <w:rPr>
                <w:sz w:val="18"/>
              </w:rPr>
            </w:pPr>
            <w:r>
              <w:rPr>
                <w:spacing w:val="-1"/>
                <w:sz w:val="18"/>
              </w:rPr>
              <w:t>一般公共预算拨款收入</w:t>
            </w:r>
          </w:p>
        </w:tc>
        <w:tc>
          <w:tcPr>
            <w:tcW w:w="1801" w:type="dxa"/>
          </w:tcPr>
          <w:p w14:paraId="0BB955E9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3059" w:type="dxa"/>
          </w:tcPr>
          <w:p w14:paraId="3AFCDC88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二、外交支出</w:t>
            </w:r>
          </w:p>
        </w:tc>
        <w:tc>
          <w:tcPr>
            <w:tcW w:w="1762" w:type="dxa"/>
          </w:tcPr>
          <w:p w14:paraId="61387FE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7EB9B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306AF2BB">
            <w:pPr>
              <w:pStyle w:val="7"/>
              <w:spacing w:before="38"/>
              <w:ind w:left="467"/>
              <w:rPr>
                <w:sz w:val="18"/>
              </w:rPr>
            </w:pPr>
            <w:r>
              <w:rPr>
                <w:spacing w:val="-1"/>
                <w:sz w:val="18"/>
              </w:rPr>
              <w:t>政府性基金预算拨款收入</w:t>
            </w:r>
          </w:p>
        </w:tc>
        <w:tc>
          <w:tcPr>
            <w:tcW w:w="1801" w:type="dxa"/>
          </w:tcPr>
          <w:p w14:paraId="0A629B5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7CCD3AA3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三、公共安全支出</w:t>
            </w:r>
          </w:p>
        </w:tc>
        <w:tc>
          <w:tcPr>
            <w:tcW w:w="1762" w:type="dxa"/>
          </w:tcPr>
          <w:p w14:paraId="11C5964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6C01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27BF0966">
            <w:pPr>
              <w:pStyle w:val="7"/>
              <w:spacing w:before="38"/>
              <w:ind w:left="467"/>
              <w:rPr>
                <w:sz w:val="18"/>
              </w:rPr>
            </w:pPr>
            <w:r>
              <w:rPr>
                <w:spacing w:val="-1"/>
                <w:sz w:val="18"/>
              </w:rPr>
              <w:t>国有资本经营预算拨款收入</w:t>
            </w:r>
          </w:p>
        </w:tc>
        <w:tc>
          <w:tcPr>
            <w:tcW w:w="1801" w:type="dxa"/>
          </w:tcPr>
          <w:p w14:paraId="4FC087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540ED0AE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四、教育支出</w:t>
            </w:r>
          </w:p>
        </w:tc>
        <w:tc>
          <w:tcPr>
            <w:tcW w:w="1762" w:type="dxa"/>
          </w:tcPr>
          <w:p w14:paraId="1D69BB66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17,150.90</w:t>
            </w:r>
          </w:p>
        </w:tc>
      </w:tr>
      <w:tr w14:paraId="1B3DFF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3ADAD0D6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二、财政专户管理资金收入</w:t>
            </w:r>
          </w:p>
        </w:tc>
        <w:tc>
          <w:tcPr>
            <w:tcW w:w="1801" w:type="dxa"/>
          </w:tcPr>
          <w:p w14:paraId="3CB3EC14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180.00</w:t>
            </w:r>
          </w:p>
        </w:tc>
        <w:tc>
          <w:tcPr>
            <w:tcW w:w="3059" w:type="dxa"/>
          </w:tcPr>
          <w:p w14:paraId="46DCD7EA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五、科学技术支出</w:t>
            </w:r>
          </w:p>
        </w:tc>
        <w:tc>
          <w:tcPr>
            <w:tcW w:w="1762" w:type="dxa"/>
          </w:tcPr>
          <w:p w14:paraId="4B6E69C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8637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A4676BF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z w:val="18"/>
              </w:rPr>
              <w:t>三、事业收入（不含教育收费</w:t>
            </w:r>
            <w:r>
              <w:rPr>
                <w:spacing w:val="-10"/>
                <w:sz w:val="18"/>
              </w:rPr>
              <w:t>）</w:t>
            </w:r>
          </w:p>
        </w:tc>
        <w:tc>
          <w:tcPr>
            <w:tcW w:w="1801" w:type="dxa"/>
          </w:tcPr>
          <w:p w14:paraId="2124987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1CD63A7B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六、文化旅游体育与传媒支出</w:t>
            </w:r>
          </w:p>
        </w:tc>
        <w:tc>
          <w:tcPr>
            <w:tcW w:w="1762" w:type="dxa"/>
          </w:tcPr>
          <w:p w14:paraId="20AE4DFC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</w:tr>
      <w:tr w14:paraId="1DFBC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3C6850B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四、事业单位经营收入</w:t>
            </w:r>
          </w:p>
        </w:tc>
        <w:tc>
          <w:tcPr>
            <w:tcW w:w="1801" w:type="dxa"/>
          </w:tcPr>
          <w:p w14:paraId="7650BA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1ADD6926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七、社会保障和就业支出</w:t>
            </w:r>
          </w:p>
        </w:tc>
        <w:tc>
          <w:tcPr>
            <w:tcW w:w="1762" w:type="dxa"/>
          </w:tcPr>
          <w:p w14:paraId="79A5A50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5AF5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1209DD49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五、其他收入</w:t>
            </w:r>
          </w:p>
        </w:tc>
        <w:tc>
          <w:tcPr>
            <w:tcW w:w="1801" w:type="dxa"/>
          </w:tcPr>
          <w:p w14:paraId="47B56DD3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3059" w:type="dxa"/>
          </w:tcPr>
          <w:p w14:paraId="2A65FCC0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八、卫生健康支出</w:t>
            </w:r>
          </w:p>
        </w:tc>
        <w:tc>
          <w:tcPr>
            <w:tcW w:w="1762" w:type="dxa"/>
          </w:tcPr>
          <w:p w14:paraId="77A71E8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2CDC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633B59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6C7D49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6E02A195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九、节能环保支出</w:t>
            </w:r>
          </w:p>
        </w:tc>
        <w:tc>
          <w:tcPr>
            <w:tcW w:w="1762" w:type="dxa"/>
          </w:tcPr>
          <w:p w14:paraId="2EEEADC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B53C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6AE0DE8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1DF82CE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290FF587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十、城乡社区支出</w:t>
            </w:r>
          </w:p>
        </w:tc>
        <w:tc>
          <w:tcPr>
            <w:tcW w:w="1762" w:type="dxa"/>
          </w:tcPr>
          <w:p w14:paraId="1E11730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C89DF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3B1347B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6D1045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58701D34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十一、农林水支出</w:t>
            </w:r>
          </w:p>
        </w:tc>
        <w:tc>
          <w:tcPr>
            <w:tcW w:w="1762" w:type="dxa"/>
          </w:tcPr>
          <w:p w14:paraId="46783A6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C2E9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1233DB0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57E3E7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16F0698E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十二、交通运输支出</w:t>
            </w:r>
          </w:p>
        </w:tc>
        <w:tc>
          <w:tcPr>
            <w:tcW w:w="1762" w:type="dxa"/>
          </w:tcPr>
          <w:p w14:paraId="0059175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24A9C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95493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2B905C5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102579B4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十三、资源勘探工业信息等支出</w:t>
            </w:r>
          </w:p>
        </w:tc>
        <w:tc>
          <w:tcPr>
            <w:tcW w:w="1762" w:type="dxa"/>
          </w:tcPr>
          <w:p w14:paraId="4001380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7D61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5BAB89C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54CE9DA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34C7EDFF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十四、商业服务业等支出</w:t>
            </w:r>
          </w:p>
        </w:tc>
        <w:tc>
          <w:tcPr>
            <w:tcW w:w="1762" w:type="dxa"/>
          </w:tcPr>
          <w:p w14:paraId="40120F2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58B7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5A9AA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039BD0E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07183D7F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十五、金融支出</w:t>
            </w:r>
          </w:p>
        </w:tc>
        <w:tc>
          <w:tcPr>
            <w:tcW w:w="1762" w:type="dxa"/>
          </w:tcPr>
          <w:p w14:paraId="49187DB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02B5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664BC74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021CF5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0DD6CBF7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十六、自然资源海洋气象等支出</w:t>
            </w:r>
          </w:p>
        </w:tc>
        <w:tc>
          <w:tcPr>
            <w:tcW w:w="1762" w:type="dxa"/>
          </w:tcPr>
          <w:p w14:paraId="731B3AA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50F72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73A25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648ED23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1CA2CBB4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十七、住房保障支出</w:t>
            </w:r>
          </w:p>
        </w:tc>
        <w:tc>
          <w:tcPr>
            <w:tcW w:w="1762" w:type="dxa"/>
          </w:tcPr>
          <w:p w14:paraId="4A2F215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DB4C0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25C3E41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0995A6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567903AA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十八、粮油物资储备支出</w:t>
            </w:r>
          </w:p>
        </w:tc>
        <w:tc>
          <w:tcPr>
            <w:tcW w:w="1762" w:type="dxa"/>
          </w:tcPr>
          <w:p w14:paraId="26A53AE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6EA76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73713D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51CC84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5996D949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十九、国有资本经营预算支出</w:t>
            </w:r>
          </w:p>
        </w:tc>
        <w:tc>
          <w:tcPr>
            <w:tcW w:w="1762" w:type="dxa"/>
          </w:tcPr>
          <w:p w14:paraId="07E1ECC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E52C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43A58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35A3F7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21F0E8C5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二十、灾害防治及应急管理支出</w:t>
            </w:r>
          </w:p>
        </w:tc>
        <w:tc>
          <w:tcPr>
            <w:tcW w:w="1762" w:type="dxa"/>
          </w:tcPr>
          <w:p w14:paraId="450CF12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38A2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2AFD296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3B6C1E8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640B49A6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二十一、其他支出</w:t>
            </w:r>
          </w:p>
        </w:tc>
        <w:tc>
          <w:tcPr>
            <w:tcW w:w="1762" w:type="dxa"/>
          </w:tcPr>
          <w:p w14:paraId="7ECE89D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463F6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09907B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5CF4D2C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48F7A2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5BBF90F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3C53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61D1B6D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3ADA9A9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609010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61C39CB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417F9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12F13EE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702FCCA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0FACC8C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17BED82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C7A28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7FBE8FB4">
            <w:pPr>
              <w:pStyle w:val="7"/>
              <w:spacing w:before="38"/>
              <w:ind w:left="948"/>
              <w:rPr>
                <w:sz w:val="18"/>
              </w:rPr>
            </w:pPr>
            <w:r>
              <w:rPr>
                <w:spacing w:val="-2"/>
                <w:sz w:val="18"/>
              </w:rPr>
              <w:t>本年收入合计</w:t>
            </w:r>
          </w:p>
        </w:tc>
        <w:tc>
          <w:tcPr>
            <w:tcW w:w="1801" w:type="dxa"/>
          </w:tcPr>
          <w:p w14:paraId="25AAE001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17,341.90</w:t>
            </w:r>
          </w:p>
        </w:tc>
        <w:tc>
          <w:tcPr>
            <w:tcW w:w="3059" w:type="dxa"/>
          </w:tcPr>
          <w:p w14:paraId="38A988C1">
            <w:pPr>
              <w:pStyle w:val="7"/>
              <w:spacing w:before="38"/>
              <w:ind w:left="989"/>
              <w:rPr>
                <w:sz w:val="18"/>
              </w:rPr>
            </w:pPr>
            <w:r>
              <w:rPr>
                <w:spacing w:val="-2"/>
                <w:sz w:val="18"/>
              </w:rPr>
              <w:t>本年支出合计</w:t>
            </w:r>
          </w:p>
        </w:tc>
        <w:tc>
          <w:tcPr>
            <w:tcW w:w="1762" w:type="dxa"/>
          </w:tcPr>
          <w:p w14:paraId="79987EEC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17,341.90</w:t>
            </w:r>
          </w:p>
        </w:tc>
      </w:tr>
      <w:tr w14:paraId="21EBD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36FB88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</w:tcPr>
          <w:p w14:paraId="0AD475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3DCBDE8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76A369A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F69C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14EF850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上级补助收入</w:t>
            </w:r>
          </w:p>
        </w:tc>
        <w:tc>
          <w:tcPr>
            <w:tcW w:w="1801" w:type="dxa"/>
          </w:tcPr>
          <w:p w14:paraId="2D1249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5E35C7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</w:tcPr>
          <w:p w14:paraId="72E5768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66EA6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5829867C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附属单位上缴收入</w:t>
            </w:r>
          </w:p>
        </w:tc>
        <w:tc>
          <w:tcPr>
            <w:tcW w:w="1801" w:type="dxa"/>
          </w:tcPr>
          <w:p w14:paraId="1E9D1E2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2243A4BE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对附属单位的补助支出</w:t>
            </w:r>
          </w:p>
        </w:tc>
        <w:tc>
          <w:tcPr>
            <w:tcW w:w="1762" w:type="dxa"/>
          </w:tcPr>
          <w:p w14:paraId="1D5CE6F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8D647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3CF3F5B0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使用非财政拨款结余</w:t>
            </w:r>
          </w:p>
        </w:tc>
        <w:tc>
          <w:tcPr>
            <w:tcW w:w="1801" w:type="dxa"/>
          </w:tcPr>
          <w:p w14:paraId="2A17EB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14FD6498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上缴上级支出</w:t>
            </w:r>
          </w:p>
        </w:tc>
        <w:tc>
          <w:tcPr>
            <w:tcW w:w="1762" w:type="dxa"/>
          </w:tcPr>
          <w:p w14:paraId="10D03D6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B0326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977" w:type="dxa"/>
          </w:tcPr>
          <w:p w14:paraId="63668F85">
            <w:pPr>
              <w:pStyle w:val="7"/>
              <w:spacing w:before="38"/>
              <w:ind w:left="108"/>
              <w:rPr>
                <w:sz w:val="18"/>
              </w:rPr>
            </w:pPr>
            <w:r>
              <w:rPr>
                <w:spacing w:val="-3"/>
                <w:sz w:val="18"/>
              </w:rPr>
              <w:t>上年结转</w:t>
            </w:r>
          </w:p>
        </w:tc>
        <w:tc>
          <w:tcPr>
            <w:tcW w:w="1801" w:type="dxa"/>
          </w:tcPr>
          <w:p w14:paraId="19D31C7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 w14:paraId="17F76568">
            <w:pPr>
              <w:pStyle w:val="7"/>
              <w:spacing w:before="38"/>
              <w:ind w:left="107"/>
              <w:rPr>
                <w:sz w:val="18"/>
              </w:rPr>
            </w:pPr>
            <w:r>
              <w:rPr>
                <w:spacing w:val="-3"/>
                <w:sz w:val="18"/>
              </w:rPr>
              <w:t>结转下年</w:t>
            </w:r>
          </w:p>
        </w:tc>
        <w:tc>
          <w:tcPr>
            <w:tcW w:w="1762" w:type="dxa"/>
          </w:tcPr>
          <w:p w14:paraId="6EAA17A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33BB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977" w:type="dxa"/>
          </w:tcPr>
          <w:p w14:paraId="5AA1BB36">
            <w:pPr>
              <w:pStyle w:val="7"/>
              <w:spacing w:before="38"/>
              <w:ind w:left="993"/>
              <w:rPr>
                <w:sz w:val="18"/>
              </w:rPr>
            </w:pPr>
            <w:r>
              <w:rPr>
                <w:spacing w:val="-2"/>
                <w:sz w:val="18"/>
              </w:rPr>
              <w:t>收 入 总 计</w:t>
            </w:r>
          </w:p>
        </w:tc>
        <w:tc>
          <w:tcPr>
            <w:tcW w:w="1801" w:type="dxa"/>
          </w:tcPr>
          <w:p w14:paraId="5B380DCF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17,341.90</w:t>
            </w:r>
          </w:p>
        </w:tc>
        <w:tc>
          <w:tcPr>
            <w:tcW w:w="3059" w:type="dxa"/>
          </w:tcPr>
          <w:p w14:paraId="12FF259A">
            <w:pPr>
              <w:pStyle w:val="7"/>
              <w:spacing w:before="38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支 出 总 计</w:t>
            </w:r>
          </w:p>
        </w:tc>
        <w:tc>
          <w:tcPr>
            <w:tcW w:w="1762" w:type="dxa"/>
          </w:tcPr>
          <w:p w14:paraId="00E695CF">
            <w:pPr>
              <w:pStyle w:val="7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17,341.90</w:t>
            </w:r>
          </w:p>
        </w:tc>
      </w:tr>
    </w:tbl>
    <w:p w14:paraId="3BEBFAFC">
      <w:pPr>
        <w:pStyle w:val="7"/>
        <w:spacing w:after="0"/>
        <w:jc w:val="right"/>
        <w:rPr>
          <w:sz w:val="18"/>
        </w:rPr>
        <w:sectPr>
          <w:pgSz w:w="11910" w:h="16840"/>
          <w:pgMar w:top="800" w:right="1133" w:bottom="1180" w:left="1133" w:header="0" w:footer="986" w:gutter="0"/>
          <w:cols w:space="720" w:num="1"/>
        </w:sectPr>
      </w:pPr>
    </w:p>
    <w:p w14:paraId="276BF279">
      <w:pPr>
        <w:spacing w:before="43"/>
        <w:ind w:left="0" w:right="140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2</w:t>
      </w:r>
    </w:p>
    <w:p w14:paraId="63A561FE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收入总体情况表</w:t>
      </w:r>
    </w:p>
    <w:p w14:paraId="38340A47">
      <w:pPr>
        <w:tabs>
          <w:tab w:val="left" w:pos="15255"/>
        </w:tabs>
        <w:spacing w:before="164" w:after="34"/>
        <w:ind w:left="249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9"/>
        <w:gridCol w:w="443"/>
        <w:gridCol w:w="429"/>
        <w:gridCol w:w="2853"/>
        <w:gridCol w:w="1107"/>
        <w:gridCol w:w="973"/>
        <w:gridCol w:w="947"/>
        <w:gridCol w:w="1013"/>
        <w:gridCol w:w="934"/>
        <w:gridCol w:w="986"/>
        <w:gridCol w:w="974"/>
        <w:gridCol w:w="906"/>
        <w:gridCol w:w="854"/>
        <w:gridCol w:w="880"/>
        <w:gridCol w:w="826"/>
        <w:gridCol w:w="896"/>
        <w:gridCol w:w="816"/>
      </w:tblGrid>
      <w:tr w14:paraId="2EADB5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61" w:type="dxa"/>
            <w:gridSpan w:val="3"/>
          </w:tcPr>
          <w:p w14:paraId="20C654A1">
            <w:pPr>
              <w:pStyle w:val="7"/>
              <w:spacing w:before="55"/>
              <w:ind w:left="32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853" w:type="dxa"/>
            <w:vMerge w:val="restart"/>
          </w:tcPr>
          <w:p w14:paraId="17C98258">
            <w:pPr>
              <w:pStyle w:val="7"/>
              <w:rPr>
                <w:sz w:val="18"/>
              </w:rPr>
            </w:pPr>
          </w:p>
          <w:p w14:paraId="5FEF013A">
            <w:pPr>
              <w:pStyle w:val="7"/>
              <w:spacing w:before="66"/>
              <w:rPr>
                <w:sz w:val="18"/>
              </w:rPr>
            </w:pPr>
          </w:p>
          <w:p w14:paraId="5884D8C3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1107" w:type="dxa"/>
            <w:vMerge w:val="restart"/>
          </w:tcPr>
          <w:p w14:paraId="1C705D88">
            <w:pPr>
              <w:pStyle w:val="7"/>
              <w:rPr>
                <w:sz w:val="18"/>
              </w:rPr>
            </w:pPr>
          </w:p>
          <w:p w14:paraId="34048C26">
            <w:pPr>
              <w:pStyle w:val="7"/>
              <w:spacing w:before="66"/>
              <w:rPr>
                <w:sz w:val="18"/>
              </w:rPr>
            </w:pPr>
          </w:p>
          <w:p w14:paraId="367E9ACF">
            <w:pPr>
              <w:pStyle w:val="7"/>
              <w:ind w:left="37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3867" w:type="dxa"/>
            <w:gridSpan w:val="4"/>
          </w:tcPr>
          <w:p w14:paraId="64E4E091">
            <w:pPr>
              <w:pStyle w:val="7"/>
              <w:spacing w:before="55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财政拨款收入</w:t>
            </w:r>
          </w:p>
        </w:tc>
        <w:tc>
          <w:tcPr>
            <w:tcW w:w="986" w:type="dxa"/>
            <w:vMerge w:val="restart"/>
          </w:tcPr>
          <w:p w14:paraId="69892095">
            <w:pPr>
              <w:pStyle w:val="7"/>
              <w:spacing w:before="67"/>
              <w:rPr>
                <w:sz w:val="18"/>
              </w:rPr>
            </w:pPr>
          </w:p>
          <w:p w14:paraId="4AEF4B00">
            <w:pPr>
              <w:pStyle w:val="7"/>
              <w:ind w:left="132" w:right="12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财政专户管理资金</w:t>
            </w:r>
            <w:r>
              <w:rPr>
                <w:rFonts w:ascii="黑体" w:eastAsia="黑体"/>
                <w:spacing w:val="-6"/>
                <w:sz w:val="18"/>
              </w:rPr>
              <w:t>收入</w:t>
            </w:r>
          </w:p>
        </w:tc>
        <w:tc>
          <w:tcPr>
            <w:tcW w:w="974" w:type="dxa"/>
            <w:vMerge w:val="restart"/>
          </w:tcPr>
          <w:p w14:paraId="1D0D7F29">
            <w:pPr>
              <w:pStyle w:val="7"/>
              <w:spacing w:before="74"/>
              <w:rPr>
                <w:sz w:val="18"/>
              </w:rPr>
            </w:pPr>
          </w:p>
          <w:p w14:paraId="6F505BA2">
            <w:pPr>
              <w:pStyle w:val="7"/>
              <w:spacing w:line="234" w:lineRule="exact"/>
              <w:ind w:left="127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事业收入</w:t>
            </w:r>
          </w:p>
          <w:p w14:paraId="6ED661DF">
            <w:pPr>
              <w:pStyle w:val="7"/>
              <w:ind w:left="127" w:right="11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（不含教</w:t>
            </w:r>
            <w:r>
              <w:rPr>
                <w:rFonts w:ascii="黑体" w:eastAsia="黑体"/>
                <w:sz w:val="18"/>
              </w:rPr>
              <w:t>育收费</w:t>
            </w:r>
            <w:r>
              <w:rPr>
                <w:rFonts w:ascii="黑体" w:eastAsia="黑体"/>
                <w:spacing w:val="-10"/>
                <w:sz w:val="18"/>
              </w:rPr>
              <w:t>）</w:t>
            </w:r>
          </w:p>
        </w:tc>
        <w:tc>
          <w:tcPr>
            <w:tcW w:w="906" w:type="dxa"/>
            <w:vMerge w:val="restart"/>
          </w:tcPr>
          <w:p w14:paraId="07DC5C59">
            <w:pPr>
              <w:pStyle w:val="7"/>
              <w:spacing w:before="67"/>
              <w:rPr>
                <w:sz w:val="18"/>
              </w:rPr>
            </w:pPr>
          </w:p>
          <w:p w14:paraId="1E383359">
            <w:pPr>
              <w:pStyle w:val="7"/>
              <w:ind w:left="183" w:right="172"/>
              <w:jc w:val="both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事业单位经营</w:t>
            </w:r>
            <w:r>
              <w:rPr>
                <w:rFonts w:ascii="黑体" w:eastAsia="黑体"/>
                <w:spacing w:val="-6"/>
                <w:sz w:val="18"/>
              </w:rPr>
              <w:t>收入</w:t>
            </w:r>
          </w:p>
        </w:tc>
        <w:tc>
          <w:tcPr>
            <w:tcW w:w="854" w:type="dxa"/>
            <w:vMerge w:val="restart"/>
          </w:tcPr>
          <w:p w14:paraId="7FA198FC">
            <w:pPr>
              <w:pStyle w:val="7"/>
              <w:spacing w:before="176"/>
              <w:rPr>
                <w:sz w:val="18"/>
              </w:rPr>
            </w:pPr>
          </w:p>
          <w:p w14:paraId="1E58C11B">
            <w:pPr>
              <w:pStyle w:val="7"/>
              <w:spacing w:before="1" w:line="254" w:lineRule="auto"/>
              <w:ind w:left="247" w:right="23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6"/>
                <w:sz w:val="18"/>
              </w:rPr>
              <w:t>其他</w:t>
            </w:r>
            <w:r>
              <w:rPr>
                <w:rFonts w:ascii="黑体" w:eastAsia="黑体"/>
                <w:spacing w:val="-5"/>
                <w:sz w:val="18"/>
              </w:rPr>
              <w:t>收入</w:t>
            </w:r>
          </w:p>
        </w:tc>
        <w:tc>
          <w:tcPr>
            <w:tcW w:w="880" w:type="dxa"/>
            <w:vMerge w:val="restart"/>
          </w:tcPr>
          <w:p w14:paraId="03B17009">
            <w:pPr>
              <w:pStyle w:val="7"/>
              <w:spacing w:before="183"/>
              <w:rPr>
                <w:sz w:val="18"/>
              </w:rPr>
            </w:pPr>
          </w:p>
          <w:p w14:paraId="2AB7BD8F">
            <w:pPr>
              <w:pStyle w:val="7"/>
              <w:spacing w:before="1"/>
              <w:ind w:left="170" w:right="15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上级补助收入</w:t>
            </w:r>
          </w:p>
        </w:tc>
        <w:tc>
          <w:tcPr>
            <w:tcW w:w="826" w:type="dxa"/>
            <w:vMerge w:val="restart"/>
          </w:tcPr>
          <w:p w14:paraId="6D928497">
            <w:pPr>
              <w:pStyle w:val="7"/>
              <w:spacing w:before="67"/>
              <w:rPr>
                <w:sz w:val="18"/>
              </w:rPr>
            </w:pPr>
          </w:p>
          <w:p w14:paraId="0F3C3B67">
            <w:pPr>
              <w:pStyle w:val="7"/>
              <w:ind w:left="143" w:right="132"/>
              <w:jc w:val="both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附属单位上缴</w:t>
            </w:r>
            <w:r>
              <w:rPr>
                <w:rFonts w:ascii="黑体" w:eastAsia="黑体"/>
                <w:spacing w:val="-6"/>
                <w:sz w:val="18"/>
              </w:rPr>
              <w:t>收入</w:t>
            </w:r>
          </w:p>
        </w:tc>
        <w:tc>
          <w:tcPr>
            <w:tcW w:w="896" w:type="dxa"/>
            <w:vMerge w:val="restart"/>
          </w:tcPr>
          <w:p w14:paraId="0081FC98">
            <w:pPr>
              <w:pStyle w:val="7"/>
              <w:spacing w:before="67"/>
              <w:rPr>
                <w:sz w:val="18"/>
              </w:rPr>
            </w:pPr>
          </w:p>
          <w:p w14:paraId="09D07A79">
            <w:pPr>
              <w:pStyle w:val="7"/>
              <w:ind w:left="178" w:right="167"/>
              <w:jc w:val="both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使用非财政拨款结余</w:t>
            </w:r>
          </w:p>
        </w:tc>
        <w:tc>
          <w:tcPr>
            <w:tcW w:w="816" w:type="dxa"/>
            <w:vMerge w:val="restart"/>
          </w:tcPr>
          <w:p w14:paraId="3CF9CDD1">
            <w:pPr>
              <w:pStyle w:val="7"/>
              <w:spacing w:before="176"/>
              <w:rPr>
                <w:sz w:val="18"/>
              </w:rPr>
            </w:pPr>
          </w:p>
          <w:p w14:paraId="1C04A513">
            <w:pPr>
              <w:pStyle w:val="7"/>
              <w:spacing w:before="1" w:line="254" w:lineRule="auto"/>
              <w:ind w:left="228" w:right="217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6"/>
                <w:sz w:val="18"/>
              </w:rPr>
              <w:t>上年</w:t>
            </w:r>
            <w:r>
              <w:rPr>
                <w:rFonts w:ascii="黑体" w:eastAsia="黑体"/>
                <w:spacing w:val="-5"/>
                <w:sz w:val="18"/>
              </w:rPr>
              <w:t>结转</w:t>
            </w:r>
          </w:p>
        </w:tc>
      </w:tr>
      <w:tr w14:paraId="4F55E1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489" w:type="dxa"/>
          </w:tcPr>
          <w:p w14:paraId="3B23447B">
            <w:pPr>
              <w:pStyle w:val="7"/>
              <w:spacing w:before="115"/>
              <w:rPr>
                <w:sz w:val="18"/>
              </w:rPr>
            </w:pPr>
          </w:p>
          <w:p w14:paraId="34CAACF6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43" w:type="dxa"/>
          </w:tcPr>
          <w:p w14:paraId="2CDEDE0F">
            <w:pPr>
              <w:pStyle w:val="7"/>
              <w:spacing w:before="115"/>
              <w:rPr>
                <w:sz w:val="18"/>
              </w:rPr>
            </w:pPr>
          </w:p>
          <w:p w14:paraId="2CE1628E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429" w:type="dxa"/>
          </w:tcPr>
          <w:p w14:paraId="63BB317F">
            <w:pPr>
              <w:pStyle w:val="7"/>
              <w:spacing w:before="115"/>
              <w:rPr>
                <w:sz w:val="18"/>
              </w:rPr>
            </w:pPr>
          </w:p>
          <w:p w14:paraId="1DC2CA39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2853" w:type="dxa"/>
            <w:vMerge w:val="continue"/>
            <w:tcBorders>
              <w:top w:val="nil"/>
            </w:tcBorders>
          </w:tcPr>
          <w:p w14:paraId="03CF1573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 w:val="continue"/>
            <w:tcBorders>
              <w:top w:val="nil"/>
            </w:tcBorders>
          </w:tcPr>
          <w:p w14:paraId="7844C214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03193FC6">
            <w:pPr>
              <w:pStyle w:val="7"/>
              <w:spacing w:before="115"/>
              <w:rPr>
                <w:sz w:val="18"/>
              </w:rPr>
            </w:pPr>
          </w:p>
          <w:p w14:paraId="360876B5">
            <w:pPr>
              <w:pStyle w:val="7"/>
              <w:ind w:left="30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947" w:type="dxa"/>
          </w:tcPr>
          <w:p w14:paraId="709917B5">
            <w:pPr>
              <w:pStyle w:val="7"/>
              <w:spacing w:before="233"/>
              <w:ind w:left="113" w:right="10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一般公共</w:t>
            </w:r>
            <w:r>
              <w:rPr>
                <w:rFonts w:ascii="黑体" w:eastAsia="黑体"/>
                <w:spacing w:val="-3"/>
                <w:sz w:val="18"/>
              </w:rPr>
              <w:t>预算收入</w:t>
            </w:r>
          </w:p>
        </w:tc>
        <w:tc>
          <w:tcPr>
            <w:tcW w:w="1013" w:type="dxa"/>
          </w:tcPr>
          <w:p w14:paraId="6A2F96B0">
            <w:pPr>
              <w:pStyle w:val="7"/>
              <w:spacing w:before="116"/>
              <w:ind w:left="146" w:right="134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政府性基金预算收</w:t>
            </w: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934" w:type="dxa"/>
          </w:tcPr>
          <w:p w14:paraId="125FA695">
            <w:pPr>
              <w:pStyle w:val="7"/>
              <w:ind w:left="197" w:right="186"/>
              <w:jc w:val="both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国有资本经营预算收</w:t>
            </w:r>
          </w:p>
          <w:p w14:paraId="074AFE3D">
            <w:pPr>
              <w:pStyle w:val="7"/>
              <w:spacing w:line="226" w:lineRule="exact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986" w:type="dxa"/>
            <w:vMerge w:val="continue"/>
            <w:tcBorders>
              <w:top w:val="nil"/>
            </w:tcBorders>
          </w:tcPr>
          <w:p w14:paraId="6CF22479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 w:val="continue"/>
            <w:tcBorders>
              <w:top w:val="nil"/>
            </w:tcBorders>
          </w:tcPr>
          <w:p w14:paraId="2C2CA89F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 w:val="continue"/>
            <w:tcBorders>
              <w:top w:val="nil"/>
            </w:tcBorders>
          </w:tcPr>
          <w:p w14:paraId="25C675B7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 w:val="continue"/>
            <w:tcBorders>
              <w:top w:val="nil"/>
            </w:tcBorders>
          </w:tcPr>
          <w:p w14:paraId="5671EED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 w:val="continue"/>
            <w:tcBorders>
              <w:top w:val="nil"/>
            </w:tcBorders>
          </w:tcPr>
          <w:p w14:paraId="266520C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 w:val="continue"/>
            <w:tcBorders>
              <w:top w:val="nil"/>
            </w:tcBorders>
          </w:tcPr>
          <w:p w14:paraId="49FC0C94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 w:val="continue"/>
            <w:tcBorders>
              <w:top w:val="nil"/>
            </w:tcBorders>
          </w:tcPr>
          <w:p w14:paraId="282C7286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 w:val="continue"/>
            <w:tcBorders>
              <w:top w:val="nil"/>
            </w:tcBorders>
          </w:tcPr>
          <w:p w14:paraId="34D21D34">
            <w:pPr>
              <w:rPr>
                <w:sz w:val="2"/>
                <w:szCs w:val="2"/>
              </w:rPr>
            </w:pPr>
          </w:p>
        </w:tc>
      </w:tr>
      <w:tr w14:paraId="615ED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214" w:type="dxa"/>
            <w:gridSpan w:val="4"/>
          </w:tcPr>
          <w:p w14:paraId="70409DE3">
            <w:pPr>
              <w:pStyle w:val="7"/>
              <w:tabs>
                <w:tab w:val="left" w:pos="459"/>
              </w:tabs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合</w:t>
            </w:r>
            <w:r>
              <w:rPr>
                <w:sz w:val="15"/>
              </w:rPr>
              <w:tab/>
            </w:r>
            <w:r>
              <w:rPr>
                <w:spacing w:val="-10"/>
                <w:sz w:val="15"/>
              </w:rPr>
              <w:t>计</w:t>
            </w:r>
          </w:p>
        </w:tc>
        <w:tc>
          <w:tcPr>
            <w:tcW w:w="1107" w:type="dxa"/>
          </w:tcPr>
          <w:p w14:paraId="73713583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17,341.90</w:t>
            </w:r>
          </w:p>
        </w:tc>
        <w:tc>
          <w:tcPr>
            <w:tcW w:w="973" w:type="dxa"/>
          </w:tcPr>
          <w:p w14:paraId="1E7E8564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16,333.23</w:t>
            </w:r>
          </w:p>
        </w:tc>
        <w:tc>
          <w:tcPr>
            <w:tcW w:w="947" w:type="dxa"/>
          </w:tcPr>
          <w:p w14:paraId="2C77B456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16,333.23</w:t>
            </w:r>
          </w:p>
        </w:tc>
        <w:tc>
          <w:tcPr>
            <w:tcW w:w="1013" w:type="dxa"/>
          </w:tcPr>
          <w:p w14:paraId="0C7E260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4B07083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027395B4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180.00</w:t>
            </w:r>
          </w:p>
        </w:tc>
        <w:tc>
          <w:tcPr>
            <w:tcW w:w="974" w:type="dxa"/>
          </w:tcPr>
          <w:p w14:paraId="0B379C8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436AA12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240E399E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828.67</w:t>
            </w:r>
          </w:p>
        </w:tc>
        <w:tc>
          <w:tcPr>
            <w:tcW w:w="880" w:type="dxa"/>
          </w:tcPr>
          <w:p w14:paraId="6E72635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7E0B73F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326F034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79CF1994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2B59B9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7410BB12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205</w:t>
            </w:r>
          </w:p>
        </w:tc>
        <w:tc>
          <w:tcPr>
            <w:tcW w:w="443" w:type="dxa"/>
          </w:tcPr>
          <w:p w14:paraId="6B838C5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1B8D00C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18DC7196">
            <w:pPr>
              <w:pStyle w:val="7"/>
              <w:spacing w:before="19"/>
              <w:ind w:left="108"/>
              <w:rPr>
                <w:sz w:val="15"/>
              </w:rPr>
            </w:pPr>
            <w:r>
              <w:rPr>
                <w:spacing w:val="-3"/>
                <w:sz w:val="15"/>
              </w:rPr>
              <w:t>教育支出</w:t>
            </w:r>
          </w:p>
        </w:tc>
        <w:tc>
          <w:tcPr>
            <w:tcW w:w="1107" w:type="dxa"/>
          </w:tcPr>
          <w:p w14:paraId="2D16E298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17,150.90</w:t>
            </w:r>
          </w:p>
        </w:tc>
        <w:tc>
          <w:tcPr>
            <w:tcW w:w="973" w:type="dxa"/>
          </w:tcPr>
          <w:p w14:paraId="0BAB23FF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16,142.23</w:t>
            </w:r>
          </w:p>
        </w:tc>
        <w:tc>
          <w:tcPr>
            <w:tcW w:w="947" w:type="dxa"/>
          </w:tcPr>
          <w:p w14:paraId="0A625687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16,142.23</w:t>
            </w:r>
          </w:p>
        </w:tc>
        <w:tc>
          <w:tcPr>
            <w:tcW w:w="1013" w:type="dxa"/>
          </w:tcPr>
          <w:p w14:paraId="3566D9A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2DD5DAC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F3C7B18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180.00</w:t>
            </w:r>
          </w:p>
        </w:tc>
        <w:tc>
          <w:tcPr>
            <w:tcW w:w="974" w:type="dxa"/>
          </w:tcPr>
          <w:p w14:paraId="00DCDD1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6104B0B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1AFFA65D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828.67</w:t>
            </w:r>
          </w:p>
        </w:tc>
        <w:tc>
          <w:tcPr>
            <w:tcW w:w="880" w:type="dxa"/>
          </w:tcPr>
          <w:p w14:paraId="23E71E5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7C84D64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350688C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16EA000B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634CE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44209A0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1B76235C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01</w:t>
            </w:r>
          </w:p>
        </w:tc>
        <w:tc>
          <w:tcPr>
            <w:tcW w:w="429" w:type="dxa"/>
          </w:tcPr>
          <w:p w14:paraId="3C59465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3CB4A741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2"/>
                <w:sz w:val="15"/>
              </w:rPr>
              <w:t>教育管理事务</w:t>
            </w:r>
          </w:p>
        </w:tc>
        <w:tc>
          <w:tcPr>
            <w:tcW w:w="1107" w:type="dxa"/>
          </w:tcPr>
          <w:p w14:paraId="36707ACE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8,721.58</w:t>
            </w:r>
          </w:p>
        </w:tc>
        <w:tc>
          <w:tcPr>
            <w:tcW w:w="973" w:type="dxa"/>
          </w:tcPr>
          <w:p w14:paraId="5AE2B73D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8,541.58</w:t>
            </w:r>
          </w:p>
        </w:tc>
        <w:tc>
          <w:tcPr>
            <w:tcW w:w="947" w:type="dxa"/>
          </w:tcPr>
          <w:p w14:paraId="28289F06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8,541.58</w:t>
            </w:r>
          </w:p>
        </w:tc>
        <w:tc>
          <w:tcPr>
            <w:tcW w:w="1013" w:type="dxa"/>
          </w:tcPr>
          <w:p w14:paraId="73DA7F8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402C3B4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B40898B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180.00</w:t>
            </w:r>
          </w:p>
        </w:tc>
        <w:tc>
          <w:tcPr>
            <w:tcW w:w="974" w:type="dxa"/>
          </w:tcPr>
          <w:p w14:paraId="43D7D7E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62FB560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17A309B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0A8188B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62E90D0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02F05B7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1A129B98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3BE67F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52DCEEE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205E257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6633601D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01</w:t>
            </w:r>
          </w:p>
        </w:tc>
        <w:tc>
          <w:tcPr>
            <w:tcW w:w="2853" w:type="dxa"/>
          </w:tcPr>
          <w:p w14:paraId="060E3070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行政运行</w:t>
            </w:r>
          </w:p>
        </w:tc>
        <w:tc>
          <w:tcPr>
            <w:tcW w:w="1107" w:type="dxa"/>
          </w:tcPr>
          <w:p w14:paraId="71450A74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2,419.68</w:t>
            </w:r>
          </w:p>
        </w:tc>
        <w:tc>
          <w:tcPr>
            <w:tcW w:w="973" w:type="dxa"/>
          </w:tcPr>
          <w:p w14:paraId="4DAE1BA5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2,419.68</w:t>
            </w:r>
          </w:p>
        </w:tc>
        <w:tc>
          <w:tcPr>
            <w:tcW w:w="947" w:type="dxa"/>
          </w:tcPr>
          <w:p w14:paraId="3F95396C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2,419.68</w:t>
            </w:r>
          </w:p>
        </w:tc>
        <w:tc>
          <w:tcPr>
            <w:tcW w:w="1013" w:type="dxa"/>
          </w:tcPr>
          <w:p w14:paraId="3D38863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18E7B0F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45E1525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21F3C69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0B3E5E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5564589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1A49059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300577E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62D9575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6CC7649E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080C4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1FB0A84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5303661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6E109B03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02</w:t>
            </w:r>
          </w:p>
        </w:tc>
        <w:tc>
          <w:tcPr>
            <w:tcW w:w="2853" w:type="dxa"/>
          </w:tcPr>
          <w:p w14:paraId="7F2C9522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2"/>
                <w:sz w:val="15"/>
              </w:rPr>
              <w:t>一般行政管理事务</w:t>
            </w:r>
          </w:p>
        </w:tc>
        <w:tc>
          <w:tcPr>
            <w:tcW w:w="1107" w:type="dxa"/>
          </w:tcPr>
          <w:p w14:paraId="268C9418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1,487.20</w:t>
            </w:r>
          </w:p>
        </w:tc>
        <w:tc>
          <w:tcPr>
            <w:tcW w:w="973" w:type="dxa"/>
          </w:tcPr>
          <w:p w14:paraId="028E8E0F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1,487.20</w:t>
            </w:r>
          </w:p>
        </w:tc>
        <w:tc>
          <w:tcPr>
            <w:tcW w:w="947" w:type="dxa"/>
          </w:tcPr>
          <w:p w14:paraId="00EF0791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1,487.20</w:t>
            </w:r>
          </w:p>
        </w:tc>
        <w:tc>
          <w:tcPr>
            <w:tcW w:w="1013" w:type="dxa"/>
          </w:tcPr>
          <w:p w14:paraId="2598192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7A8A5A7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25CC37E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31B1F80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29E05D0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53DA46A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116F8DC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30CBD69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3A6EE7C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7205AC67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6B59FF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73152DD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249D3A3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2405C1F1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99</w:t>
            </w:r>
          </w:p>
        </w:tc>
        <w:tc>
          <w:tcPr>
            <w:tcW w:w="2853" w:type="dxa"/>
          </w:tcPr>
          <w:p w14:paraId="2009B307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1"/>
                <w:sz w:val="15"/>
              </w:rPr>
              <w:t>其他教育管理事务支出</w:t>
            </w:r>
          </w:p>
        </w:tc>
        <w:tc>
          <w:tcPr>
            <w:tcW w:w="1107" w:type="dxa"/>
          </w:tcPr>
          <w:p w14:paraId="55CEB975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4,814.70</w:t>
            </w:r>
          </w:p>
        </w:tc>
        <w:tc>
          <w:tcPr>
            <w:tcW w:w="973" w:type="dxa"/>
          </w:tcPr>
          <w:p w14:paraId="699D31F1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4,634.70</w:t>
            </w:r>
          </w:p>
        </w:tc>
        <w:tc>
          <w:tcPr>
            <w:tcW w:w="947" w:type="dxa"/>
          </w:tcPr>
          <w:p w14:paraId="153A4E0A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4,634.70</w:t>
            </w:r>
          </w:p>
        </w:tc>
        <w:tc>
          <w:tcPr>
            <w:tcW w:w="1013" w:type="dxa"/>
          </w:tcPr>
          <w:p w14:paraId="7C4DC3F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6ED497B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5CC80921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180.00</w:t>
            </w:r>
          </w:p>
        </w:tc>
        <w:tc>
          <w:tcPr>
            <w:tcW w:w="974" w:type="dxa"/>
          </w:tcPr>
          <w:p w14:paraId="18CA00C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67BCF9E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3F641AB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7F9AEC3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11AA05C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0EF41DF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01A7C5D2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1447EA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2010A16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28272549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02</w:t>
            </w:r>
          </w:p>
        </w:tc>
        <w:tc>
          <w:tcPr>
            <w:tcW w:w="429" w:type="dxa"/>
          </w:tcPr>
          <w:p w14:paraId="0ED9193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7BC425F5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3"/>
                <w:sz w:val="15"/>
              </w:rPr>
              <w:t>普通教育</w:t>
            </w:r>
          </w:p>
        </w:tc>
        <w:tc>
          <w:tcPr>
            <w:tcW w:w="1107" w:type="dxa"/>
          </w:tcPr>
          <w:p w14:paraId="4A637279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7,170.14</w:t>
            </w:r>
          </w:p>
        </w:tc>
        <w:tc>
          <w:tcPr>
            <w:tcW w:w="973" w:type="dxa"/>
          </w:tcPr>
          <w:p w14:paraId="0EFDC72E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7,170.14</w:t>
            </w:r>
          </w:p>
        </w:tc>
        <w:tc>
          <w:tcPr>
            <w:tcW w:w="947" w:type="dxa"/>
          </w:tcPr>
          <w:p w14:paraId="653AD6C4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7,170.14</w:t>
            </w:r>
          </w:p>
        </w:tc>
        <w:tc>
          <w:tcPr>
            <w:tcW w:w="1013" w:type="dxa"/>
          </w:tcPr>
          <w:p w14:paraId="5B405DE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676E177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86EBE1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5435004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36788F6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4D23A9D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403F4F7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5F93DEA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16B1DF7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6A59ED62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7101F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1BDA734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38B0B26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735F56A4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01</w:t>
            </w:r>
          </w:p>
        </w:tc>
        <w:tc>
          <w:tcPr>
            <w:tcW w:w="2853" w:type="dxa"/>
          </w:tcPr>
          <w:p w14:paraId="7F4D67ED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学前教育</w:t>
            </w:r>
          </w:p>
        </w:tc>
        <w:tc>
          <w:tcPr>
            <w:tcW w:w="1107" w:type="dxa"/>
          </w:tcPr>
          <w:p w14:paraId="27D38B95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383.65</w:t>
            </w:r>
          </w:p>
        </w:tc>
        <w:tc>
          <w:tcPr>
            <w:tcW w:w="973" w:type="dxa"/>
          </w:tcPr>
          <w:p w14:paraId="0BC0A6D7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383.65</w:t>
            </w:r>
          </w:p>
        </w:tc>
        <w:tc>
          <w:tcPr>
            <w:tcW w:w="947" w:type="dxa"/>
          </w:tcPr>
          <w:p w14:paraId="32ACE56A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383.65</w:t>
            </w:r>
          </w:p>
        </w:tc>
        <w:tc>
          <w:tcPr>
            <w:tcW w:w="1013" w:type="dxa"/>
          </w:tcPr>
          <w:p w14:paraId="09E1D91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725B8D0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4A2EA3B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02F94D1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1CB1F88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44C9687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3EC9BCF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23CDF0C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3606838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105421F9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01C9C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2EF09BA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094FE92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6CAC5047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02</w:t>
            </w:r>
          </w:p>
        </w:tc>
        <w:tc>
          <w:tcPr>
            <w:tcW w:w="2853" w:type="dxa"/>
          </w:tcPr>
          <w:p w14:paraId="17D73A33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小学教育</w:t>
            </w:r>
          </w:p>
        </w:tc>
        <w:tc>
          <w:tcPr>
            <w:tcW w:w="1107" w:type="dxa"/>
          </w:tcPr>
          <w:p w14:paraId="0C062055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6,086.21</w:t>
            </w:r>
          </w:p>
        </w:tc>
        <w:tc>
          <w:tcPr>
            <w:tcW w:w="973" w:type="dxa"/>
          </w:tcPr>
          <w:p w14:paraId="1CC9A316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6,086.21</w:t>
            </w:r>
          </w:p>
        </w:tc>
        <w:tc>
          <w:tcPr>
            <w:tcW w:w="947" w:type="dxa"/>
          </w:tcPr>
          <w:p w14:paraId="405B5328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6,086.21</w:t>
            </w:r>
          </w:p>
        </w:tc>
        <w:tc>
          <w:tcPr>
            <w:tcW w:w="1013" w:type="dxa"/>
          </w:tcPr>
          <w:p w14:paraId="50F7940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729101A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367550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28F88F4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6D3EA42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0BEA15D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1277177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4C9E1C0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485EA78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179DFF4A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3F529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112643C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3C6926A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185C8FAD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03</w:t>
            </w:r>
          </w:p>
        </w:tc>
        <w:tc>
          <w:tcPr>
            <w:tcW w:w="2853" w:type="dxa"/>
          </w:tcPr>
          <w:p w14:paraId="729314B2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初中教育</w:t>
            </w:r>
          </w:p>
        </w:tc>
        <w:tc>
          <w:tcPr>
            <w:tcW w:w="1107" w:type="dxa"/>
          </w:tcPr>
          <w:p w14:paraId="354D509D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72.74</w:t>
            </w:r>
          </w:p>
        </w:tc>
        <w:tc>
          <w:tcPr>
            <w:tcW w:w="973" w:type="dxa"/>
          </w:tcPr>
          <w:p w14:paraId="58B801C1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72.74</w:t>
            </w:r>
          </w:p>
        </w:tc>
        <w:tc>
          <w:tcPr>
            <w:tcW w:w="947" w:type="dxa"/>
          </w:tcPr>
          <w:p w14:paraId="6BA38D54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72.74</w:t>
            </w:r>
          </w:p>
        </w:tc>
        <w:tc>
          <w:tcPr>
            <w:tcW w:w="1013" w:type="dxa"/>
          </w:tcPr>
          <w:p w14:paraId="6E4892A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4913E58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0511D9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56C2A74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24E463F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4ABACBB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3A5C154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420C777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63F15CE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4A68F38F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3566B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6815B31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0626895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0DF47908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04</w:t>
            </w:r>
          </w:p>
        </w:tc>
        <w:tc>
          <w:tcPr>
            <w:tcW w:w="2853" w:type="dxa"/>
          </w:tcPr>
          <w:p w14:paraId="541BC1F7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高中教育</w:t>
            </w:r>
          </w:p>
        </w:tc>
        <w:tc>
          <w:tcPr>
            <w:tcW w:w="1107" w:type="dxa"/>
          </w:tcPr>
          <w:p w14:paraId="188CB5BE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24.86</w:t>
            </w:r>
          </w:p>
        </w:tc>
        <w:tc>
          <w:tcPr>
            <w:tcW w:w="973" w:type="dxa"/>
          </w:tcPr>
          <w:p w14:paraId="68F74C0F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24.86</w:t>
            </w:r>
          </w:p>
        </w:tc>
        <w:tc>
          <w:tcPr>
            <w:tcW w:w="947" w:type="dxa"/>
          </w:tcPr>
          <w:p w14:paraId="52150A4D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24.86</w:t>
            </w:r>
          </w:p>
        </w:tc>
        <w:tc>
          <w:tcPr>
            <w:tcW w:w="1013" w:type="dxa"/>
          </w:tcPr>
          <w:p w14:paraId="6E27610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2E81976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213D8AA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7FE1B22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58F31F0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6E374A9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2E6C244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4FE2C10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756EF75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7A92D579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68FD8C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051238E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618D053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268A60B7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99</w:t>
            </w:r>
          </w:p>
        </w:tc>
        <w:tc>
          <w:tcPr>
            <w:tcW w:w="2853" w:type="dxa"/>
          </w:tcPr>
          <w:p w14:paraId="20DC8A4B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2"/>
                <w:sz w:val="15"/>
              </w:rPr>
              <w:t>其他普通教育支出</w:t>
            </w:r>
          </w:p>
        </w:tc>
        <w:tc>
          <w:tcPr>
            <w:tcW w:w="1107" w:type="dxa"/>
          </w:tcPr>
          <w:p w14:paraId="26BC80F7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602.68</w:t>
            </w:r>
          </w:p>
        </w:tc>
        <w:tc>
          <w:tcPr>
            <w:tcW w:w="973" w:type="dxa"/>
          </w:tcPr>
          <w:p w14:paraId="1E3D53D3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602.68</w:t>
            </w:r>
          </w:p>
        </w:tc>
        <w:tc>
          <w:tcPr>
            <w:tcW w:w="947" w:type="dxa"/>
          </w:tcPr>
          <w:p w14:paraId="108D02F2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602.68</w:t>
            </w:r>
          </w:p>
        </w:tc>
        <w:tc>
          <w:tcPr>
            <w:tcW w:w="1013" w:type="dxa"/>
          </w:tcPr>
          <w:p w14:paraId="5A90FDA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083CD05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69641F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2F760D4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1C13F9E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7732AF2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6D1EE63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43F854B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217C123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622440B1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02992D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2255D76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62142F7A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03</w:t>
            </w:r>
          </w:p>
        </w:tc>
        <w:tc>
          <w:tcPr>
            <w:tcW w:w="429" w:type="dxa"/>
          </w:tcPr>
          <w:p w14:paraId="2AD1758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38BFBF10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3"/>
                <w:sz w:val="15"/>
              </w:rPr>
              <w:t>职业教育</w:t>
            </w:r>
          </w:p>
        </w:tc>
        <w:tc>
          <w:tcPr>
            <w:tcW w:w="1107" w:type="dxa"/>
          </w:tcPr>
          <w:p w14:paraId="638D238D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10.67</w:t>
            </w:r>
          </w:p>
        </w:tc>
        <w:tc>
          <w:tcPr>
            <w:tcW w:w="973" w:type="dxa"/>
          </w:tcPr>
          <w:p w14:paraId="6AFA38E5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10.67</w:t>
            </w:r>
          </w:p>
        </w:tc>
        <w:tc>
          <w:tcPr>
            <w:tcW w:w="947" w:type="dxa"/>
          </w:tcPr>
          <w:p w14:paraId="77B9E1C5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10.67</w:t>
            </w:r>
          </w:p>
        </w:tc>
        <w:tc>
          <w:tcPr>
            <w:tcW w:w="1013" w:type="dxa"/>
          </w:tcPr>
          <w:p w14:paraId="3DEB1E4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0AFD00B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F9BC6C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4BF280F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321349A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1F4397D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7084672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6C2D5BB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7CD4E96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0F6C5BE4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51748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89" w:type="dxa"/>
          </w:tcPr>
          <w:p w14:paraId="0581FD1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21DE3FB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23D283A9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02</w:t>
            </w:r>
          </w:p>
        </w:tc>
        <w:tc>
          <w:tcPr>
            <w:tcW w:w="2853" w:type="dxa"/>
          </w:tcPr>
          <w:p w14:paraId="1D310A53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2"/>
                <w:sz w:val="15"/>
              </w:rPr>
              <w:t>中等职业教育</w:t>
            </w:r>
          </w:p>
        </w:tc>
        <w:tc>
          <w:tcPr>
            <w:tcW w:w="1107" w:type="dxa"/>
          </w:tcPr>
          <w:p w14:paraId="2E004754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10.67</w:t>
            </w:r>
          </w:p>
        </w:tc>
        <w:tc>
          <w:tcPr>
            <w:tcW w:w="973" w:type="dxa"/>
          </w:tcPr>
          <w:p w14:paraId="78FBF9FB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10.67</w:t>
            </w:r>
          </w:p>
        </w:tc>
        <w:tc>
          <w:tcPr>
            <w:tcW w:w="947" w:type="dxa"/>
          </w:tcPr>
          <w:p w14:paraId="313630A2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10.67</w:t>
            </w:r>
          </w:p>
        </w:tc>
        <w:tc>
          <w:tcPr>
            <w:tcW w:w="1013" w:type="dxa"/>
          </w:tcPr>
          <w:p w14:paraId="20E6DAA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74931E0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383310D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747BE3B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62A24FE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512E6B6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0CB9F0E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68C31F3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586E0C2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4C043900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52773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67B6B7F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33B562E3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99</w:t>
            </w:r>
          </w:p>
        </w:tc>
        <w:tc>
          <w:tcPr>
            <w:tcW w:w="429" w:type="dxa"/>
          </w:tcPr>
          <w:p w14:paraId="52EB52E8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0EBDD330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2"/>
                <w:sz w:val="15"/>
              </w:rPr>
              <w:t>其他教育支出</w:t>
            </w:r>
          </w:p>
        </w:tc>
        <w:tc>
          <w:tcPr>
            <w:tcW w:w="1107" w:type="dxa"/>
          </w:tcPr>
          <w:p w14:paraId="150D6599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1,248.51</w:t>
            </w:r>
          </w:p>
        </w:tc>
        <w:tc>
          <w:tcPr>
            <w:tcW w:w="973" w:type="dxa"/>
          </w:tcPr>
          <w:p w14:paraId="05E56BD3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419.84</w:t>
            </w:r>
          </w:p>
        </w:tc>
        <w:tc>
          <w:tcPr>
            <w:tcW w:w="947" w:type="dxa"/>
          </w:tcPr>
          <w:p w14:paraId="46D72FC6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419.84</w:t>
            </w:r>
          </w:p>
        </w:tc>
        <w:tc>
          <w:tcPr>
            <w:tcW w:w="1013" w:type="dxa"/>
          </w:tcPr>
          <w:p w14:paraId="3B6539A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0B3A185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7F8D1AA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17FD8EA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89405C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59727385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828.67</w:t>
            </w:r>
          </w:p>
        </w:tc>
        <w:tc>
          <w:tcPr>
            <w:tcW w:w="880" w:type="dxa"/>
          </w:tcPr>
          <w:p w14:paraId="1ED1F80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6165DD5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70AC18D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251451EA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062B4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2775F7C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7F62508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13C5C0E9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99</w:t>
            </w:r>
          </w:p>
        </w:tc>
        <w:tc>
          <w:tcPr>
            <w:tcW w:w="2853" w:type="dxa"/>
          </w:tcPr>
          <w:p w14:paraId="75F947AA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2"/>
                <w:sz w:val="15"/>
              </w:rPr>
              <w:t>其他教育支出</w:t>
            </w:r>
          </w:p>
        </w:tc>
        <w:tc>
          <w:tcPr>
            <w:tcW w:w="1107" w:type="dxa"/>
          </w:tcPr>
          <w:p w14:paraId="6A7EF565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1,248.51</w:t>
            </w:r>
          </w:p>
        </w:tc>
        <w:tc>
          <w:tcPr>
            <w:tcW w:w="973" w:type="dxa"/>
          </w:tcPr>
          <w:p w14:paraId="677167D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419.84</w:t>
            </w:r>
          </w:p>
        </w:tc>
        <w:tc>
          <w:tcPr>
            <w:tcW w:w="947" w:type="dxa"/>
          </w:tcPr>
          <w:p w14:paraId="1A7F5A54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419.84</w:t>
            </w:r>
          </w:p>
        </w:tc>
        <w:tc>
          <w:tcPr>
            <w:tcW w:w="1013" w:type="dxa"/>
          </w:tcPr>
          <w:p w14:paraId="58496C4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351A4D9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557C17C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4AFFDA5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651662DD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1CEC1E22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828.67</w:t>
            </w:r>
          </w:p>
        </w:tc>
        <w:tc>
          <w:tcPr>
            <w:tcW w:w="880" w:type="dxa"/>
          </w:tcPr>
          <w:p w14:paraId="2EA8737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303E50A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4961B14A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0D46F261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0711D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128D1291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207</w:t>
            </w:r>
          </w:p>
        </w:tc>
        <w:tc>
          <w:tcPr>
            <w:tcW w:w="443" w:type="dxa"/>
          </w:tcPr>
          <w:p w14:paraId="1888332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5833D62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7F5B9E21">
            <w:pPr>
              <w:pStyle w:val="7"/>
              <w:spacing w:before="19"/>
              <w:ind w:left="108"/>
              <w:rPr>
                <w:sz w:val="15"/>
              </w:rPr>
            </w:pPr>
            <w:r>
              <w:rPr>
                <w:spacing w:val="-1"/>
                <w:sz w:val="15"/>
              </w:rPr>
              <w:t>文化旅游体育与传媒支出</w:t>
            </w:r>
          </w:p>
        </w:tc>
        <w:tc>
          <w:tcPr>
            <w:tcW w:w="1107" w:type="dxa"/>
          </w:tcPr>
          <w:p w14:paraId="206F845C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73" w:type="dxa"/>
          </w:tcPr>
          <w:p w14:paraId="323FD567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47" w:type="dxa"/>
          </w:tcPr>
          <w:p w14:paraId="52B0EFBD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1013" w:type="dxa"/>
          </w:tcPr>
          <w:p w14:paraId="5F846F3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3666868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4E9879A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191C1A6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5CBDA5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13744EF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7A2C926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4D965ED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4E9666A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220C4A94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1A17A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55BD77C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05D6FB5D">
            <w:pPr>
              <w:pStyle w:val="7"/>
              <w:spacing w:before="19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03</w:t>
            </w:r>
          </w:p>
        </w:tc>
        <w:tc>
          <w:tcPr>
            <w:tcW w:w="429" w:type="dxa"/>
          </w:tcPr>
          <w:p w14:paraId="6CC04145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2853" w:type="dxa"/>
          </w:tcPr>
          <w:p w14:paraId="11D652B3">
            <w:pPr>
              <w:pStyle w:val="7"/>
              <w:spacing w:before="19"/>
              <w:ind w:left="258"/>
              <w:rPr>
                <w:sz w:val="15"/>
              </w:rPr>
            </w:pPr>
            <w:r>
              <w:rPr>
                <w:spacing w:val="-5"/>
                <w:sz w:val="15"/>
              </w:rPr>
              <w:t>体育</w:t>
            </w:r>
          </w:p>
        </w:tc>
        <w:tc>
          <w:tcPr>
            <w:tcW w:w="1107" w:type="dxa"/>
          </w:tcPr>
          <w:p w14:paraId="48F5BA0E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73" w:type="dxa"/>
          </w:tcPr>
          <w:p w14:paraId="0257412D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47" w:type="dxa"/>
          </w:tcPr>
          <w:p w14:paraId="12671A76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1013" w:type="dxa"/>
          </w:tcPr>
          <w:p w14:paraId="282A63D2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7C7055A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0CCDFE8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17C3A42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748E91DC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35FFC1F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199ADBE4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696493B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323C502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40A762E7">
            <w:pPr>
              <w:pStyle w:val="7"/>
              <w:rPr>
                <w:rFonts w:ascii="Times New Roman"/>
                <w:sz w:val="14"/>
              </w:rPr>
            </w:pPr>
          </w:p>
        </w:tc>
      </w:tr>
      <w:tr w14:paraId="11C6DA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89" w:type="dxa"/>
          </w:tcPr>
          <w:p w14:paraId="5CB4E40E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 w14:paraId="44E32A6F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 w14:paraId="1BC2D183">
            <w:pPr>
              <w:pStyle w:val="7"/>
              <w:spacing w:before="19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08</w:t>
            </w:r>
          </w:p>
        </w:tc>
        <w:tc>
          <w:tcPr>
            <w:tcW w:w="2853" w:type="dxa"/>
          </w:tcPr>
          <w:p w14:paraId="28853952">
            <w:pPr>
              <w:pStyle w:val="7"/>
              <w:spacing w:before="19"/>
              <w:ind w:left="408"/>
              <w:rPr>
                <w:sz w:val="15"/>
              </w:rPr>
            </w:pPr>
            <w:r>
              <w:rPr>
                <w:spacing w:val="-3"/>
                <w:sz w:val="15"/>
              </w:rPr>
              <w:t>群众体育</w:t>
            </w:r>
          </w:p>
        </w:tc>
        <w:tc>
          <w:tcPr>
            <w:tcW w:w="1107" w:type="dxa"/>
          </w:tcPr>
          <w:p w14:paraId="7F993FF0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73" w:type="dxa"/>
          </w:tcPr>
          <w:p w14:paraId="6FA36272">
            <w:pPr>
              <w:pStyle w:val="7"/>
              <w:spacing w:before="19"/>
              <w:ind w:right="9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947" w:type="dxa"/>
          </w:tcPr>
          <w:p w14:paraId="685EBBEE">
            <w:pPr>
              <w:pStyle w:val="7"/>
              <w:spacing w:before="19"/>
              <w:ind w:right="9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191.00</w:t>
            </w:r>
          </w:p>
        </w:tc>
        <w:tc>
          <w:tcPr>
            <w:tcW w:w="1013" w:type="dxa"/>
          </w:tcPr>
          <w:p w14:paraId="6F69E703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34" w:type="dxa"/>
          </w:tcPr>
          <w:p w14:paraId="5D2F86E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86" w:type="dxa"/>
          </w:tcPr>
          <w:p w14:paraId="4DC71C79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74" w:type="dxa"/>
          </w:tcPr>
          <w:p w14:paraId="66946AFB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906" w:type="dxa"/>
          </w:tcPr>
          <w:p w14:paraId="0E54D4B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14:paraId="4B62B496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</w:tcPr>
          <w:p w14:paraId="1D698B90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26" w:type="dxa"/>
          </w:tcPr>
          <w:p w14:paraId="7ACD5787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19BBA1A1">
            <w:pPr>
              <w:pStyle w:val="7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 w14:paraId="3A8FF36F">
            <w:pPr>
              <w:pStyle w:val="7"/>
              <w:rPr>
                <w:rFonts w:ascii="Times New Roman"/>
                <w:sz w:val="14"/>
              </w:rPr>
            </w:pPr>
          </w:p>
        </w:tc>
      </w:tr>
    </w:tbl>
    <w:p w14:paraId="5947C59A">
      <w:pPr>
        <w:pStyle w:val="7"/>
        <w:spacing w:after="0"/>
        <w:rPr>
          <w:rFonts w:ascii="Times New Roman"/>
          <w:sz w:val="14"/>
        </w:rPr>
        <w:sectPr>
          <w:footerReference r:id="rId6" w:type="default"/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69257DC3">
      <w:pPr>
        <w:spacing w:before="113"/>
        <w:ind w:left="0" w:right="1658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3</w:t>
      </w:r>
    </w:p>
    <w:p w14:paraId="4CC03CAE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支出总体情况表</w:t>
      </w:r>
    </w:p>
    <w:p w14:paraId="7A6CE9E7">
      <w:pPr>
        <w:tabs>
          <w:tab w:val="left" w:pos="13738"/>
        </w:tabs>
        <w:spacing w:before="164" w:after="34"/>
        <w:ind w:left="1767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6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589"/>
        <w:gridCol w:w="593"/>
        <w:gridCol w:w="4200"/>
        <w:gridCol w:w="2293"/>
        <w:gridCol w:w="1996"/>
        <w:gridCol w:w="1927"/>
        <w:gridCol w:w="1102"/>
      </w:tblGrid>
      <w:tr w14:paraId="753AF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841" w:type="dxa"/>
            <w:gridSpan w:val="3"/>
          </w:tcPr>
          <w:p w14:paraId="53198CDF">
            <w:pPr>
              <w:pStyle w:val="7"/>
              <w:spacing w:line="227" w:lineRule="exact"/>
              <w:ind w:left="56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4200" w:type="dxa"/>
            <w:vMerge w:val="restart"/>
          </w:tcPr>
          <w:p w14:paraId="06A9A9A9">
            <w:pPr>
              <w:pStyle w:val="7"/>
              <w:spacing w:before="12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2293" w:type="dxa"/>
            <w:vMerge w:val="restart"/>
          </w:tcPr>
          <w:p w14:paraId="41ACE8DC">
            <w:pPr>
              <w:pStyle w:val="7"/>
              <w:spacing w:before="12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1996" w:type="dxa"/>
            <w:vMerge w:val="restart"/>
          </w:tcPr>
          <w:p w14:paraId="5CEFAC14">
            <w:pPr>
              <w:pStyle w:val="7"/>
              <w:spacing w:before="128"/>
              <w:ind w:left="63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基本支出</w:t>
            </w:r>
          </w:p>
        </w:tc>
        <w:tc>
          <w:tcPr>
            <w:tcW w:w="1927" w:type="dxa"/>
            <w:vMerge w:val="restart"/>
          </w:tcPr>
          <w:p w14:paraId="780ABFFC">
            <w:pPr>
              <w:pStyle w:val="7"/>
              <w:spacing w:before="128"/>
              <w:ind w:left="60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项目支出</w:t>
            </w:r>
          </w:p>
        </w:tc>
        <w:tc>
          <w:tcPr>
            <w:tcW w:w="1102" w:type="dxa"/>
            <w:vMerge w:val="restart"/>
          </w:tcPr>
          <w:p w14:paraId="76DFE801">
            <w:pPr>
              <w:pStyle w:val="7"/>
              <w:spacing w:before="128"/>
              <w:ind w:left="1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结转下年</w:t>
            </w:r>
          </w:p>
        </w:tc>
      </w:tr>
      <w:tr w14:paraId="13AC59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659" w:type="dxa"/>
          </w:tcPr>
          <w:p w14:paraId="50AD7F6A">
            <w:pPr>
              <w:pStyle w:val="7"/>
              <w:spacing w:line="227" w:lineRule="exact"/>
              <w:ind w:right="227"/>
              <w:jc w:val="right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589" w:type="dxa"/>
          </w:tcPr>
          <w:p w14:paraId="06DD1BD0">
            <w:pPr>
              <w:pStyle w:val="7"/>
              <w:spacing w:line="227" w:lineRule="exact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593" w:type="dxa"/>
          </w:tcPr>
          <w:p w14:paraId="7415B5CD">
            <w:pPr>
              <w:pStyle w:val="7"/>
              <w:spacing w:line="227" w:lineRule="exact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4200" w:type="dxa"/>
            <w:vMerge w:val="continue"/>
            <w:tcBorders>
              <w:top w:val="nil"/>
            </w:tcBorders>
          </w:tcPr>
          <w:p w14:paraId="47C2619E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vMerge w:val="continue"/>
            <w:tcBorders>
              <w:top w:val="nil"/>
            </w:tcBorders>
          </w:tcPr>
          <w:p w14:paraId="5C5EDDF4">
            <w:pPr>
              <w:rPr>
                <w:sz w:val="2"/>
                <w:szCs w:val="2"/>
              </w:rPr>
            </w:pPr>
          </w:p>
        </w:tc>
        <w:tc>
          <w:tcPr>
            <w:tcW w:w="1996" w:type="dxa"/>
            <w:vMerge w:val="continue"/>
            <w:tcBorders>
              <w:top w:val="nil"/>
            </w:tcBorders>
          </w:tcPr>
          <w:p w14:paraId="6894EA23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 w:val="continue"/>
            <w:tcBorders>
              <w:top w:val="nil"/>
            </w:tcBorders>
          </w:tcPr>
          <w:p w14:paraId="7C168A81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 w:val="continue"/>
            <w:tcBorders>
              <w:top w:val="nil"/>
            </w:tcBorders>
          </w:tcPr>
          <w:p w14:paraId="730A7838">
            <w:pPr>
              <w:rPr>
                <w:sz w:val="2"/>
                <w:szCs w:val="2"/>
              </w:rPr>
            </w:pPr>
          </w:p>
        </w:tc>
      </w:tr>
      <w:tr w14:paraId="1CF77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041" w:type="dxa"/>
            <w:gridSpan w:val="4"/>
          </w:tcPr>
          <w:p w14:paraId="197F3748">
            <w:pPr>
              <w:pStyle w:val="7"/>
              <w:tabs>
                <w:tab w:val="left" w:pos="549"/>
              </w:tabs>
              <w:spacing w:line="229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2293" w:type="dxa"/>
          </w:tcPr>
          <w:p w14:paraId="3BBD7EAE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17,341.90</w:t>
            </w:r>
          </w:p>
        </w:tc>
        <w:tc>
          <w:tcPr>
            <w:tcW w:w="1996" w:type="dxa"/>
          </w:tcPr>
          <w:p w14:paraId="2CCF48C4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2,994.72</w:t>
            </w:r>
          </w:p>
        </w:tc>
        <w:tc>
          <w:tcPr>
            <w:tcW w:w="1927" w:type="dxa"/>
          </w:tcPr>
          <w:p w14:paraId="6100065D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14,347.18</w:t>
            </w:r>
          </w:p>
        </w:tc>
        <w:tc>
          <w:tcPr>
            <w:tcW w:w="1102" w:type="dxa"/>
          </w:tcPr>
          <w:p w14:paraId="4ECDE05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2569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680F00CE">
            <w:pPr>
              <w:pStyle w:val="7"/>
              <w:spacing w:line="229" w:lineRule="exact"/>
              <w:ind w:right="27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589" w:type="dxa"/>
          </w:tcPr>
          <w:p w14:paraId="589D7EA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17900E5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56117DAE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3"/>
                <w:sz w:val="18"/>
              </w:rPr>
              <w:t>教育支出</w:t>
            </w:r>
          </w:p>
        </w:tc>
        <w:tc>
          <w:tcPr>
            <w:tcW w:w="2293" w:type="dxa"/>
          </w:tcPr>
          <w:p w14:paraId="0957CFA9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17,150.90</w:t>
            </w:r>
          </w:p>
        </w:tc>
        <w:tc>
          <w:tcPr>
            <w:tcW w:w="1996" w:type="dxa"/>
          </w:tcPr>
          <w:p w14:paraId="7E087DBD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2,994.72</w:t>
            </w:r>
          </w:p>
        </w:tc>
        <w:tc>
          <w:tcPr>
            <w:tcW w:w="1927" w:type="dxa"/>
          </w:tcPr>
          <w:p w14:paraId="29041AA5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14,156.18</w:t>
            </w:r>
          </w:p>
        </w:tc>
        <w:tc>
          <w:tcPr>
            <w:tcW w:w="1102" w:type="dxa"/>
          </w:tcPr>
          <w:p w14:paraId="4D0C5E7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C358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6037CFE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7E10A256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593" w:type="dxa"/>
          </w:tcPr>
          <w:p w14:paraId="51C81C6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7F6E451A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2"/>
                <w:sz w:val="18"/>
              </w:rPr>
              <w:t>教育管理事务</w:t>
            </w:r>
          </w:p>
        </w:tc>
        <w:tc>
          <w:tcPr>
            <w:tcW w:w="2293" w:type="dxa"/>
          </w:tcPr>
          <w:p w14:paraId="0B390ED9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8,721.58</w:t>
            </w:r>
          </w:p>
        </w:tc>
        <w:tc>
          <w:tcPr>
            <w:tcW w:w="1996" w:type="dxa"/>
          </w:tcPr>
          <w:p w14:paraId="32F8EAD8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2,574.88</w:t>
            </w:r>
          </w:p>
        </w:tc>
        <w:tc>
          <w:tcPr>
            <w:tcW w:w="1927" w:type="dxa"/>
          </w:tcPr>
          <w:p w14:paraId="57131EDA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6,146.70</w:t>
            </w:r>
          </w:p>
        </w:tc>
        <w:tc>
          <w:tcPr>
            <w:tcW w:w="1102" w:type="dxa"/>
          </w:tcPr>
          <w:p w14:paraId="08B272D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7488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22D4D0A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169EF6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7CC093F0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200" w:type="dxa"/>
          </w:tcPr>
          <w:p w14:paraId="6119F9CA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行政运行</w:t>
            </w:r>
          </w:p>
        </w:tc>
        <w:tc>
          <w:tcPr>
            <w:tcW w:w="2293" w:type="dxa"/>
          </w:tcPr>
          <w:p w14:paraId="5F4B6ED7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2,419.68</w:t>
            </w:r>
          </w:p>
        </w:tc>
        <w:tc>
          <w:tcPr>
            <w:tcW w:w="1996" w:type="dxa"/>
          </w:tcPr>
          <w:p w14:paraId="2D09F9C4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2,262.68</w:t>
            </w:r>
          </w:p>
        </w:tc>
        <w:tc>
          <w:tcPr>
            <w:tcW w:w="1927" w:type="dxa"/>
          </w:tcPr>
          <w:p w14:paraId="115CEE09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157.00</w:t>
            </w:r>
          </w:p>
        </w:tc>
        <w:tc>
          <w:tcPr>
            <w:tcW w:w="1102" w:type="dxa"/>
          </w:tcPr>
          <w:p w14:paraId="47D94FB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FC90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3DE093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352EA8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682CF88A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00" w:type="dxa"/>
          </w:tcPr>
          <w:p w14:paraId="732337E6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2"/>
                <w:sz w:val="18"/>
              </w:rPr>
              <w:t>一般行政管理事务</w:t>
            </w:r>
          </w:p>
        </w:tc>
        <w:tc>
          <w:tcPr>
            <w:tcW w:w="2293" w:type="dxa"/>
          </w:tcPr>
          <w:p w14:paraId="389488C7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1,487.20</w:t>
            </w:r>
          </w:p>
        </w:tc>
        <w:tc>
          <w:tcPr>
            <w:tcW w:w="1996" w:type="dxa"/>
          </w:tcPr>
          <w:p w14:paraId="63BA14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05691958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1,487.20</w:t>
            </w:r>
          </w:p>
        </w:tc>
        <w:tc>
          <w:tcPr>
            <w:tcW w:w="1102" w:type="dxa"/>
          </w:tcPr>
          <w:p w14:paraId="616FD94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4ABB9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6649826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4713F6E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6400712F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00" w:type="dxa"/>
          </w:tcPr>
          <w:p w14:paraId="2E32F543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1"/>
                <w:sz w:val="18"/>
              </w:rPr>
              <w:t>其他教育管理事务支出</w:t>
            </w:r>
          </w:p>
        </w:tc>
        <w:tc>
          <w:tcPr>
            <w:tcW w:w="2293" w:type="dxa"/>
          </w:tcPr>
          <w:p w14:paraId="6252CBD4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4,814.70</w:t>
            </w:r>
          </w:p>
        </w:tc>
        <w:tc>
          <w:tcPr>
            <w:tcW w:w="1996" w:type="dxa"/>
          </w:tcPr>
          <w:p w14:paraId="39BF82E9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312.20</w:t>
            </w:r>
          </w:p>
        </w:tc>
        <w:tc>
          <w:tcPr>
            <w:tcW w:w="1927" w:type="dxa"/>
          </w:tcPr>
          <w:p w14:paraId="1882220D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4,502.50</w:t>
            </w:r>
          </w:p>
        </w:tc>
        <w:tc>
          <w:tcPr>
            <w:tcW w:w="1102" w:type="dxa"/>
          </w:tcPr>
          <w:p w14:paraId="35C2194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0CB3E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60F69F4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20C7BE25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593" w:type="dxa"/>
          </w:tcPr>
          <w:p w14:paraId="56139BD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00B762F5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3"/>
                <w:sz w:val="18"/>
              </w:rPr>
              <w:t>普通教育</w:t>
            </w:r>
          </w:p>
        </w:tc>
        <w:tc>
          <w:tcPr>
            <w:tcW w:w="2293" w:type="dxa"/>
          </w:tcPr>
          <w:p w14:paraId="6C7B44B7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7,170.14</w:t>
            </w:r>
          </w:p>
        </w:tc>
        <w:tc>
          <w:tcPr>
            <w:tcW w:w="1996" w:type="dxa"/>
          </w:tcPr>
          <w:p w14:paraId="75DB24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43AA1E7E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7,170.14</w:t>
            </w:r>
          </w:p>
        </w:tc>
        <w:tc>
          <w:tcPr>
            <w:tcW w:w="1102" w:type="dxa"/>
          </w:tcPr>
          <w:p w14:paraId="1B7110E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28C3C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1DD8A09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6B44F8D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5745124A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200" w:type="dxa"/>
          </w:tcPr>
          <w:p w14:paraId="57626B03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学前教育</w:t>
            </w:r>
          </w:p>
        </w:tc>
        <w:tc>
          <w:tcPr>
            <w:tcW w:w="2293" w:type="dxa"/>
          </w:tcPr>
          <w:p w14:paraId="42064E6F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383.65</w:t>
            </w:r>
          </w:p>
        </w:tc>
        <w:tc>
          <w:tcPr>
            <w:tcW w:w="1996" w:type="dxa"/>
          </w:tcPr>
          <w:p w14:paraId="0D5638D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628D57B3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383.65</w:t>
            </w:r>
          </w:p>
        </w:tc>
        <w:tc>
          <w:tcPr>
            <w:tcW w:w="1102" w:type="dxa"/>
          </w:tcPr>
          <w:p w14:paraId="189ED27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9752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343514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3E98E44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480C8B26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00" w:type="dxa"/>
          </w:tcPr>
          <w:p w14:paraId="77AF8963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小学教育</w:t>
            </w:r>
          </w:p>
        </w:tc>
        <w:tc>
          <w:tcPr>
            <w:tcW w:w="2293" w:type="dxa"/>
          </w:tcPr>
          <w:p w14:paraId="25CDF891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6,086.21</w:t>
            </w:r>
          </w:p>
        </w:tc>
        <w:tc>
          <w:tcPr>
            <w:tcW w:w="1996" w:type="dxa"/>
          </w:tcPr>
          <w:p w14:paraId="5F30444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1D2402CF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6,086.21</w:t>
            </w:r>
          </w:p>
        </w:tc>
        <w:tc>
          <w:tcPr>
            <w:tcW w:w="1102" w:type="dxa"/>
          </w:tcPr>
          <w:p w14:paraId="11A7032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DB8A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777438C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7B9B071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5258CEF4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4200" w:type="dxa"/>
          </w:tcPr>
          <w:p w14:paraId="3C1D8124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初中教育</w:t>
            </w:r>
          </w:p>
        </w:tc>
        <w:tc>
          <w:tcPr>
            <w:tcW w:w="2293" w:type="dxa"/>
          </w:tcPr>
          <w:p w14:paraId="7C5FD5BF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72.74</w:t>
            </w:r>
          </w:p>
        </w:tc>
        <w:tc>
          <w:tcPr>
            <w:tcW w:w="1996" w:type="dxa"/>
          </w:tcPr>
          <w:p w14:paraId="2464475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312D588E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72.74</w:t>
            </w:r>
          </w:p>
        </w:tc>
        <w:tc>
          <w:tcPr>
            <w:tcW w:w="1102" w:type="dxa"/>
          </w:tcPr>
          <w:p w14:paraId="6012388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F6B1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6686B71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6C423E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51FA97FE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04</w:t>
            </w:r>
          </w:p>
        </w:tc>
        <w:tc>
          <w:tcPr>
            <w:tcW w:w="4200" w:type="dxa"/>
          </w:tcPr>
          <w:p w14:paraId="3D3B4E7D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高中教育</w:t>
            </w:r>
          </w:p>
        </w:tc>
        <w:tc>
          <w:tcPr>
            <w:tcW w:w="2293" w:type="dxa"/>
          </w:tcPr>
          <w:p w14:paraId="164D7068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24.86</w:t>
            </w:r>
          </w:p>
        </w:tc>
        <w:tc>
          <w:tcPr>
            <w:tcW w:w="1996" w:type="dxa"/>
          </w:tcPr>
          <w:p w14:paraId="0515FBB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3311EADD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24.86</w:t>
            </w:r>
          </w:p>
        </w:tc>
        <w:tc>
          <w:tcPr>
            <w:tcW w:w="1102" w:type="dxa"/>
          </w:tcPr>
          <w:p w14:paraId="529EA24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A134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3B5E05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0514389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580D2AB2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00" w:type="dxa"/>
          </w:tcPr>
          <w:p w14:paraId="34437EEF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2"/>
                <w:sz w:val="18"/>
              </w:rPr>
              <w:t>其他普通教育支出</w:t>
            </w:r>
          </w:p>
        </w:tc>
        <w:tc>
          <w:tcPr>
            <w:tcW w:w="2293" w:type="dxa"/>
          </w:tcPr>
          <w:p w14:paraId="220A333B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602.68</w:t>
            </w:r>
          </w:p>
        </w:tc>
        <w:tc>
          <w:tcPr>
            <w:tcW w:w="1996" w:type="dxa"/>
          </w:tcPr>
          <w:p w14:paraId="32CA0B2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6EE37692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602.68</w:t>
            </w:r>
          </w:p>
        </w:tc>
        <w:tc>
          <w:tcPr>
            <w:tcW w:w="1102" w:type="dxa"/>
          </w:tcPr>
          <w:p w14:paraId="79CBB4F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1CFC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6841462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6A96834A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593" w:type="dxa"/>
          </w:tcPr>
          <w:p w14:paraId="6D28D57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161FED27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3"/>
                <w:sz w:val="18"/>
              </w:rPr>
              <w:t>职业教育</w:t>
            </w:r>
          </w:p>
        </w:tc>
        <w:tc>
          <w:tcPr>
            <w:tcW w:w="2293" w:type="dxa"/>
          </w:tcPr>
          <w:p w14:paraId="68886E05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996" w:type="dxa"/>
          </w:tcPr>
          <w:p w14:paraId="4A865CD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52A6E5DA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102" w:type="dxa"/>
          </w:tcPr>
          <w:p w14:paraId="131A86A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3EBF5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4B12E07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7744B8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06FB96AF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00" w:type="dxa"/>
          </w:tcPr>
          <w:p w14:paraId="2FA463FE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2"/>
                <w:sz w:val="18"/>
              </w:rPr>
              <w:t>中等职业教育</w:t>
            </w:r>
          </w:p>
        </w:tc>
        <w:tc>
          <w:tcPr>
            <w:tcW w:w="2293" w:type="dxa"/>
          </w:tcPr>
          <w:p w14:paraId="05DF8797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996" w:type="dxa"/>
          </w:tcPr>
          <w:p w14:paraId="0809F77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526B344B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102" w:type="dxa"/>
          </w:tcPr>
          <w:p w14:paraId="25DF8C5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AED73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14426BD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4FE08993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593" w:type="dxa"/>
          </w:tcPr>
          <w:p w14:paraId="7885362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384FA0AD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2293" w:type="dxa"/>
          </w:tcPr>
          <w:p w14:paraId="2AA5A639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1,248.51</w:t>
            </w:r>
          </w:p>
        </w:tc>
        <w:tc>
          <w:tcPr>
            <w:tcW w:w="1996" w:type="dxa"/>
          </w:tcPr>
          <w:p w14:paraId="56549B08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927" w:type="dxa"/>
          </w:tcPr>
          <w:p w14:paraId="3146385A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1102" w:type="dxa"/>
          </w:tcPr>
          <w:p w14:paraId="2F1C970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2FD2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6EE9F03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37AF41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730D5C2D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00" w:type="dxa"/>
          </w:tcPr>
          <w:p w14:paraId="6D0180FB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2293" w:type="dxa"/>
          </w:tcPr>
          <w:p w14:paraId="0CF8E17A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1,248.51</w:t>
            </w:r>
          </w:p>
        </w:tc>
        <w:tc>
          <w:tcPr>
            <w:tcW w:w="1996" w:type="dxa"/>
          </w:tcPr>
          <w:p w14:paraId="3FFA9018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927" w:type="dxa"/>
          </w:tcPr>
          <w:p w14:paraId="55416688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1102" w:type="dxa"/>
          </w:tcPr>
          <w:p w14:paraId="1F67EE0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5EE2D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27D02FAE">
            <w:pPr>
              <w:pStyle w:val="7"/>
              <w:spacing w:line="229" w:lineRule="exact"/>
              <w:ind w:right="27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589" w:type="dxa"/>
          </w:tcPr>
          <w:p w14:paraId="510F443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32349F5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7A8C99AE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文化旅游体育与传媒支出</w:t>
            </w:r>
          </w:p>
        </w:tc>
        <w:tc>
          <w:tcPr>
            <w:tcW w:w="2293" w:type="dxa"/>
          </w:tcPr>
          <w:p w14:paraId="316D160A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996" w:type="dxa"/>
          </w:tcPr>
          <w:p w14:paraId="47BA21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09B6B22C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102" w:type="dxa"/>
          </w:tcPr>
          <w:p w14:paraId="705B5E6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EBFF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59" w:type="dxa"/>
          </w:tcPr>
          <w:p w14:paraId="012AA4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1C8079FA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593" w:type="dxa"/>
          </w:tcPr>
          <w:p w14:paraId="01EFC52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</w:tcPr>
          <w:p w14:paraId="00D08CC3">
            <w:pPr>
              <w:pStyle w:val="7"/>
              <w:spacing w:line="229" w:lineRule="exact"/>
              <w:ind w:left="288"/>
              <w:rPr>
                <w:sz w:val="18"/>
              </w:rPr>
            </w:pPr>
            <w:r>
              <w:rPr>
                <w:spacing w:val="-5"/>
                <w:sz w:val="18"/>
              </w:rPr>
              <w:t>体育</w:t>
            </w:r>
          </w:p>
        </w:tc>
        <w:tc>
          <w:tcPr>
            <w:tcW w:w="2293" w:type="dxa"/>
          </w:tcPr>
          <w:p w14:paraId="336BD09E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996" w:type="dxa"/>
          </w:tcPr>
          <w:p w14:paraId="4396D9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478B99D6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102" w:type="dxa"/>
          </w:tcPr>
          <w:p w14:paraId="5536119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37AB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659" w:type="dxa"/>
          </w:tcPr>
          <w:p w14:paraId="2D4278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</w:tcPr>
          <w:p w14:paraId="6909C29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4F3278A4">
            <w:pPr>
              <w:pStyle w:val="7"/>
              <w:spacing w:line="229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4200" w:type="dxa"/>
          </w:tcPr>
          <w:p w14:paraId="731D591E">
            <w:pPr>
              <w:pStyle w:val="7"/>
              <w:spacing w:line="229" w:lineRule="exact"/>
              <w:ind w:left="468"/>
              <w:rPr>
                <w:sz w:val="18"/>
              </w:rPr>
            </w:pPr>
            <w:r>
              <w:rPr>
                <w:spacing w:val="-3"/>
                <w:sz w:val="18"/>
              </w:rPr>
              <w:t>群众体育</w:t>
            </w:r>
          </w:p>
        </w:tc>
        <w:tc>
          <w:tcPr>
            <w:tcW w:w="2293" w:type="dxa"/>
          </w:tcPr>
          <w:p w14:paraId="27C2AB7C">
            <w:pPr>
              <w:pStyle w:val="7"/>
              <w:spacing w:line="229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996" w:type="dxa"/>
          </w:tcPr>
          <w:p w14:paraId="10C0997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</w:tcPr>
          <w:p w14:paraId="052462DA">
            <w:pPr>
              <w:pStyle w:val="7"/>
              <w:spacing w:line="229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102" w:type="dxa"/>
          </w:tcPr>
          <w:p w14:paraId="0654D8DC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50F512E8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1340" w:right="141" w:bottom="1180" w:left="141" w:header="0" w:footer="986" w:gutter="0"/>
          <w:cols w:space="720" w:num="1"/>
        </w:sectPr>
      </w:pPr>
    </w:p>
    <w:p w14:paraId="1651F2CB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4</w:t>
      </w:r>
    </w:p>
    <w:p w14:paraId="78A6197E">
      <w:pPr>
        <w:spacing w:before="149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财政拨款收支总体情况表</w:t>
      </w:r>
    </w:p>
    <w:p w14:paraId="4541D081">
      <w:pPr>
        <w:tabs>
          <w:tab w:val="left" w:pos="14629"/>
        </w:tabs>
        <w:spacing w:before="150"/>
        <w:ind w:left="876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p w14:paraId="2AAF4B09">
      <w:pPr>
        <w:pStyle w:val="2"/>
        <w:spacing w:before="9"/>
        <w:rPr>
          <w:sz w:val="7"/>
        </w:rPr>
      </w:pPr>
    </w:p>
    <w:tbl>
      <w:tblPr>
        <w:tblStyle w:val="3"/>
        <w:tblW w:w="0" w:type="auto"/>
        <w:tblInd w:w="8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5"/>
        <w:gridCol w:w="1750"/>
        <w:gridCol w:w="3188"/>
        <w:gridCol w:w="1720"/>
        <w:gridCol w:w="1720"/>
        <w:gridCol w:w="1720"/>
        <w:gridCol w:w="1746"/>
      </w:tblGrid>
      <w:tr w14:paraId="2448A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4705" w:type="dxa"/>
            <w:gridSpan w:val="2"/>
          </w:tcPr>
          <w:p w14:paraId="1145D839">
            <w:pPr>
              <w:pStyle w:val="7"/>
              <w:tabs>
                <w:tab w:val="left" w:pos="549"/>
              </w:tabs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收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10094" w:type="dxa"/>
            <w:gridSpan w:val="5"/>
          </w:tcPr>
          <w:p w14:paraId="06A7E328">
            <w:pPr>
              <w:pStyle w:val="7"/>
              <w:tabs>
                <w:tab w:val="left" w:pos="549"/>
              </w:tabs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支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出</w:t>
            </w:r>
          </w:p>
        </w:tc>
      </w:tr>
      <w:tr w14:paraId="53282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  <w:vMerge w:val="restart"/>
          </w:tcPr>
          <w:p w14:paraId="540248D2">
            <w:pPr>
              <w:pStyle w:val="7"/>
              <w:spacing w:before="52"/>
              <w:rPr>
                <w:sz w:val="18"/>
              </w:rPr>
            </w:pPr>
          </w:p>
          <w:p w14:paraId="1F2A7616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项目</w:t>
            </w:r>
          </w:p>
        </w:tc>
        <w:tc>
          <w:tcPr>
            <w:tcW w:w="1750" w:type="dxa"/>
            <w:vMerge w:val="restart"/>
          </w:tcPr>
          <w:p w14:paraId="0A79559A">
            <w:pPr>
              <w:pStyle w:val="7"/>
              <w:spacing w:before="52"/>
              <w:rPr>
                <w:sz w:val="18"/>
              </w:rPr>
            </w:pPr>
          </w:p>
          <w:p w14:paraId="6CF5CC04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  <w:tc>
          <w:tcPr>
            <w:tcW w:w="3188" w:type="dxa"/>
            <w:vMerge w:val="restart"/>
          </w:tcPr>
          <w:p w14:paraId="64E4FF57">
            <w:pPr>
              <w:pStyle w:val="7"/>
              <w:spacing w:before="52"/>
              <w:rPr>
                <w:sz w:val="18"/>
              </w:rPr>
            </w:pPr>
          </w:p>
          <w:p w14:paraId="5D7FF288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项 目</w:t>
            </w:r>
          </w:p>
        </w:tc>
        <w:tc>
          <w:tcPr>
            <w:tcW w:w="6906" w:type="dxa"/>
            <w:gridSpan w:val="4"/>
          </w:tcPr>
          <w:p w14:paraId="22A08E50">
            <w:pPr>
              <w:pStyle w:val="7"/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</w:tr>
      <w:tr w14:paraId="5CE8D5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  <w:vMerge w:val="continue"/>
            <w:tcBorders>
              <w:top w:val="nil"/>
            </w:tcBorders>
          </w:tcPr>
          <w:p w14:paraId="46E3C04D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vMerge w:val="continue"/>
            <w:tcBorders>
              <w:top w:val="nil"/>
            </w:tcBorders>
          </w:tcPr>
          <w:p w14:paraId="6D58E332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 w:val="continue"/>
            <w:tcBorders>
              <w:top w:val="nil"/>
            </w:tcBorders>
          </w:tcPr>
          <w:p w14:paraId="7E7F3CAB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</w:tcPr>
          <w:p w14:paraId="65431E1A">
            <w:pPr>
              <w:pStyle w:val="7"/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总计</w:t>
            </w:r>
          </w:p>
        </w:tc>
        <w:tc>
          <w:tcPr>
            <w:tcW w:w="1720" w:type="dxa"/>
          </w:tcPr>
          <w:p w14:paraId="3F0FD474">
            <w:pPr>
              <w:pStyle w:val="7"/>
              <w:spacing w:before="82"/>
              <w:ind w:left="31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720" w:type="dxa"/>
          </w:tcPr>
          <w:p w14:paraId="07BD5B93">
            <w:pPr>
              <w:pStyle w:val="7"/>
              <w:spacing w:before="82"/>
              <w:ind w:left="23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政府性基金预算</w:t>
            </w:r>
          </w:p>
        </w:tc>
        <w:tc>
          <w:tcPr>
            <w:tcW w:w="1746" w:type="dxa"/>
          </w:tcPr>
          <w:p w14:paraId="25263EF0">
            <w:pPr>
              <w:pStyle w:val="7"/>
              <w:spacing w:before="82"/>
              <w:ind w:left="15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国有资本经营预算</w:t>
            </w:r>
          </w:p>
        </w:tc>
      </w:tr>
      <w:tr w14:paraId="5B7766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03BAF8D4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一、一般公共预算拨款收入</w:t>
            </w:r>
          </w:p>
        </w:tc>
        <w:tc>
          <w:tcPr>
            <w:tcW w:w="1750" w:type="dxa"/>
          </w:tcPr>
          <w:p w14:paraId="7E5757F0">
            <w:pPr>
              <w:pStyle w:val="7"/>
              <w:spacing w:before="82"/>
              <w:ind w:left="832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3188" w:type="dxa"/>
          </w:tcPr>
          <w:p w14:paraId="437238F4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一、一般公共服务支出</w:t>
            </w:r>
          </w:p>
        </w:tc>
        <w:tc>
          <w:tcPr>
            <w:tcW w:w="1720" w:type="dxa"/>
          </w:tcPr>
          <w:p w14:paraId="6999557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0508C09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0C20A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751C7E6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88B5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50F9B07E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二、政府性基金预算拨款收入</w:t>
            </w:r>
          </w:p>
        </w:tc>
        <w:tc>
          <w:tcPr>
            <w:tcW w:w="1750" w:type="dxa"/>
          </w:tcPr>
          <w:p w14:paraId="3E14B3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59912A9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二、外交支出</w:t>
            </w:r>
          </w:p>
        </w:tc>
        <w:tc>
          <w:tcPr>
            <w:tcW w:w="1720" w:type="dxa"/>
          </w:tcPr>
          <w:p w14:paraId="756EF69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0987E33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AE5329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2F99A63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886D7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10BFAB55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三、国有资本经营预算拨款收入</w:t>
            </w:r>
          </w:p>
        </w:tc>
        <w:tc>
          <w:tcPr>
            <w:tcW w:w="1750" w:type="dxa"/>
          </w:tcPr>
          <w:p w14:paraId="265B7CA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126AF123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三、公共安全支出</w:t>
            </w:r>
          </w:p>
        </w:tc>
        <w:tc>
          <w:tcPr>
            <w:tcW w:w="1720" w:type="dxa"/>
          </w:tcPr>
          <w:p w14:paraId="7855F9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3ACD8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006B8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CAD1A9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8C66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49C667C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329C77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7ABDD35C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四、教育支出</w:t>
            </w:r>
          </w:p>
        </w:tc>
        <w:tc>
          <w:tcPr>
            <w:tcW w:w="1720" w:type="dxa"/>
          </w:tcPr>
          <w:p w14:paraId="6F9D0C91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16,142.23</w:t>
            </w:r>
          </w:p>
        </w:tc>
        <w:tc>
          <w:tcPr>
            <w:tcW w:w="1720" w:type="dxa"/>
          </w:tcPr>
          <w:p w14:paraId="06312C24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16,142.23</w:t>
            </w:r>
          </w:p>
        </w:tc>
        <w:tc>
          <w:tcPr>
            <w:tcW w:w="1720" w:type="dxa"/>
          </w:tcPr>
          <w:p w14:paraId="65E311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04A68A4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6D36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4D5C4A9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3389DC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003C375D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五、科学技术支出</w:t>
            </w:r>
          </w:p>
        </w:tc>
        <w:tc>
          <w:tcPr>
            <w:tcW w:w="1720" w:type="dxa"/>
          </w:tcPr>
          <w:p w14:paraId="4B6818F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0B88A6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8F257D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0A9C862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8B8B0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4439AF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1AEA38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78D321F3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六、文化旅游体育与传媒支出</w:t>
            </w:r>
          </w:p>
        </w:tc>
        <w:tc>
          <w:tcPr>
            <w:tcW w:w="1720" w:type="dxa"/>
          </w:tcPr>
          <w:p w14:paraId="339B7EF7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720" w:type="dxa"/>
          </w:tcPr>
          <w:p w14:paraId="7145A8B3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720" w:type="dxa"/>
          </w:tcPr>
          <w:p w14:paraId="31AF6F0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5BBCBAE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18B19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611D90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4703AC5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3BD4ACD4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七、社会保障和就业支出</w:t>
            </w:r>
          </w:p>
        </w:tc>
        <w:tc>
          <w:tcPr>
            <w:tcW w:w="1720" w:type="dxa"/>
          </w:tcPr>
          <w:p w14:paraId="5E29A8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6A7A11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426F1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7C24822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5B85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2A507B2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53C58D0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74379A75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八、卫生健康支出</w:t>
            </w:r>
          </w:p>
        </w:tc>
        <w:tc>
          <w:tcPr>
            <w:tcW w:w="1720" w:type="dxa"/>
          </w:tcPr>
          <w:p w14:paraId="68BC24C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D7D2F7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873513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7F9A649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5C23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73911B1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4C7D7F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1203DB9D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九、节能环保支出</w:t>
            </w:r>
          </w:p>
        </w:tc>
        <w:tc>
          <w:tcPr>
            <w:tcW w:w="1720" w:type="dxa"/>
          </w:tcPr>
          <w:p w14:paraId="430E35F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AB2990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7E0B36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159738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68A97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4162BC8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729941B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0D9B7B58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十、城乡社区支出</w:t>
            </w:r>
          </w:p>
        </w:tc>
        <w:tc>
          <w:tcPr>
            <w:tcW w:w="1720" w:type="dxa"/>
          </w:tcPr>
          <w:p w14:paraId="6157253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EC403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58554E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2427D03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E5BA9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59F31A4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01F06AB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1B4B76A8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十一、农林水支出</w:t>
            </w:r>
          </w:p>
        </w:tc>
        <w:tc>
          <w:tcPr>
            <w:tcW w:w="1720" w:type="dxa"/>
          </w:tcPr>
          <w:p w14:paraId="2414B1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5C2037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C606B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4E75BD1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16B30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133363A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2683B2A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532F770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十二、交通运输支出</w:t>
            </w:r>
          </w:p>
        </w:tc>
        <w:tc>
          <w:tcPr>
            <w:tcW w:w="1720" w:type="dxa"/>
          </w:tcPr>
          <w:p w14:paraId="750FF5C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2506A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E9EB57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67E8B75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2C461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526747B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689E1E9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6207A022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十三、资源勘探工业信息等支出</w:t>
            </w:r>
          </w:p>
        </w:tc>
        <w:tc>
          <w:tcPr>
            <w:tcW w:w="1720" w:type="dxa"/>
          </w:tcPr>
          <w:p w14:paraId="46A708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1116C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469E17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49AF8F4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6BBED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521FCE9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45E9C4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3B78B8DD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十四、商业服务业等支出</w:t>
            </w:r>
          </w:p>
        </w:tc>
        <w:tc>
          <w:tcPr>
            <w:tcW w:w="1720" w:type="dxa"/>
          </w:tcPr>
          <w:p w14:paraId="6400060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CA81C7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0D80ED9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1DC564E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8D91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6D8951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2D08039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671760BD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十五、金融支出</w:t>
            </w:r>
          </w:p>
        </w:tc>
        <w:tc>
          <w:tcPr>
            <w:tcW w:w="1720" w:type="dxa"/>
          </w:tcPr>
          <w:p w14:paraId="584EF84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8ACB5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64A2E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442A9ED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7B573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768ECE9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71F4592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0376E8D0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十六、自然资源海洋气象等支出</w:t>
            </w:r>
          </w:p>
        </w:tc>
        <w:tc>
          <w:tcPr>
            <w:tcW w:w="1720" w:type="dxa"/>
          </w:tcPr>
          <w:p w14:paraId="69E5290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2C9E60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6867C2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69B7E96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A6DE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06DA93E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46A22E5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5F430B2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十七、住房保障支出</w:t>
            </w:r>
          </w:p>
        </w:tc>
        <w:tc>
          <w:tcPr>
            <w:tcW w:w="1720" w:type="dxa"/>
          </w:tcPr>
          <w:p w14:paraId="1B97F9E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718F4A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5EBE3D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44B8B5A1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576475A8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39BFEC16">
      <w:pPr>
        <w:pStyle w:val="2"/>
        <w:rPr>
          <w:sz w:val="2"/>
        </w:rPr>
      </w:pPr>
    </w:p>
    <w:tbl>
      <w:tblPr>
        <w:tblStyle w:val="3"/>
        <w:tblW w:w="0" w:type="auto"/>
        <w:tblInd w:w="8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5"/>
        <w:gridCol w:w="1750"/>
        <w:gridCol w:w="3188"/>
        <w:gridCol w:w="1720"/>
        <w:gridCol w:w="1720"/>
        <w:gridCol w:w="1720"/>
        <w:gridCol w:w="1746"/>
      </w:tblGrid>
      <w:tr w14:paraId="397176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4705" w:type="dxa"/>
            <w:gridSpan w:val="2"/>
          </w:tcPr>
          <w:p w14:paraId="771B0BC4">
            <w:pPr>
              <w:pStyle w:val="7"/>
              <w:tabs>
                <w:tab w:val="left" w:pos="549"/>
              </w:tabs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收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入</w:t>
            </w:r>
          </w:p>
        </w:tc>
        <w:tc>
          <w:tcPr>
            <w:tcW w:w="10094" w:type="dxa"/>
            <w:gridSpan w:val="5"/>
          </w:tcPr>
          <w:p w14:paraId="37A3EAA6">
            <w:pPr>
              <w:pStyle w:val="7"/>
              <w:tabs>
                <w:tab w:val="left" w:pos="549"/>
              </w:tabs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支</w:t>
            </w:r>
            <w:r>
              <w:rPr>
                <w:rFonts w:ascii="黑体" w:eastAsia="黑体"/>
                <w:sz w:val="18"/>
              </w:rPr>
              <w:tab/>
            </w:r>
            <w:r>
              <w:rPr>
                <w:rFonts w:ascii="黑体" w:eastAsia="黑体"/>
                <w:spacing w:val="-10"/>
                <w:sz w:val="18"/>
              </w:rPr>
              <w:t>出</w:t>
            </w:r>
          </w:p>
        </w:tc>
      </w:tr>
      <w:tr w14:paraId="449E7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  <w:vMerge w:val="restart"/>
          </w:tcPr>
          <w:p w14:paraId="11A3DAD5">
            <w:pPr>
              <w:pStyle w:val="7"/>
              <w:spacing w:before="52"/>
              <w:rPr>
                <w:sz w:val="18"/>
              </w:rPr>
            </w:pPr>
          </w:p>
          <w:p w14:paraId="45855B86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项目</w:t>
            </w:r>
          </w:p>
        </w:tc>
        <w:tc>
          <w:tcPr>
            <w:tcW w:w="1750" w:type="dxa"/>
            <w:vMerge w:val="restart"/>
          </w:tcPr>
          <w:p w14:paraId="539EEF4E">
            <w:pPr>
              <w:pStyle w:val="7"/>
              <w:spacing w:before="52"/>
              <w:rPr>
                <w:sz w:val="18"/>
              </w:rPr>
            </w:pPr>
          </w:p>
          <w:p w14:paraId="15910872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  <w:tc>
          <w:tcPr>
            <w:tcW w:w="3188" w:type="dxa"/>
            <w:vMerge w:val="restart"/>
          </w:tcPr>
          <w:p w14:paraId="7D9FA106">
            <w:pPr>
              <w:pStyle w:val="7"/>
              <w:spacing w:before="52"/>
              <w:rPr>
                <w:sz w:val="18"/>
              </w:rPr>
            </w:pPr>
          </w:p>
          <w:p w14:paraId="0DCDA5DF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项 目</w:t>
            </w:r>
          </w:p>
        </w:tc>
        <w:tc>
          <w:tcPr>
            <w:tcW w:w="6906" w:type="dxa"/>
            <w:gridSpan w:val="4"/>
          </w:tcPr>
          <w:p w14:paraId="4C873FD5">
            <w:pPr>
              <w:pStyle w:val="7"/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预算数</w:t>
            </w:r>
          </w:p>
        </w:tc>
      </w:tr>
      <w:tr w14:paraId="10DDE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  <w:vMerge w:val="continue"/>
            <w:tcBorders>
              <w:top w:val="nil"/>
            </w:tcBorders>
          </w:tcPr>
          <w:p w14:paraId="0447E7FC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vMerge w:val="continue"/>
            <w:tcBorders>
              <w:top w:val="nil"/>
            </w:tcBorders>
          </w:tcPr>
          <w:p w14:paraId="046C14A7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 w:val="continue"/>
            <w:tcBorders>
              <w:top w:val="nil"/>
            </w:tcBorders>
          </w:tcPr>
          <w:p w14:paraId="35583980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</w:tcPr>
          <w:p w14:paraId="4FA6BC42">
            <w:pPr>
              <w:pStyle w:val="7"/>
              <w:spacing w:before="82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总计</w:t>
            </w:r>
          </w:p>
        </w:tc>
        <w:tc>
          <w:tcPr>
            <w:tcW w:w="1720" w:type="dxa"/>
          </w:tcPr>
          <w:p w14:paraId="0B116C29">
            <w:pPr>
              <w:pStyle w:val="7"/>
              <w:spacing w:before="82"/>
              <w:ind w:left="31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720" w:type="dxa"/>
          </w:tcPr>
          <w:p w14:paraId="26C977D7">
            <w:pPr>
              <w:pStyle w:val="7"/>
              <w:spacing w:before="82"/>
              <w:ind w:left="23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政府性基金预算</w:t>
            </w:r>
          </w:p>
        </w:tc>
        <w:tc>
          <w:tcPr>
            <w:tcW w:w="1746" w:type="dxa"/>
          </w:tcPr>
          <w:p w14:paraId="44993D02">
            <w:pPr>
              <w:pStyle w:val="7"/>
              <w:spacing w:before="82"/>
              <w:ind w:left="15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国有资本经营预算</w:t>
            </w:r>
          </w:p>
        </w:tc>
      </w:tr>
      <w:tr w14:paraId="78CF9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52521DD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5AB438A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5099A728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十八、粮油物资储备支出</w:t>
            </w:r>
          </w:p>
        </w:tc>
        <w:tc>
          <w:tcPr>
            <w:tcW w:w="1720" w:type="dxa"/>
          </w:tcPr>
          <w:p w14:paraId="3B45201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169CFA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9E1463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6071F20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1FD3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4B484BA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27DF8D3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2A2448D5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十九、国有资本经营预算支出</w:t>
            </w:r>
          </w:p>
        </w:tc>
        <w:tc>
          <w:tcPr>
            <w:tcW w:w="1720" w:type="dxa"/>
          </w:tcPr>
          <w:p w14:paraId="68F5E9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4B216A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5ACD84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4573982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B67C8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55" w:type="dxa"/>
          </w:tcPr>
          <w:p w14:paraId="53571E5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6656E0F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382C4460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1"/>
                <w:sz w:val="18"/>
              </w:rPr>
              <w:t>二十、灾害防治及应急管理支出</w:t>
            </w:r>
          </w:p>
        </w:tc>
        <w:tc>
          <w:tcPr>
            <w:tcW w:w="1720" w:type="dxa"/>
          </w:tcPr>
          <w:p w14:paraId="49474C9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82FC9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3FD41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B88521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F83E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683963F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0042D32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1C7F003A">
            <w:pPr>
              <w:pStyle w:val="7"/>
              <w:spacing w:before="82"/>
              <w:ind w:left="108"/>
              <w:rPr>
                <w:rFonts w:ascii="仿宋" w:eastAsia="仿宋"/>
                <w:sz w:val="18"/>
              </w:rPr>
            </w:pPr>
            <w:r>
              <w:rPr>
                <w:rFonts w:ascii="仿宋" w:eastAsia="仿宋"/>
                <w:spacing w:val="-2"/>
                <w:sz w:val="18"/>
              </w:rPr>
              <w:t>二十一、其他支出</w:t>
            </w:r>
          </w:p>
        </w:tc>
        <w:tc>
          <w:tcPr>
            <w:tcW w:w="1720" w:type="dxa"/>
          </w:tcPr>
          <w:p w14:paraId="493EA37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0D1CBE9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543644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594F192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876B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5DA9A2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423AEC8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2D6A4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61508FC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59E3B3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F2401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48A945D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F5F3F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6BB0991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064BDBB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715C65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815BEA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3B06B3F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F21526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38971BB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5CEA6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190155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7BEFE5E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751EAC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1B76D89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158607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0F2F3D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05EB066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DF4B4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7AF95C7B">
            <w:pPr>
              <w:pStyle w:val="7"/>
              <w:spacing w:before="82"/>
              <w:ind w:left="487"/>
              <w:rPr>
                <w:sz w:val="18"/>
              </w:rPr>
            </w:pPr>
            <w:r>
              <w:rPr>
                <w:sz w:val="18"/>
              </w:rPr>
              <w:t>本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年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收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入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合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750" w:type="dxa"/>
          </w:tcPr>
          <w:p w14:paraId="37E46797">
            <w:pPr>
              <w:pStyle w:val="7"/>
              <w:spacing w:before="82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3188" w:type="dxa"/>
          </w:tcPr>
          <w:p w14:paraId="46F3F988">
            <w:pPr>
              <w:pStyle w:val="7"/>
              <w:spacing w:before="82"/>
              <w:ind w:left="603"/>
              <w:rPr>
                <w:sz w:val="18"/>
              </w:rPr>
            </w:pPr>
            <w:r>
              <w:rPr>
                <w:sz w:val="18"/>
              </w:rPr>
              <w:t>本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年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支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出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合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720" w:type="dxa"/>
          </w:tcPr>
          <w:p w14:paraId="5C576137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1720" w:type="dxa"/>
          </w:tcPr>
          <w:p w14:paraId="70BE0CDF">
            <w:pPr>
              <w:pStyle w:val="7"/>
              <w:spacing w:before="8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1720" w:type="dxa"/>
          </w:tcPr>
          <w:p w14:paraId="00D8744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2645F44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9870B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534A710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0065B1D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70C8C31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19574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530588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467692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57B0104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29ABE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7A60D38A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3"/>
                <w:sz w:val="18"/>
              </w:rPr>
              <w:t>上年结转</w:t>
            </w:r>
          </w:p>
        </w:tc>
        <w:tc>
          <w:tcPr>
            <w:tcW w:w="1750" w:type="dxa"/>
          </w:tcPr>
          <w:p w14:paraId="3D82EE2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4FB3B47D">
            <w:pPr>
              <w:pStyle w:val="7"/>
              <w:spacing w:before="82"/>
              <w:ind w:left="108"/>
              <w:rPr>
                <w:sz w:val="18"/>
              </w:rPr>
            </w:pPr>
            <w:r>
              <w:rPr>
                <w:spacing w:val="-3"/>
                <w:sz w:val="18"/>
              </w:rPr>
              <w:t>结转下年</w:t>
            </w:r>
          </w:p>
        </w:tc>
        <w:tc>
          <w:tcPr>
            <w:tcW w:w="1720" w:type="dxa"/>
          </w:tcPr>
          <w:p w14:paraId="31FAA87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3A56A3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300506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26D0AFF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08B19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955" w:type="dxa"/>
          </w:tcPr>
          <w:p w14:paraId="13F1F4F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 w14:paraId="65F6A2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 w14:paraId="2978227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7A0929D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56F0FE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 w14:paraId="287FDF3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1A62303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C73BF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2955" w:type="dxa"/>
          </w:tcPr>
          <w:p w14:paraId="77FF4DF2">
            <w:pPr>
              <w:pStyle w:val="7"/>
              <w:spacing w:before="92"/>
              <w:ind w:left="847"/>
              <w:rPr>
                <w:sz w:val="18"/>
              </w:rPr>
            </w:pPr>
            <w:r>
              <w:rPr>
                <w:sz w:val="18"/>
              </w:rPr>
              <w:t>收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入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总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750" w:type="dxa"/>
          </w:tcPr>
          <w:p w14:paraId="0D365944">
            <w:pPr>
              <w:pStyle w:val="7"/>
              <w:spacing w:before="92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3188" w:type="dxa"/>
          </w:tcPr>
          <w:p w14:paraId="2EE90C4D">
            <w:pPr>
              <w:pStyle w:val="7"/>
              <w:spacing w:before="92"/>
              <w:ind w:left="963"/>
              <w:rPr>
                <w:sz w:val="18"/>
              </w:rPr>
            </w:pPr>
            <w:r>
              <w:rPr>
                <w:sz w:val="18"/>
              </w:rPr>
              <w:t>支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出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总</w:t>
            </w:r>
            <w:r>
              <w:rPr>
                <w:spacing w:val="45"/>
                <w:w w:val="15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720" w:type="dxa"/>
          </w:tcPr>
          <w:p w14:paraId="2E1BF8BF">
            <w:pPr>
              <w:pStyle w:val="7"/>
              <w:spacing w:before="9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1720" w:type="dxa"/>
          </w:tcPr>
          <w:p w14:paraId="7B0CB631">
            <w:pPr>
              <w:pStyle w:val="7"/>
              <w:spacing w:before="92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1720" w:type="dxa"/>
          </w:tcPr>
          <w:p w14:paraId="7A9A94E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14:paraId="11ABC349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79FCA37D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2A8640FC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5</w:t>
      </w:r>
    </w:p>
    <w:p w14:paraId="1BC1A99E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一般公共预算支出情况表</w:t>
      </w:r>
    </w:p>
    <w:p w14:paraId="343AB591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0"/>
        <w:gridCol w:w="353"/>
        <w:gridCol w:w="351"/>
        <w:gridCol w:w="4231"/>
        <w:gridCol w:w="2349"/>
        <w:gridCol w:w="1890"/>
        <w:gridCol w:w="1708"/>
        <w:gridCol w:w="1652"/>
        <w:gridCol w:w="1702"/>
      </w:tblGrid>
      <w:tr w14:paraId="52BC9F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54" w:type="dxa"/>
            <w:gridSpan w:val="3"/>
          </w:tcPr>
          <w:p w14:paraId="50EE6470">
            <w:pPr>
              <w:pStyle w:val="7"/>
              <w:spacing w:before="53"/>
              <w:ind w:left="16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4231" w:type="dxa"/>
            <w:vMerge w:val="restart"/>
          </w:tcPr>
          <w:p w14:paraId="5E66946F">
            <w:pPr>
              <w:pStyle w:val="7"/>
              <w:spacing w:before="229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2349" w:type="dxa"/>
            <w:vMerge w:val="restart"/>
          </w:tcPr>
          <w:p w14:paraId="167B40C8">
            <w:pPr>
              <w:pStyle w:val="7"/>
              <w:spacing w:before="229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250" w:type="dxa"/>
            <w:gridSpan w:val="3"/>
          </w:tcPr>
          <w:p w14:paraId="758E97D1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基本支出</w:t>
            </w:r>
          </w:p>
        </w:tc>
        <w:tc>
          <w:tcPr>
            <w:tcW w:w="1702" w:type="dxa"/>
            <w:vMerge w:val="restart"/>
          </w:tcPr>
          <w:p w14:paraId="501314F2">
            <w:pPr>
              <w:pStyle w:val="7"/>
              <w:spacing w:before="229"/>
              <w:ind w:left="49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项目支出</w:t>
            </w:r>
          </w:p>
        </w:tc>
      </w:tr>
      <w:tr w14:paraId="28341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48776DA5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353" w:type="dxa"/>
          </w:tcPr>
          <w:p w14:paraId="2B11859A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51" w:type="dxa"/>
          </w:tcPr>
          <w:p w14:paraId="5EFFCBD0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4231" w:type="dxa"/>
            <w:vMerge w:val="continue"/>
            <w:tcBorders>
              <w:top w:val="nil"/>
            </w:tcBorders>
          </w:tcPr>
          <w:p w14:paraId="1330A0BE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 w:val="continue"/>
            <w:tcBorders>
              <w:top w:val="nil"/>
            </w:tcBorders>
          </w:tcPr>
          <w:p w14:paraId="391B4670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 w14:paraId="50AC81E0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708" w:type="dxa"/>
          </w:tcPr>
          <w:p w14:paraId="24BC2527">
            <w:pPr>
              <w:pStyle w:val="7"/>
              <w:spacing w:before="53"/>
              <w:ind w:left="49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652" w:type="dxa"/>
          </w:tcPr>
          <w:p w14:paraId="402C4551">
            <w:pPr>
              <w:pStyle w:val="7"/>
              <w:spacing w:before="53"/>
              <w:ind w:left="28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  <w:tc>
          <w:tcPr>
            <w:tcW w:w="1702" w:type="dxa"/>
            <w:vMerge w:val="continue"/>
            <w:tcBorders>
              <w:top w:val="nil"/>
            </w:tcBorders>
          </w:tcPr>
          <w:p w14:paraId="1F872FC0">
            <w:pPr>
              <w:rPr>
                <w:sz w:val="2"/>
                <w:szCs w:val="2"/>
              </w:rPr>
            </w:pPr>
          </w:p>
        </w:tc>
      </w:tr>
      <w:tr w14:paraId="5BAAF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285" w:type="dxa"/>
            <w:gridSpan w:val="4"/>
          </w:tcPr>
          <w:p w14:paraId="63888267">
            <w:pPr>
              <w:pStyle w:val="7"/>
              <w:tabs>
                <w:tab w:val="left" w:pos="549"/>
              </w:tabs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2349" w:type="dxa"/>
          </w:tcPr>
          <w:p w14:paraId="664A33BA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16,333.23</w:t>
            </w:r>
          </w:p>
        </w:tc>
        <w:tc>
          <w:tcPr>
            <w:tcW w:w="1890" w:type="dxa"/>
          </w:tcPr>
          <w:p w14:paraId="1CCB6782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2,994.72</w:t>
            </w:r>
          </w:p>
        </w:tc>
        <w:tc>
          <w:tcPr>
            <w:tcW w:w="1708" w:type="dxa"/>
          </w:tcPr>
          <w:p w14:paraId="089A1848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2,870.83</w:t>
            </w:r>
          </w:p>
        </w:tc>
        <w:tc>
          <w:tcPr>
            <w:tcW w:w="1652" w:type="dxa"/>
          </w:tcPr>
          <w:p w14:paraId="79522388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123.89</w:t>
            </w:r>
          </w:p>
        </w:tc>
        <w:tc>
          <w:tcPr>
            <w:tcW w:w="1702" w:type="dxa"/>
          </w:tcPr>
          <w:p w14:paraId="595F53C0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13,338.51</w:t>
            </w:r>
          </w:p>
        </w:tc>
      </w:tr>
      <w:tr w14:paraId="45B4F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00FED79F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353" w:type="dxa"/>
          </w:tcPr>
          <w:p w14:paraId="2E3A41D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6CB2D6C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384F3EEE">
            <w:pPr>
              <w:pStyle w:val="7"/>
              <w:spacing w:before="53"/>
              <w:ind w:left="15"/>
              <w:rPr>
                <w:sz w:val="18"/>
              </w:rPr>
            </w:pPr>
            <w:r>
              <w:rPr>
                <w:spacing w:val="-3"/>
                <w:sz w:val="18"/>
              </w:rPr>
              <w:t>教育支出</w:t>
            </w:r>
          </w:p>
        </w:tc>
        <w:tc>
          <w:tcPr>
            <w:tcW w:w="2349" w:type="dxa"/>
          </w:tcPr>
          <w:p w14:paraId="22F81FD2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16,142.23</w:t>
            </w:r>
          </w:p>
        </w:tc>
        <w:tc>
          <w:tcPr>
            <w:tcW w:w="1890" w:type="dxa"/>
          </w:tcPr>
          <w:p w14:paraId="59C304EC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2,994.72</w:t>
            </w:r>
          </w:p>
        </w:tc>
        <w:tc>
          <w:tcPr>
            <w:tcW w:w="1708" w:type="dxa"/>
          </w:tcPr>
          <w:p w14:paraId="154044C7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2,870.83</w:t>
            </w:r>
          </w:p>
        </w:tc>
        <w:tc>
          <w:tcPr>
            <w:tcW w:w="1652" w:type="dxa"/>
          </w:tcPr>
          <w:p w14:paraId="0294A3AF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123.89</w:t>
            </w:r>
          </w:p>
        </w:tc>
        <w:tc>
          <w:tcPr>
            <w:tcW w:w="1702" w:type="dxa"/>
          </w:tcPr>
          <w:p w14:paraId="3E6B028B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13,147.51</w:t>
            </w:r>
          </w:p>
        </w:tc>
      </w:tr>
      <w:tr w14:paraId="7BDB41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53EB39A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72833DB1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51" w:type="dxa"/>
          </w:tcPr>
          <w:p w14:paraId="60A471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78C50436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2"/>
                <w:sz w:val="18"/>
              </w:rPr>
              <w:t>教育管理事务</w:t>
            </w:r>
          </w:p>
        </w:tc>
        <w:tc>
          <w:tcPr>
            <w:tcW w:w="2349" w:type="dxa"/>
          </w:tcPr>
          <w:p w14:paraId="09DF59F6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8,541.58</w:t>
            </w:r>
          </w:p>
        </w:tc>
        <w:tc>
          <w:tcPr>
            <w:tcW w:w="1890" w:type="dxa"/>
          </w:tcPr>
          <w:p w14:paraId="5380CEBC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2,574.88</w:t>
            </w:r>
          </w:p>
        </w:tc>
        <w:tc>
          <w:tcPr>
            <w:tcW w:w="1708" w:type="dxa"/>
          </w:tcPr>
          <w:p w14:paraId="35655CE9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2,450.99</w:t>
            </w:r>
          </w:p>
        </w:tc>
        <w:tc>
          <w:tcPr>
            <w:tcW w:w="1652" w:type="dxa"/>
          </w:tcPr>
          <w:p w14:paraId="7CE1C73A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123.89</w:t>
            </w:r>
          </w:p>
        </w:tc>
        <w:tc>
          <w:tcPr>
            <w:tcW w:w="1702" w:type="dxa"/>
          </w:tcPr>
          <w:p w14:paraId="00A3BF94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5,966.70</w:t>
            </w:r>
          </w:p>
        </w:tc>
      </w:tr>
      <w:tr w14:paraId="442EE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3E7262E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72150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1EC98B67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231" w:type="dxa"/>
          </w:tcPr>
          <w:p w14:paraId="08B80061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行政运行</w:t>
            </w:r>
          </w:p>
        </w:tc>
        <w:tc>
          <w:tcPr>
            <w:tcW w:w="2349" w:type="dxa"/>
          </w:tcPr>
          <w:p w14:paraId="662A7C55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2,419.68</w:t>
            </w:r>
          </w:p>
        </w:tc>
        <w:tc>
          <w:tcPr>
            <w:tcW w:w="1890" w:type="dxa"/>
          </w:tcPr>
          <w:p w14:paraId="7A5B7117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2,262.68</w:t>
            </w:r>
          </w:p>
        </w:tc>
        <w:tc>
          <w:tcPr>
            <w:tcW w:w="1708" w:type="dxa"/>
          </w:tcPr>
          <w:p w14:paraId="2445DF1F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2,138.79</w:t>
            </w:r>
          </w:p>
        </w:tc>
        <w:tc>
          <w:tcPr>
            <w:tcW w:w="1652" w:type="dxa"/>
          </w:tcPr>
          <w:p w14:paraId="486973F4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123.89</w:t>
            </w:r>
          </w:p>
        </w:tc>
        <w:tc>
          <w:tcPr>
            <w:tcW w:w="1702" w:type="dxa"/>
          </w:tcPr>
          <w:p w14:paraId="750D8BA4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157.00</w:t>
            </w:r>
          </w:p>
        </w:tc>
      </w:tr>
      <w:tr w14:paraId="47548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740D149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077B51C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452DF393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31" w:type="dxa"/>
          </w:tcPr>
          <w:p w14:paraId="408BB4BF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2"/>
                <w:sz w:val="18"/>
              </w:rPr>
              <w:t>一般行政管理事务</w:t>
            </w:r>
          </w:p>
        </w:tc>
        <w:tc>
          <w:tcPr>
            <w:tcW w:w="2349" w:type="dxa"/>
          </w:tcPr>
          <w:p w14:paraId="5D8DABC4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1,487.20</w:t>
            </w:r>
          </w:p>
        </w:tc>
        <w:tc>
          <w:tcPr>
            <w:tcW w:w="1890" w:type="dxa"/>
          </w:tcPr>
          <w:p w14:paraId="1C5F85E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3B55DFC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21F6FDE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67B8545A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1,487.20</w:t>
            </w:r>
          </w:p>
        </w:tc>
      </w:tr>
      <w:tr w14:paraId="734F75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229D27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7371ED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3AD94504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31" w:type="dxa"/>
          </w:tcPr>
          <w:p w14:paraId="11780B83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1"/>
                <w:sz w:val="18"/>
              </w:rPr>
              <w:t>其他教育管理事务支出</w:t>
            </w:r>
          </w:p>
        </w:tc>
        <w:tc>
          <w:tcPr>
            <w:tcW w:w="2349" w:type="dxa"/>
          </w:tcPr>
          <w:p w14:paraId="50CDB9DD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4,634.70</w:t>
            </w:r>
          </w:p>
        </w:tc>
        <w:tc>
          <w:tcPr>
            <w:tcW w:w="1890" w:type="dxa"/>
          </w:tcPr>
          <w:p w14:paraId="66304AAD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312.20</w:t>
            </w:r>
          </w:p>
        </w:tc>
        <w:tc>
          <w:tcPr>
            <w:tcW w:w="1708" w:type="dxa"/>
          </w:tcPr>
          <w:p w14:paraId="0BDBED02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312.20</w:t>
            </w:r>
          </w:p>
        </w:tc>
        <w:tc>
          <w:tcPr>
            <w:tcW w:w="1652" w:type="dxa"/>
          </w:tcPr>
          <w:p w14:paraId="6A1299A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F01187A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4,322.50</w:t>
            </w:r>
          </w:p>
        </w:tc>
      </w:tr>
      <w:tr w14:paraId="144221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59C82B5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F6008F5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51" w:type="dxa"/>
          </w:tcPr>
          <w:p w14:paraId="52F8AE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013A1E8B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3"/>
                <w:sz w:val="18"/>
              </w:rPr>
              <w:t>普通教育</w:t>
            </w:r>
          </w:p>
        </w:tc>
        <w:tc>
          <w:tcPr>
            <w:tcW w:w="2349" w:type="dxa"/>
          </w:tcPr>
          <w:p w14:paraId="73501CF2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7,170.14</w:t>
            </w:r>
          </w:p>
        </w:tc>
        <w:tc>
          <w:tcPr>
            <w:tcW w:w="1890" w:type="dxa"/>
          </w:tcPr>
          <w:p w14:paraId="34AAED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261A509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2F018FE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0374312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7,170.14</w:t>
            </w:r>
          </w:p>
        </w:tc>
      </w:tr>
      <w:tr w14:paraId="36890D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6247584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5CE6F63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4B0494DF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231" w:type="dxa"/>
          </w:tcPr>
          <w:p w14:paraId="29CC8291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学前教育</w:t>
            </w:r>
          </w:p>
        </w:tc>
        <w:tc>
          <w:tcPr>
            <w:tcW w:w="2349" w:type="dxa"/>
          </w:tcPr>
          <w:p w14:paraId="3B89F1D0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383.65</w:t>
            </w:r>
          </w:p>
        </w:tc>
        <w:tc>
          <w:tcPr>
            <w:tcW w:w="1890" w:type="dxa"/>
          </w:tcPr>
          <w:p w14:paraId="67CFAB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61C3A98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43F714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6E61809D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383.65</w:t>
            </w:r>
          </w:p>
        </w:tc>
      </w:tr>
      <w:tr w14:paraId="082157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2D98A1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2BCC6A1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3FAB7D54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31" w:type="dxa"/>
          </w:tcPr>
          <w:p w14:paraId="7296B73F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小学教育</w:t>
            </w:r>
          </w:p>
        </w:tc>
        <w:tc>
          <w:tcPr>
            <w:tcW w:w="2349" w:type="dxa"/>
          </w:tcPr>
          <w:p w14:paraId="42BA426D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6,086.21</w:t>
            </w:r>
          </w:p>
        </w:tc>
        <w:tc>
          <w:tcPr>
            <w:tcW w:w="1890" w:type="dxa"/>
          </w:tcPr>
          <w:p w14:paraId="4078F4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3C456A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2BDF23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3F146611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6,086.21</w:t>
            </w:r>
          </w:p>
        </w:tc>
      </w:tr>
      <w:tr w14:paraId="3242A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130605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64FCE6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1A5300C0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4231" w:type="dxa"/>
          </w:tcPr>
          <w:p w14:paraId="7618C32B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初中教育</w:t>
            </w:r>
          </w:p>
        </w:tc>
        <w:tc>
          <w:tcPr>
            <w:tcW w:w="2349" w:type="dxa"/>
          </w:tcPr>
          <w:p w14:paraId="2B6E50B2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72.74</w:t>
            </w:r>
          </w:p>
        </w:tc>
        <w:tc>
          <w:tcPr>
            <w:tcW w:w="1890" w:type="dxa"/>
          </w:tcPr>
          <w:p w14:paraId="204A70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6524E8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3DB671A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282A09D7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72.74</w:t>
            </w:r>
          </w:p>
        </w:tc>
      </w:tr>
      <w:tr w14:paraId="2BA4B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657E223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4CAADDD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1A2BADD0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04</w:t>
            </w:r>
          </w:p>
        </w:tc>
        <w:tc>
          <w:tcPr>
            <w:tcW w:w="4231" w:type="dxa"/>
          </w:tcPr>
          <w:p w14:paraId="7BA96FBE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高中教育</w:t>
            </w:r>
          </w:p>
        </w:tc>
        <w:tc>
          <w:tcPr>
            <w:tcW w:w="2349" w:type="dxa"/>
          </w:tcPr>
          <w:p w14:paraId="0237C8C5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24.86</w:t>
            </w:r>
          </w:p>
        </w:tc>
        <w:tc>
          <w:tcPr>
            <w:tcW w:w="1890" w:type="dxa"/>
          </w:tcPr>
          <w:p w14:paraId="321CD3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6AA2166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7B889A2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44E6F3B0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24.86</w:t>
            </w:r>
          </w:p>
        </w:tc>
      </w:tr>
      <w:tr w14:paraId="45B870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2E220E5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2179A43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5CCD4F03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31" w:type="dxa"/>
          </w:tcPr>
          <w:p w14:paraId="00BCEB8D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2"/>
                <w:sz w:val="18"/>
              </w:rPr>
              <w:t>其他普通教育支出</w:t>
            </w:r>
          </w:p>
        </w:tc>
        <w:tc>
          <w:tcPr>
            <w:tcW w:w="2349" w:type="dxa"/>
          </w:tcPr>
          <w:p w14:paraId="0E57F6B7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602.68</w:t>
            </w:r>
          </w:p>
        </w:tc>
        <w:tc>
          <w:tcPr>
            <w:tcW w:w="1890" w:type="dxa"/>
          </w:tcPr>
          <w:p w14:paraId="3A06272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4891BF1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494F2F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490BBFFC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602.68</w:t>
            </w:r>
          </w:p>
        </w:tc>
      </w:tr>
      <w:tr w14:paraId="4E9863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350" w:type="dxa"/>
          </w:tcPr>
          <w:p w14:paraId="378C81B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2670CF1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351" w:type="dxa"/>
          </w:tcPr>
          <w:p w14:paraId="573789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5A9239A0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3"/>
                <w:sz w:val="18"/>
              </w:rPr>
              <w:t>职业教育</w:t>
            </w:r>
          </w:p>
        </w:tc>
        <w:tc>
          <w:tcPr>
            <w:tcW w:w="2349" w:type="dxa"/>
          </w:tcPr>
          <w:p w14:paraId="7E26BC90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890" w:type="dxa"/>
          </w:tcPr>
          <w:p w14:paraId="221BE6F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698F29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34DF2E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01C06CDF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</w:tr>
      <w:tr w14:paraId="1CAC1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25B5D8C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7F14FF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17A96F9B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231" w:type="dxa"/>
          </w:tcPr>
          <w:p w14:paraId="4E16A875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2"/>
                <w:sz w:val="18"/>
              </w:rPr>
              <w:t>中等职业教育</w:t>
            </w:r>
          </w:p>
        </w:tc>
        <w:tc>
          <w:tcPr>
            <w:tcW w:w="2349" w:type="dxa"/>
          </w:tcPr>
          <w:p w14:paraId="161B68D0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890" w:type="dxa"/>
          </w:tcPr>
          <w:p w14:paraId="3666EE6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187301D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295765B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FAAECAD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</w:tr>
      <w:tr w14:paraId="779F4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2039836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69A45E5A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351" w:type="dxa"/>
          </w:tcPr>
          <w:p w14:paraId="7684C60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5D6D3C01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2349" w:type="dxa"/>
          </w:tcPr>
          <w:p w14:paraId="6207EF61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890" w:type="dxa"/>
          </w:tcPr>
          <w:p w14:paraId="1F099513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708" w:type="dxa"/>
          </w:tcPr>
          <w:p w14:paraId="2CC70718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652" w:type="dxa"/>
          </w:tcPr>
          <w:p w14:paraId="0626A8A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124E2FB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B82DE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64F7D20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15722D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6EC3B769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231" w:type="dxa"/>
          </w:tcPr>
          <w:p w14:paraId="40AD4D20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2349" w:type="dxa"/>
          </w:tcPr>
          <w:p w14:paraId="62D78AFC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890" w:type="dxa"/>
          </w:tcPr>
          <w:p w14:paraId="79776B12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708" w:type="dxa"/>
          </w:tcPr>
          <w:p w14:paraId="22C46D7B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652" w:type="dxa"/>
          </w:tcPr>
          <w:p w14:paraId="1707833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4C5AC25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093E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22C44357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353" w:type="dxa"/>
          </w:tcPr>
          <w:p w14:paraId="0779BC5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134D5F9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676CDDDC">
            <w:pPr>
              <w:pStyle w:val="7"/>
              <w:spacing w:before="53"/>
              <w:ind w:left="15"/>
              <w:rPr>
                <w:sz w:val="18"/>
              </w:rPr>
            </w:pPr>
            <w:r>
              <w:rPr>
                <w:spacing w:val="-1"/>
                <w:sz w:val="18"/>
              </w:rPr>
              <w:t>文化旅游体育与传媒支出</w:t>
            </w:r>
          </w:p>
        </w:tc>
        <w:tc>
          <w:tcPr>
            <w:tcW w:w="2349" w:type="dxa"/>
          </w:tcPr>
          <w:p w14:paraId="28A46D27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890" w:type="dxa"/>
          </w:tcPr>
          <w:p w14:paraId="14E8E6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229C54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7D30C29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4A423558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</w:tr>
      <w:tr w14:paraId="41F61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5C019A0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31BD5C0A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351" w:type="dxa"/>
          </w:tcPr>
          <w:p w14:paraId="484040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4231" w:type="dxa"/>
          </w:tcPr>
          <w:p w14:paraId="36591CB2">
            <w:pPr>
              <w:pStyle w:val="7"/>
              <w:spacing w:before="53"/>
              <w:ind w:left="195"/>
              <w:rPr>
                <w:sz w:val="18"/>
              </w:rPr>
            </w:pPr>
            <w:r>
              <w:rPr>
                <w:spacing w:val="-5"/>
                <w:sz w:val="18"/>
              </w:rPr>
              <w:t>体育</w:t>
            </w:r>
          </w:p>
        </w:tc>
        <w:tc>
          <w:tcPr>
            <w:tcW w:w="2349" w:type="dxa"/>
          </w:tcPr>
          <w:p w14:paraId="61F87BC3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890" w:type="dxa"/>
          </w:tcPr>
          <w:p w14:paraId="3C5C96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63811D6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60D05B9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6A24DAE9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</w:tr>
      <w:tr w14:paraId="080B86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50" w:type="dxa"/>
          </w:tcPr>
          <w:p w14:paraId="512835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</w:tcPr>
          <w:p w14:paraId="2135323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</w:tcPr>
          <w:p w14:paraId="25D7690D">
            <w:pPr>
              <w:pStyle w:val="7"/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4231" w:type="dxa"/>
          </w:tcPr>
          <w:p w14:paraId="58AC6130">
            <w:pPr>
              <w:pStyle w:val="7"/>
              <w:spacing w:before="53"/>
              <w:ind w:left="375"/>
              <w:rPr>
                <w:sz w:val="18"/>
              </w:rPr>
            </w:pPr>
            <w:r>
              <w:rPr>
                <w:spacing w:val="-3"/>
                <w:sz w:val="18"/>
              </w:rPr>
              <w:t>群众体育</w:t>
            </w:r>
          </w:p>
        </w:tc>
        <w:tc>
          <w:tcPr>
            <w:tcW w:w="2349" w:type="dxa"/>
          </w:tcPr>
          <w:p w14:paraId="570CC28A">
            <w:pPr>
              <w:pStyle w:val="7"/>
              <w:spacing w:before="53"/>
              <w:ind w:right="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  <w:tc>
          <w:tcPr>
            <w:tcW w:w="1890" w:type="dxa"/>
          </w:tcPr>
          <w:p w14:paraId="6E0DF33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8" w:type="dxa"/>
          </w:tcPr>
          <w:p w14:paraId="18EE813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</w:tcPr>
          <w:p w14:paraId="0B341E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E60E936">
            <w:pPr>
              <w:pStyle w:val="7"/>
              <w:spacing w:before="53"/>
              <w:ind w:right="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191.00</w:t>
            </w:r>
          </w:p>
        </w:tc>
      </w:tr>
    </w:tbl>
    <w:p w14:paraId="64A7D660">
      <w:pPr>
        <w:pStyle w:val="7"/>
        <w:spacing w:after="0"/>
        <w:jc w:val="right"/>
        <w:rPr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4724B3BB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6</w:t>
      </w:r>
    </w:p>
    <w:p w14:paraId="0A75A33A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一般公共预算基本支出情况表</w:t>
      </w:r>
    </w:p>
    <w:p w14:paraId="3DFAB64F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6"/>
        <w:gridCol w:w="635"/>
        <w:gridCol w:w="3036"/>
        <w:gridCol w:w="917"/>
        <w:gridCol w:w="635"/>
        <w:gridCol w:w="3685"/>
        <w:gridCol w:w="1864"/>
        <w:gridCol w:w="1397"/>
        <w:gridCol w:w="1483"/>
      </w:tblGrid>
      <w:tr w14:paraId="494A8C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571" w:type="dxa"/>
            <w:gridSpan w:val="2"/>
          </w:tcPr>
          <w:p w14:paraId="57EA0E20">
            <w:pPr>
              <w:pStyle w:val="7"/>
              <w:spacing w:before="48"/>
              <w:ind w:left="42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036" w:type="dxa"/>
            <w:vMerge w:val="restart"/>
          </w:tcPr>
          <w:p w14:paraId="34E26DFE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部门预算支出</w:t>
            </w:r>
          </w:p>
          <w:p w14:paraId="3313E09B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1552" w:type="dxa"/>
            <w:gridSpan w:val="2"/>
          </w:tcPr>
          <w:p w14:paraId="70B9B4F5">
            <w:pPr>
              <w:pStyle w:val="7"/>
              <w:spacing w:before="48"/>
              <w:ind w:left="41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685" w:type="dxa"/>
            <w:vMerge w:val="restart"/>
          </w:tcPr>
          <w:p w14:paraId="4E45EBD5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政府预算支出</w:t>
            </w:r>
          </w:p>
          <w:p w14:paraId="2699F79F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4744" w:type="dxa"/>
            <w:gridSpan w:val="3"/>
          </w:tcPr>
          <w:p w14:paraId="49EFBDD3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基本支出预算</w:t>
            </w:r>
          </w:p>
        </w:tc>
      </w:tr>
      <w:tr w14:paraId="33CCB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060ADF82">
            <w:pPr>
              <w:pStyle w:val="7"/>
              <w:spacing w:before="4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61C5C64F">
            <w:pPr>
              <w:pStyle w:val="7"/>
              <w:spacing w:before="48"/>
              <w:ind w:left="10" w:right="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036" w:type="dxa"/>
            <w:vMerge w:val="continue"/>
            <w:tcBorders>
              <w:top w:val="nil"/>
            </w:tcBorders>
          </w:tcPr>
          <w:p w14:paraId="0E94EE82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14:paraId="1EFEB71B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5B3C8615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685" w:type="dxa"/>
            <w:vMerge w:val="continue"/>
            <w:tcBorders>
              <w:top w:val="nil"/>
            </w:tcBorders>
          </w:tcPr>
          <w:p w14:paraId="64BD5FD2"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</w:tcPr>
          <w:p w14:paraId="15578629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97" w:type="dxa"/>
          </w:tcPr>
          <w:p w14:paraId="6BB817DA">
            <w:pPr>
              <w:pStyle w:val="7"/>
              <w:spacing w:before="48"/>
              <w:ind w:left="33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483" w:type="dxa"/>
          </w:tcPr>
          <w:p w14:paraId="3FB23374">
            <w:pPr>
              <w:pStyle w:val="7"/>
              <w:spacing w:before="48"/>
              <w:ind w:left="20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</w:tr>
      <w:tr w14:paraId="59EC4E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844" w:type="dxa"/>
            <w:gridSpan w:val="6"/>
          </w:tcPr>
          <w:p w14:paraId="198F72CD">
            <w:pPr>
              <w:pStyle w:val="7"/>
              <w:tabs>
                <w:tab w:val="left" w:pos="549"/>
              </w:tabs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864" w:type="dxa"/>
          </w:tcPr>
          <w:p w14:paraId="77DD78B0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2,994.72</w:t>
            </w:r>
          </w:p>
        </w:tc>
        <w:tc>
          <w:tcPr>
            <w:tcW w:w="1397" w:type="dxa"/>
          </w:tcPr>
          <w:p w14:paraId="3467F92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2,870.83</w:t>
            </w:r>
          </w:p>
        </w:tc>
        <w:tc>
          <w:tcPr>
            <w:tcW w:w="1483" w:type="dxa"/>
          </w:tcPr>
          <w:p w14:paraId="7E149B7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123.89</w:t>
            </w:r>
          </w:p>
        </w:tc>
      </w:tr>
      <w:tr w14:paraId="686781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682CD528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25D28F9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6FC130AD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917" w:type="dxa"/>
          </w:tcPr>
          <w:p w14:paraId="728F5C95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13E01A0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60A785F5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机关工资福利支出</w:t>
            </w:r>
          </w:p>
        </w:tc>
        <w:tc>
          <w:tcPr>
            <w:tcW w:w="1864" w:type="dxa"/>
          </w:tcPr>
          <w:p w14:paraId="14014F6A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397" w:type="dxa"/>
          </w:tcPr>
          <w:p w14:paraId="5AF67A2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483" w:type="dxa"/>
          </w:tcPr>
          <w:p w14:paraId="49DF640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0DAD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7DF200C9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7C0E4FD6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036" w:type="dxa"/>
          </w:tcPr>
          <w:p w14:paraId="61CEC05D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基本工资</w:t>
            </w:r>
          </w:p>
        </w:tc>
        <w:tc>
          <w:tcPr>
            <w:tcW w:w="917" w:type="dxa"/>
          </w:tcPr>
          <w:p w14:paraId="4501A11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026F2DA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51A8FDFD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864" w:type="dxa"/>
          </w:tcPr>
          <w:p w14:paraId="1E11E18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397" w:type="dxa"/>
          </w:tcPr>
          <w:p w14:paraId="14B3A96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483" w:type="dxa"/>
          </w:tcPr>
          <w:p w14:paraId="5C28386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2D00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1AEB0EB8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261723C7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036" w:type="dxa"/>
          </w:tcPr>
          <w:p w14:paraId="2BD481E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津贴补贴</w:t>
            </w:r>
          </w:p>
        </w:tc>
        <w:tc>
          <w:tcPr>
            <w:tcW w:w="917" w:type="dxa"/>
          </w:tcPr>
          <w:p w14:paraId="73D6DC6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2949A78B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4D0D5DFC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864" w:type="dxa"/>
          </w:tcPr>
          <w:p w14:paraId="00A9D39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397" w:type="dxa"/>
          </w:tcPr>
          <w:p w14:paraId="1314EEB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483" w:type="dxa"/>
          </w:tcPr>
          <w:p w14:paraId="4E22A66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F117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3EC29B93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500BBB97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3036" w:type="dxa"/>
          </w:tcPr>
          <w:p w14:paraId="7BF3AE89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奖金</w:t>
            </w:r>
          </w:p>
        </w:tc>
        <w:tc>
          <w:tcPr>
            <w:tcW w:w="917" w:type="dxa"/>
          </w:tcPr>
          <w:p w14:paraId="13E1BB3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164F48F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7FCA4C63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864" w:type="dxa"/>
          </w:tcPr>
          <w:p w14:paraId="2786042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397" w:type="dxa"/>
          </w:tcPr>
          <w:p w14:paraId="36C2018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483" w:type="dxa"/>
          </w:tcPr>
          <w:p w14:paraId="2318CD5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0C30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6865CF8F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2F712AC3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3036" w:type="dxa"/>
          </w:tcPr>
          <w:p w14:paraId="34B49F77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绩效工资</w:t>
            </w:r>
          </w:p>
        </w:tc>
        <w:tc>
          <w:tcPr>
            <w:tcW w:w="917" w:type="dxa"/>
          </w:tcPr>
          <w:p w14:paraId="221E9AD8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710FBB4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28CAFA23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864" w:type="dxa"/>
          </w:tcPr>
          <w:p w14:paraId="3CA948B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397" w:type="dxa"/>
          </w:tcPr>
          <w:p w14:paraId="6C692C8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483" w:type="dxa"/>
          </w:tcPr>
          <w:p w14:paraId="16BEB3D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A672A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4143F67F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0C0E12DB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3036" w:type="dxa"/>
          </w:tcPr>
          <w:p w14:paraId="62301DF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1"/>
                <w:sz w:val="18"/>
              </w:rPr>
              <w:t>机关事业单位基本养老保险缴费</w:t>
            </w:r>
          </w:p>
        </w:tc>
        <w:tc>
          <w:tcPr>
            <w:tcW w:w="917" w:type="dxa"/>
          </w:tcPr>
          <w:p w14:paraId="55811F4E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54F894E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46289034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594C3A6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397" w:type="dxa"/>
          </w:tcPr>
          <w:p w14:paraId="09448BD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483" w:type="dxa"/>
          </w:tcPr>
          <w:p w14:paraId="5A99879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8DAA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567349B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3911B6DE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3036" w:type="dxa"/>
          </w:tcPr>
          <w:p w14:paraId="0FC7CE90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职业年金缴费</w:t>
            </w:r>
          </w:p>
        </w:tc>
        <w:tc>
          <w:tcPr>
            <w:tcW w:w="917" w:type="dxa"/>
          </w:tcPr>
          <w:p w14:paraId="4B14C2F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70453CF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21AAE297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542531E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397" w:type="dxa"/>
          </w:tcPr>
          <w:p w14:paraId="2134940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483" w:type="dxa"/>
          </w:tcPr>
          <w:p w14:paraId="55334A6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5AC6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38F0AF16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78746D74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3036" w:type="dxa"/>
          </w:tcPr>
          <w:p w14:paraId="65E6BC7B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1"/>
                <w:sz w:val="18"/>
              </w:rPr>
              <w:t>职工基本医疗保险缴费</w:t>
            </w:r>
          </w:p>
        </w:tc>
        <w:tc>
          <w:tcPr>
            <w:tcW w:w="917" w:type="dxa"/>
          </w:tcPr>
          <w:p w14:paraId="4C85696E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2574B28E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35887EA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692D1390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397" w:type="dxa"/>
          </w:tcPr>
          <w:p w14:paraId="14E9A83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483" w:type="dxa"/>
          </w:tcPr>
          <w:p w14:paraId="27FAC86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A4FF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7407537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698B6DBB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3036" w:type="dxa"/>
          </w:tcPr>
          <w:p w14:paraId="7240A907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公务员医疗补助缴费</w:t>
            </w:r>
          </w:p>
        </w:tc>
        <w:tc>
          <w:tcPr>
            <w:tcW w:w="917" w:type="dxa"/>
          </w:tcPr>
          <w:p w14:paraId="70BEAE5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7F785D25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7243DE6F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3CC9BAC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397" w:type="dxa"/>
          </w:tcPr>
          <w:p w14:paraId="56CDB50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483" w:type="dxa"/>
          </w:tcPr>
          <w:p w14:paraId="1B2B428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55A9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6FA47F3D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47E792B4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3036" w:type="dxa"/>
          </w:tcPr>
          <w:p w14:paraId="3BAE9C7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其他社会保障缴费</w:t>
            </w:r>
          </w:p>
        </w:tc>
        <w:tc>
          <w:tcPr>
            <w:tcW w:w="917" w:type="dxa"/>
          </w:tcPr>
          <w:p w14:paraId="5776677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47939F7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75BB98C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864" w:type="dxa"/>
          </w:tcPr>
          <w:p w14:paraId="57BBFAC0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397" w:type="dxa"/>
          </w:tcPr>
          <w:p w14:paraId="6C84811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483" w:type="dxa"/>
          </w:tcPr>
          <w:p w14:paraId="306B869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12E30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701DB8BC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635" w:type="dxa"/>
          </w:tcPr>
          <w:p w14:paraId="06F5961D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036" w:type="dxa"/>
          </w:tcPr>
          <w:p w14:paraId="77417B5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917" w:type="dxa"/>
          </w:tcPr>
          <w:p w14:paraId="62CA387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635" w:type="dxa"/>
          </w:tcPr>
          <w:p w14:paraId="0700D233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3685" w:type="dxa"/>
          </w:tcPr>
          <w:p w14:paraId="274A1841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1864" w:type="dxa"/>
          </w:tcPr>
          <w:p w14:paraId="04B6938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397" w:type="dxa"/>
          </w:tcPr>
          <w:p w14:paraId="681E93AA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483" w:type="dxa"/>
          </w:tcPr>
          <w:p w14:paraId="7286881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4E30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936" w:type="dxa"/>
          </w:tcPr>
          <w:p w14:paraId="658AF6AE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0D3BCD0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4ABA6740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917" w:type="dxa"/>
          </w:tcPr>
          <w:p w14:paraId="781AC5B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655B80B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1933A399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机关商品和服务支出</w:t>
            </w:r>
          </w:p>
        </w:tc>
        <w:tc>
          <w:tcPr>
            <w:tcW w:w="1864" w:type="dxa"/>
          </w:tcPr>
          <w:p w14:paraId="5C9C8644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  <w:tc>
          <w:tcPr>
            <w:tcW w:w="1397" w:type="dxa"/>
          </w:tcPr>
          <w:p w14:paraId="76BFB6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1CDBF5F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</w:tr>
      <w:tr w14:paraId="1C9D2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14E5F886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64A714E1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036" w:type="dxa"/>
          </w:tcPr>
          <w:p w14:paraId="45A86A46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办公费</w:t>
            </w:r>
          </w:p>
        </w:tc>
        <w:tc>
          <w:tcPr>
            <w:tcW w:w="917" w:type="dxa"/>
          </w:tcPr>
          <w:p w14:paraId="5466623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00D59BBC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6DA27899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864" w:type="dxa"/>
          </w:tcPr>
          <w:p w14:paraId="3DA2586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  <w:tc>
          <w:tcPr>
            <w:tcW w:w="1397" w:type="dxa"/>
          </w:tcPr>
          <w:p w14:paraId="0380806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270E366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</w:tr>
      <w:tr w14:paraId="2B23E6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46CBB07E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62583595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3036" w:type="dxa"/>
          </w:tcPr>
          <w:p w14:paraId="5556FA66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邮电费</w:t>
            </w:r>
          </w:p>
        </w:tc>
        <w:tc>
          <w:tcPr>
            <w:tcW w:w="917" w:type="dxa"/>
          </w:tcPr>
          <w:p w14:paraId="4D9676BC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5A120C33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60077A38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864" w:type="dxa"/>
          </w:tcPr>
          <w:p w14:paraId="30A5736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397" w:type="dxa"/>
          </w:tcPr>
          <w:p w14:paraId="23D0ABB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4C21DF5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</w:tr>
      <w:tr w14:paraId="5631C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32E51044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570B86D9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036" w:type="dxa"/>
          </w:tcPr>
          <w:p w14:paraId="41835BFB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917" w:type="dxa"/>
          </w:tcPr>
          <w:p w14:paraId="72925F0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37D6C59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3685" w:type="dxa"/>
          </w:tcPr>
          <w:p w14:paraId="3ACB531D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1864" w:type="dxa"/>
          </w:tcPr>
          <w:p w14:paraId="63A74F0B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97" w:type="dxa"/>
          </w:tcPr>
          <w:p w14:paraId="1DE9720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32EFE5A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</w:tr>
      <w:tr w14:paraId="1D2E5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2985E0C8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7B1CE467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036" w:type="dxa"/>
          </w:tcPr>
          <w:p w14:paraId="20F4C59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917" w:type="dxa"/>
          </w:tcPr>
          <w:p w14:paraId="4C287381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1699DC6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685" w:type="dxa"/>
          </w:tcPr>
          <w:p w14:paraId="251B849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1864" w:type="dxa"/>
          </w:tcPr>
          <w:p w14:paraId="363C487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97" w:type="dxa"/>
          </w:tcPr>
          <w:p w14:paraId="3D68024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2ABE746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</w:tr>
      <w:tr w14:paraId="07498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316BE7A4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04BCD877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036" w:type="dxa"/>
          </w:tcPr>
          <w:p w14:paraId="3B840B1C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917" w:type="dxa"/>
          </w:tcPr>
          <w:p w14:paraId="3DCC93E7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16406C0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3685" w:type="dxa"/>
          </w:tcPr>
          <w:p w14:paraId="5BF9006E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1864" w:type="dxa"/>
          </w:tcPr>
          <w:p w14:paraId="5BEB185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397" w:type="dxa"/>
          </w:tcPr>
          <w:p w14:paraId="453F77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6518AB2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</w:tr>
      <w:tr w14:paraId="1E901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4B7A1017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4A2E57D0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3036" w:type="dxa"/>
          </w:tcPr>
          <w:p w14:paraId="712836F9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工会经费</w:t>
            </w:r>
          </w:p>
        </w:tc>
        <w:tc>
          <w:tcPr>
            <w:tcW w:w="917" w:type="dxa"/>
          </w:tcPr>
          <w:p w14:paraId="120B94B2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0B320EBC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3AB6260A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864" w:type="dxa"/>
          </w:tcPr>
          <w:p w14:paraId="2D7CA5A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  <w:tc>
          <w:tcPr>
            <w:tcW w:w="1397" w:type="dxa"/>
          </w:tcPr>
          <w:p w14:paraId="1BF3BB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407581D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</w:tr>
      <w:tr w14:paraId="5B7FA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4F088EEB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57A9FC39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3036" w:type="dxa"/>
          </w:tcPr>
          <w:p w14:paraId="505C8D39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其他交通费用</w:t>
            </w:r>
          </w:p>
        </w:tc>
        <w:tc>
          <w:tcPr>
            <w:tcW w:w="917" w:type="dxa"/>
          </w:tcPr>
          <w:p w14:paraId="436B19C4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63CB880E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60BC9671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864" w:type="dxa"/>
          </w:tcPr>
          <w:p w14:paraId="330254A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  <w:tc>
          <w:tcPr>
            <w:tcW w:w="1397" w:type="dxa"/>
          </w:tcPr>
          <w:p w14:paraId="0BAC8D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53170A0A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</w:tr>
      <w:tr w14:paraId="78782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0EB29A5F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635" w:type="dxa"/>
          </w:tcPr>
          <w:p w14:paraId="593D0B6E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3036" w:type="dxa"/>
          </w:tcPr>
          <w:p w14:paraId="69D20ACC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917" w:type="dxa"/>
          </w:tcPr>
          <w:p w14:paraId="6E28C38A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635" w:type="dxa"/>
          </w:tcPr>
          <w:p w14:paraId="0C0DC8A0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3685" w:type="dxa"/>
          </w:tcPr>
          <w:p w14:paraId="5884A430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1864" w:type="dxa"/>
          </w:tcPr>
          <w:p w14:paraId="0F66BB80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  <w:tc>
          <w:tcPr>
            <w:tcW w:w="1397" w:type="dxa"/>
          </w:tcPr>
          <w:p w14:paraId="012E7C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68B48FDA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</w:tr>
      <w:tr w14:paraId="13962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7E8C85D8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635" w:type="dxa"/>
          </w:tcPr>
          <w:p w14:paraId="52A036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2D78BF81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对个人和家庭补助</w:t>
            </w:r>
          </w:p>
        </w:tc>
        <w:tc>
          <w:tcPr>
            <w:tcW w:w="917" w:type="dxa"/>
          </w:tcPr>
          <w:p w14:paraId="02AD05FF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635" w:type="dxa"/>
          </w:tcPr>
          <w:p w14:paraId="17E5CA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279B58A0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对个人和家庭的补助</w:t>
            </w:r>
          </w:p>
        </w:tc>
        <w:tc>
          <w:tcPr>
            <w:tcW w:w="1864" w:type="dxa"/>
          </w:tcPr>
          <w:p w14:paraId="4314EF9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7.44</w:t>
            </w:r>
          </w:p>
        </w:tc>
        <w:tc>
          <w:tcPr>
            <w:tcW w:w="1397" w:type="dxa"/>
          </w:tcPr>
          <w:p w14:paraId="515D1FE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6.14</w:t>
            </w:r>
          </w:p>
        </w:tc>
        <w:tc>
          <w:tcPr>
            <w:tcW w:w="1483" w:type="dxa"/>
          </w:tcPr>
          <w:p w14:paraId="3B86A2C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1.30</w:t>
            </w:r>
          </w:p>
        </w:tc>
      </w:tr>
    </w:tbl>
    <w:p w14:paraId="37ABF2F6">
      <w:pPr>
        <w:pStyle w:val="7"/>
        <w:spacing w:after="0"/>
        <w:jc w:val="right"/>
        <w:rPr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3A2F4AF6">
      <w:pPr>
        <w:pStyle w:val="2"/>
        <w:rPr>
          <w:sz w:val="2"/>
        </w:rPr>
      </w:pP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6"/>
        <w:gridCol w:w="635"/>
        <w:gridCol w:w="3036"/>
        <w:gridCol w:w="917"/>
        <w:gridCol w:w="635"/>
        <w:gridCol w:w="3685"/>
        <w:gridCol w:w="1864"/>
        <w:gridCol w:w="1397"/>
        <w:gridCol w:w="1483"/>
      </w:tblGrid>
      <w:tr w14:paraId="35CB97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571" w:type="dxa"/>
            <w:gridSpan w:val="2"/>
          </w:tcPr>
          <w:p w14:paraId="139DE472">
            <w:pPr>
              <w:pStyle w:val="7"/>
              <w:spacing w:before="48"/>
              <w:ind w:left="42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036" w:type="dxa"/>
            <w:vMerge w:val="restart"/>
          </w:tcPr>
          <w:p w14:paraId="393E4347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部门预算支出</w:t>
            </w:r>
          </w:p>
          <w:p w14:paraId="105778AF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1552" w:type="dxa"/>
            <w:gridSpan w:val="2"/>
          </w:tcPr>
          <w:p w14:paraId="76BD60DF">
            <w:pPr>
              <w:pStyle w:val="7"/>
              <w:spacing w:before="48"/>
              <w:ind w:left="41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3685" w:type="dxa"/>
            <w:vMerge w:val="restart"/>
          </w:tcPr>
          <w:p w14:paraId="356E3E5E">
            <w:pPr>
              <w:pStyle w:val="7"/>
              <w:spacing w:before="5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政府预算支出</w:t>
            </w:r>
          </w:p>
          <w:p w14:paraId="787EC9D1">
            <w:pPr>
              <w:pStyle w:val="7"/>
              <w:spacing w:before="9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经济分类科目名称</w:t>
            </w:r>
          </w:p>
        </w:tc>
        <w:tc>
          <w:tcPr>
            <w:tcW w:w="4744" w:type="dxa"/>
            <w:gridSpan w:val="3"/>
          </w:tcPr>
          <w:p w14:paraId="6B3294A1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基本支出预算</w:t>
            </w:r>
          </w:p>
        </w:tc>
      </w:tr>
      <w:tr w14:paraId="549F4C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6CCFDDE5">
            <w:pPr>
              <w:pStyle w:val="7"/>
              <w:spacing w:before="4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5328EE73">
            <w:pPr>
              <w:pStyle w:val="7"/>
              <w:spacing w:before="48"/>
              <w:ind w:left="10" w:right="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036" w:type="dxa"/>
            <w:vMerge w:val="continue"/>
            <w:tcBorders>
              <w:top w:val="nil"/>
            </w:tcBorders>
          </w:tcPr>
          <w:p w14:paraId="7E941D5C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14:paraId="5E96A87B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35" w:type="dxa"/>
          </w:tcPr>
          <w:p w14:paraId="6BAE7EB9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3685" w:type="dxa"/>
            <w:vMerge w:val="continue"/>
            <w:tcBorders>
              <w:top w:val="nil"/>
            </w:tcBorders>
          </w:tcPr>
          <w:p w14:paraId="7CF67F27"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</w:tcPr>
          <w:p w14:paraId="7BA85543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97" w:type="dxa"/>
          </w:tcPr>
          <w:p w14:paraId="032EA32C">
            <w:pPr>
              <w:pStyle w:val="7"/>
              <w:spacing w:before="48"/>
              <w:ind w:left="33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483" w:type="dxa"/>
          </w:tcPr>
          <w:p w14:paraId="6BC456DA">
            <w:pPr>
              <w:pStyle w:val="7"/>
              <w:spacing w:before="48"/>
              <w:ind w:left="20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</w:tr>
      <w:tr w14:paraId="619DD1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3C2168A9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635" w:type="dxa"/>
          </w:tcPr>
          <w:p w14:paraId="220116C6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05</w:t>
            </w:r>
          </w:p>
        </w:tc>
        <w:tc>
          <w:tcPr>
            <w:tcW w:w="3036" w:type="dxa"/>
          </w:tcPr>
          <w:p w14:paraId="77386B6C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生活补助</w:t>
            </w:r>
          </w:p>
        </w:tc>
        <w:tc>
          <w:tcPr>
            <w:tcW w:w="917" w:type="dxa"/>
          </w:tcPr>
          <w:p w14:paraId="6A7F32B5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635" w:type="dxa"/>
          </w:tcPr>
          <w:p w14:paraId="3B03B065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3685" w:type="dxa"/>
          </w:tcPr>
          <w:p w14:paraId="581F8FDC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社会福利和救助</w:t>
            </w:r>
          </w:p>
        </w:tc>
        <w:tc>
          <w:tcPr>
            <w:tcW w:w="1864" w:type="dxa"/>
          </w:tcPr>
          <w:p w14:paraId="225CF7F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7.44</w:t>
            </w:r>
          </w:p>
        </w:tc>
        <w:tc>
          <w:tcPr>
            <w:tcW w:w="1397" w:type="dxa"/>
          </w:tcPr>
          <w:p w14:paraId="757E1C66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6.14</w:t>
            </w:r>
          </w:p>
        </w:tc>
        <w:tc>
          <w:tcPr>
            <w:tcW w:w="1483" w:type="dxa"/>
          </w:tcPr>
          <w:p w14:paraId="685ADE07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1.30</w:t>
            </w:r>
          </w:p>
        </w:tc>
      </w:tr>
      <w:tr w14:paraId="2B57F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46A0F7E1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635" w:type="dxa"/>
          </w:tcPr>
          <w:p w14:paraId="1B8B6A8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</w:tcPr>
          <w:p w14:paraId="3FDE8674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资本性支出</w:t>
            </w:r>
          </w:p>
        </w:tc>
        <w:tc>
          <w:tcPr>
            <w:tcW w:w="917" w:type="dxa"/>
          </w:tcPr>
          <w:p w14:paraId="5C1A3870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503</w:t>
            </w:r>
          </w:p>
        </w:tc>
        <w:tc>
          <w:tcPr>
            <w:tcW w:w="635" w:type="dxa"/>
          </w:tcPr>
          <w:p w14:paraId="197AFC3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 w14:paraId="637CC834">
            <w:pPr>
              <w:pStyle w:val="7"/>
              <w:spacing w:before="48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机关资本性支出</w:t>
            </w:r>
          </w:p>
        </w:tc>
        <w:tc>
          <w:tcPr>
            <w:tcW w:w="1864" w:type="dxa"/>
          </w:tcPr>
          <w:p w14:paraId="75CEA81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97" w:type="dxa"/>
          </w:tcPr>
          <w:p w14:paraId="798AE53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22F9B2C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</w:tr>
      <w:tr w14:paraId="67678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36" w:type="dxa"/>
          </w:tcPr>
          <w:p w14:paraId="1FE49246">
            <w:pPr>
              <w:pStyle w:val="7"/>
              <w:spacing w:before="48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635" w:type="dxa"/>
          </w:tcPr>
          <w:p w14:paraId="0D5E756A">
            <w:pPr>
              <w:pStyle w:val="7"/>
              <w:spacing w:before="48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3036" w:type="dxa"/>
          </w:tcPr>
          <w:p w14:paraId="1FF8A64F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办公设备购置</w:t>
            </w:r>
          </w:p>
        </w:tc>
        <w:tc>
          <w:tcPr>
            <w:tcW w:w="917" w:type="dxa"/>
          </w:tcPr>
          <w:p w14:paraId="5E1928E5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503</w:t>
            </w:r>
          </w:p>
        </w:tc>
        <w:tc>
          <w:tcPr>
            <w:tcW w:w="635" w:type="dxa"/>
          </w:tcPr>
          <w:p w14:paraId="23DE995D">
            <w:pPr>
              <w:pStyle w:val="7"/>
              <w:spacing w:before="4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3685" w:type="dxa"/>
          </w:tcPr>
          <w:p w14:paraId="40A6ED12">
            <w:pPr>
              <w:pStyle w:val="7"/>
              <w:spacing w:before="48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设备购置</w:t>
            </w:r>
          </w:p>
        </w:tc>
        <w:tc>
          <w:tcPr>
            <w:tcW w:w="1864" w:type="dxa"/>
          </w:tcPr>
          <w:p w14:paraId="302FDEBD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97" w:type="dxa"/>
          </w:tcPr>
          <w:p w14:paraId="5B9E76F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</w:tcPr>
          <w:p w14:paraId="72EFF00F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</w:tr>
    </w:tbl>
    <w:p w14:paraId="48D75EA6">
      <w:pPr>
        <w:pStyle w:val="7"/>
        <w:spacing w:after="0"/>
        <w:jc w:val="right"/>
        <w:rPr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5023AD79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7</w:t>
      </w:r>
    </w:p>
    <w:p w14:paraId="6599D5E2">
      <w:pPr>
        <w:spacing w:before="163"/>
        <w:ind w:left="0" w:right="0" w:firstLine="0"/>
        <w:jc w:val="center"/>
        <w:rPr>
          <w:rFonts w:ascii="黑体" w:hAnsi="黑体" w:eastAsia="黑体"/>
          <w:sz w:val="28"/>
        </w:rPr>
      </w:pPr>
      <w:r>
        <w:rPr>
          <w:rFonts w:ascii="黑体" w:hAnsi="黑体" w:eastAsia="黑体"/>
          <w:spacing w:val="-1"/>
          <w:sz w:val="28"/>
        </w:rPr>
        <w:t>一般公共预算“三公”经费支出情况表</w:t>
      </w:r>
    </w:p>
    <w:p w14:paraId="64C67504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9"/>
        <w:gridCol w:w="1199"/>
        <w:gridCol w:w="1199"/>
        <w:gridCol w:w="1199"/>
        <w:gridCol w:w="1217"/>
        <w:gridCol w:w="1237"/>
        <w:gridCol w:w="1199"/>
        <w:gridCol w:w="1199"/>
        <w:gridCol w:w="1199"/>
        <w:gridCol w:w="1203"/>
        <w:gridCol w:w="1270"/>
        <w:gridCol w:w="1270"/>
      </w:tblGrid>
      <w:tr w14:paraId="58D390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7250" w:type="dxa"/>
            <w:gridSpan w:val="6"/>
          </w:tcPr>
          <w:p w14:paraId="29EB791A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z w:val="18"/>
              </w:rPr>
              <w:t>2025</w:t>
            </w:r>
            <w:r>
              <w:rPr>
                <w:rFonts w:ascii="黑体" w:eastAsia="黑体"/>
                <w:spacing w:val="-12"/>
                <w:sz w:val="18"/>
              </w:rPr>
              <w:t xml:space="preserve"> 年预算数</w:t>
            </w:r>
          </w:p>
        </w:tc>
        <w:tc>
          <w:tcPr>
            <w:tcW w:w="7340" w:type="dxa"/>
            <w:gridSpan w:val="6"/>
          </w:tcPr>
          <w:p w14:paraId="09536944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z w:val="18"/>
              </w:rPr>
              <w:t>2026</w:t>
            </w:r>
            <w:r>
              <w:rPr>
                <w:rFonts w:ascii="黑体" w:eastAsia="黑体"/>
                <w:spacing w:val="-12"/>
                <w:sz w:val="18"/>
              </w:rPr>
              <w:t xml:space="preserve"> 年预算数</w:t>
            </w:r>
          </w:p>
        </w:tc>
      </w:tr>
      <w:tr w14:paraId="7382F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199" w:type="dxa"/>
            <w:vMerge w:val="restart"/>
          </w:tcPr>
          <w:p w14:paraId="6C445387">
            <w:pPr>
              <w:pStyle w:val="7"/>
              <w:spacing w:before="143"/>
              <w:rPr>
                <w:sz w:val="18"/>
              </w:rPr>
            </w:pPr>
          </w:p>
          <w:p w14:paraId="5B95A928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1199" w:type="dxa"/>
            <w:vMerge w:val="restart"/>
          </w:tcPr>
          <w:p w14:paraId="037CA756">
            <w:pPr>
              <w:pStyle w:val="7"/>
              <w:spacing w:before="221"/>
              <w:ind w:left="23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因公出国</w:t>
            </w:r>
          </w:p>
          <w:p w14:paraId="359E252A">
            <w:pPr>
              <w:pStyle w:val="7"/>
              <w:spacing w:before="78"/>
              <w:ind w:left="14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z w:val="18"/>
              </w:rPr>
              <w:t>（境）</w:t>
            </w:r>
            <w:r>
              <w:rPr>
                <w:rFonts w:ascii="黑体" w:eastAsia="黑体"/>
                <w:spacing w:val="-5"/>
                <w:sz w:val="18"/>
              </w:rPr>
              <w:t>经费</w:t>
            </w:r>
          </w:p>
        </w:tc>
        <w:tc>
          <w:tcPr>
            <w:tcW w:w="3615" w:type="dxa"/>
            <w:gridSpan w:val="3"/>
          </w:tcPr>
          <w:p w14:paraId="58D22668">
            <w:pPr>
              <w:pStyle w:val="7"/>
              <w:spacing w:before="48"/>
              <w:ind w:left="727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"/>
                <w:sz w:val="18"/>
              </w:rPr>
              <w:t>公务用车购置及运行维护费</w:t>
            </w:r>
          </w:p>
        </w:tc>
        <w:tc>
          <w:tcPr>
            <w:tcW w:w="1237" w:type="dxa"/>
            <w:vMerge w:val="restart"/>
          </w:tcPr>
          <w:p w14:paraId="5A3DF2B9">
            <w:pPr>
              <w:pStyle w:val="7"/>
              <w:spacing w:before="143"/>
              <w:rPr>
                <w:sz w:val="18"/>
              </w:rPr>
            </w:pPr>
          </w:p>
          <w:p w14:paraId="03A31AF0">
            <w:pPr>
              <w:pStyle w:val="7"/>
              <w:ind w:left="16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公务接待费</w:t>
            </w:r>
          </w:p>
        </w:tc>
        <w:tc>
          <w:tcPr>
            <w:tcW w:w="1199" w:type="dxa"/>
            <w:vMerge w:val="restart"/>
          </w:tcPr>
          <w:p w14:paraId="525E0BF0">
            <w:pPr>
              <w:pStyle w:val="7"/>
              <w:spacing w:before="143"/>
              <w:rPr>
                <w:sz w:val="18"/>
              </w:rPr>
            </w:pPr>
          </w:p>
          <w:p w14:paraId="474397AA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1199" w:type="dxa"/>
            <w:vMerge w:val="restart"/>
          </w:tcPr>
          <w:p w14:paraId="31A877D6">
            <w:pPr>
              <w:pStyle w:val="7"/>
              <w:spacing w:before="221"/>
              <w:ind w:left="23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因公出国</w:t>
            </w:r>
          </w:p>
          <w:p w14:paraId="49DE63F7">
            <w:pPr>
              <w:pStyle w:val="7"/>
              <w:spacing w:before="78"/>
              <w:ind w:left="14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z w:val="18"/>
              </w:rPr>
              <w:t>（境）</w:t>
            </w:r>
            <w:r>
              <w:rPr>
                <w:rFonts w:ascii="黑体" w:eastAsia="黑体"/>
                <w:spacing w:val="-5"/>
                <w:sz w:val="18"/>
              </w:rPr>
              <w:t>经费</w:t>
            </w:r>
          </w:p>
        </w:tc>
        <w:tc>
          <w:tcPr>
            <w:tcW w:w="3672" w:type="dxa"/>
            <w:gridSpan w:val="3"/>
          </w:tcPr>
          <w:p w14:paraId="7AC03147">
            <w:pPr>
              <w:pStyle w:val="7"/>
              <w:spacing w:before="48"/>
              <w:ind w:left="75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"/>
                <w:sz w:val="18"/>
              </w:rPr>
              <w:t>公务用车购置及运行维护费</w:t>
            </w:r>
          </w:p>
        </w:tc>
        <w:tc>
          <w:tcPr>
            <w:tcW w:w="1270" w:type="dxa"/>
            <w:vMerge w:val="restart"/>
          </w:tcPr>
          <w:p w14:paraId="68D9C90B">
            <w:pPr>
              <w:pStyle w:val="7"/>
              <w:spacing w:before="143"/>
              <w:rPr>
                <w:sz w:val="18"/>
              </w:rPr>
            </w:pPr>
          </w:p>
          <w:p w14:paraId="4B2761DB">
            <w:pPr>
              <w:pStyle w:val="7"/>
              <w:ind w:left="18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公务接待费</w:t>
            </w:r>
          </w:p>
        </w:tc>
      </w:tr>
      <w:tr w14:paraId="628EAE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199" w:type="dxa"/>
            <w:vMerge w:val="continue"/>
            <w:tcBorders>
              <w:top w:val="nil"/>
            </w:tcBorders>
          </w:tcPr>
          <w:p w14:paraId="715C5A4D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</w:tcPr>
          <w:p w14:paraId="1424A108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</w:tcPr>
          <w:p w14:paraId="3DAB8CD1">
            <w:pPr>
              <w:pStyle w:val="7"/>
              <w:spacing w:before="204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199" w:type="dxa"/>
          </w:tcPr>
          <w:p w14:paraId="253338A3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公务用车购置</w:t>
            </w:r>
          </w:p>
          <w:p w14:paraId="7781941F">
            <w:pPr>
              <w:pStyle w:val="7"/>
              <w:spacing w:before="7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经费</w:t>
            </w:r>
          </w:p>
        </w:tc>
        <w:tc>
          <w:tcPr>
            <w:tcW w:w="1217" w:type="dxa"/>
          </w:tcPr>
          <w:p w14:paraId="5589FAB5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公务用车运行</w:t>
            </w:r>
          </w:p>
          <w:p w14:paraId="3EF97517">
            <w:pPr>
              <w:pStyle w:val="7"/>
              <w:spacing w:before="7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维护费</w:t>
            </w:r>
          </w:p>
        </w:tc>
        <w:tc>
          <w:tcPr>
            <w:tcW w:w="1237" w:type="dxa"/>
            <w:vMerge w:val="continue"/>
            <w:tcBorders>
              <w:top w:val="nil"/>
            </w:tcBorders>
          </w:tcPr>
          <w:p w14:paraId="5F909120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</w:tcPr>
          <w:p w14:paraId="13FE1025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</w:tcPr>
          <w:p w14:paraId="23AE310B"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</w:tcPr>
          <w:p w14:paraId="69FDDA0C">
            <w:pPr>
              <w:pStyle w:val="7"/>
              <w:spacing w:before="204"/>
              <w:ind w:left="10" w:right="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203" w:type="dxa"/>
          </w:tcPr>
          <w:p w14:paraId="6474CA00">
            <w:pPr>
              <w:pStyle w:val="7"/>
              <w:spacing w:before="4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公务用车购置</w:t>
            </w:r>
          </w:p>
          <w:p w14:paraId="2171DA50">
            <w:pPr>
              <w:pStyle w:val="7"/>
              <w:spacing w:before="7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经费</w:t>
            </w:r>
          </w:p>
        </w:tc>
        <w:tc>
          <w:tcPr>
            <w:tcW w:w="1270" w:type="dxa"/>
          </w:tcPr>
          <w:p w14:paraId="3BFD58FE">
            <w:pPr>
              <w:pStyle w:val="7"/>
              <w:spacing w:before="4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公务用车运行</w:t>
            </w:r>
          </w:p>
          <w:p w14:paraId="7D8DCA75">
            <w:pPr>
              <w:pStyle w:val="7"/>
              <w:spacing w:before="7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维护费</w:t>
            </w:r>
          </w:p>
        </w:tc>
        <w:tc>
          <w:tcPr>
            <w:tcW w:w="1270" w:type="dxa"/>
            <w:vMerge w:val="continue"/>
            <w:tcBorders>
              <w:top w:val="nil"/>
            </w:tcBorders>
          </w:tcPr>
          <w:p w14:paraId="6616B596">
            <w:pPr>
              <w:rPr>
                <w:sz w:val="2"/>
                <w:szCs w:val="2"/>
              </w:rPr>
            </w:pPr>
          </w:p>
        </w:tc>
      </w:tr>
      <w:tr w14:paraId="5FF8DF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199" w:type="dxa"/>
          </w:tcPr>
          <w:p w14:paraId="0020F19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199" w:type="dxa"/>
          </w:tcPr>
          <w:p w14:paraId="697A080A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199" w:type="dxa"/>
          </w:tcPr>
          <w:p w14:paraId="066CED8E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199" w:type="dxa"/>
          </w:tcPr>
          <w:p w14:paraId="2040B4BC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17" w:type="dxa"/>
          </w:tcPr>
          <w:p w14:paraId="2F7E6C35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37" w:type="dxa"/>
          </w:tcPr>
          <w:p w14:paraId="794A532F">
            <w:pPr>
              <w:pStyle w:val="7"/>
              <w:spacing w:before="4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199" w:type="dxa"/>
          </w:tcPr>
          <w:p w14:paraId="04912618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199" w:type="dxa"/>
          </w:tcPr>
          <w:p w14:paraId="0D89D2D1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199" w:type="dxa"/>
          </w:tcPr>
          <w:p w14:paraId="76CA5ED9">
            <w:pPr>
              <w:pStyle w:val="7"/>
              <w:spacing w:before="4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03" w:type="dxa"/>
          </w:tcPr>
          <w:p w14:paraId="6A3885D4">
            <w:pPr>
              <w:pStyle w:val="7"/>
              <w:spacing w:before="4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70" w:type="dxa"/>
          </w:tcPr>
          <w:p w14:paraId="6AA480D3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270" w:type="dxa"/>
          </w:tcPr>
          <w:p w14:paraId="157AF109">
            <w:pPr>
              <w:pStyle w:val="7"/>
              <w:spacing w:before="48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</w:tr>
    </w:tbl>
    <w:p w14:paraId="3BF22508">
      <w:pPr>
        <w:pStyle w:val="7"/>
        <w:spacing w:after="0"/>
        <w:jc w:val="right"/>
        <w:rPr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64C9B1F2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8</w:t>
      </w:r>
    </w:p>
    <w:p w14:paraId="27D336D6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政府性基金预算支出情况表</w:t>
      </w:r>
    </w:p>
    <w:p w14:paraId="59CA1FA8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8"/>
        <w:gridCol w:w="607"/>
        <w:gridCol w:w="607"/>
        <w:gridCol w:w="4056"/>
        <w:gridCol w:w="1667"/>
        <w:gridCol w:w="1793"/>
        <w:gridCol w:w="1793"/>
        <w:gridCol w:w="1731"/>
        <w:gridCol w:w="1688"/>
      </w:tblGrid>
      <w:tr w14:paraId="77453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72" w:type="dxa"/>
            <w:gridSpan w:val="3"/>
          </w:tcPr>
          <w:p w14:paraId="2A4F8307">
            <w:pPr>
              <w:pStyle w:val="7"/>
              <w:spacing w:before="53"/>
              <w:ind w:left="57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4056" w:type="dxa"/>
            <w:vMerge w:val="restart"/>
          </w:tcPr>
          <w:p w14:paraId="5B1A9519">
            <w:pPr>
              <w:pStyle w:val="7"/>
              <w:spacing w:before="229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1667" w:type="dxa"/>
            <w:vMerge w:val="restart"/>
          </w:tcPr>
          <w:p w14:paraId="490D837C">
            <w:pPr>
              <w:pStyle w:val="7"/>
              <w:spacing w:before="229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317" w:type="dxa"/>
            <w:gridSpan w:val="3"/>
          </w:tcPr>
          <w:p w14:paraId="71E68008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基本支出</w:t>
            </w:r>
          </w:p>
        </w:tc>
        <w:tc>
          <w:tcPr>
            <w:tcW w:w="1688" w:type="dxa"/>
            <w:vMerge w:val="restart"/>
          </w:tcPr>
          <w:p w14:paraId="6A0C273F">
            <w:pPr>
              <w:pStyle w:val="7"/>
              <w:spacing w:before="229"/>
              <w:ind w:left="483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项目支出</w:t>
            </w:r>
          </w:p>
        </w:tc>
      </w:tr>
      <w:tr w14:paraId="4BF5B6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8" w:type="dxa"/>
          </w:tcPr>
          <w:p w14:paraId="3A2FD0BF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607" w:type="dxa"/>
          </w:tcPr>
          <w:p w14:paraId="1EF58368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607" w:type="dxa"/>
          </w:tcPr>
          <w:p w14:paraId="228707AF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4056" w:type="dxa"/>
            <w:vMerge w:val="continue"/>
            <w:tcBorders>
              <w:top w:val="nil"/>
            </w:tcBorders>
          </w:tcPr>
          <w:p w14:paraId="0F0C7762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 w:val="continue"/>
            <w:tcBorders>
              <w:top w:val="nil"/>
            </w:tcBorders>
          </w:tcPr>
          <w:p w14:paraId="574428EF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 w14:paraId="5BB9DE85">
            <w:pPr>
              <w:pStyle w:val="7"/>
              <w:spacing w:before="53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793" w:type="dxa"/>
          </w:tcPr>
          <w:p w14:paraId="070954B5">
            <w:pPr>
              <w:pStyle w:val="7"/>
              <w:spacing w:before="53"/>
              <w:ind w:left="53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731" w:type="dxa"/>
          </w:tcPr>
          <w:p w14:paraId="59E82473">
            <w:pPr>
              <w:pStyle w:val="7"/>
              <w:spacing w:before="53"/>
              <w:ind w:left="32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  <w:tc>
          <w:tcPr>
            <w:tcW w:w="1688" w:type="dxa"/>
            <w:vMerge w:val="continue"/>
            <w:tcBorders>
              <w:top w:val="nil"/>
            </w:tcBorders>
          </w:tcPr>
          <w:p w14:paraId="2C79C0AD">
            <w:pPr>
              <w:rPr>
                <w:sz w:val="2"/>
                <w:szCs w:val="2"/>
              </w:rPr>
            </w:pPr>
          </w:p>
        </w:tc>
      </w:tr>
      <w:tr w14:paraId="1A2683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928" w:type="dxa"/>
            <w:gridSpan w:val="4"/>
          </w:tcPr>
          <w:p w14:paraId="513AC86F">
            <w:pPr>
              <w:pStyle w:val="7"/>
              <w:tabs>
                <w:tab w:val="left" w:pos="549"/>
              </w:tabs>
              <w:spacing w:before="85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667" w:type="dxa"/>
          </w:tcPr>
          <w:p w14:paraId="279176D7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205609EF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7FD04C3F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</w:tcPr>
          <w:p w14:paraId="659A8DB3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88" w:type="dxa"/>
          </w:tcPr>
          <w:p w14:paraId="2F1B95D7">
            <w:pPr>
              <w:pStyle w:val="7"/>
              <w:rPr>
                <w:rFonts w:ascii="Times New Roman"/>
                <w:sz w:val="20"/>
              </w:rPr>
            </w:pPr>
          </w:p>
        </w:tc>
      </w:tr>
      <w:tr w14:paraId="78507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8" w:type="dxa"/>
          </w:tcPr>
          <w:p w14:paraId="03B2C2F4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</w:tcPr>
          <w:p w14:paraId="76248662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</w:tcPr>
          <w:p w14:paraId="5EE0D323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4056" w:type="dxa"/>
          </w:tcPr>
          <w:p w14:paraId="285766EE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</w:tcPr>
          <w:p w14:paraId="73EDC00E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5F632BDE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5AD1849F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</w:tcPr>
          <w:p w14:paraId="5D1A652D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88" w:type="dxa"/>
          </w:tcPr>
          <w:p w14:paraId="2DE305AD">
            <w:pPr>
              <w:pStyle w:val="7"/>
              <w:rPr>
                <w:rFonts w:ascii="Times New Roman"/>
                <w:sz w:val="20"/>
              </w:rPr>
            </w:pPr>
          </w:p>
        </w:tc>
      </w:tr>
      <w:tr w14:paraId="082CD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58" w:type="dxa"/>
          </w:tcPr>
          <w:p w14:paraId="1BDEC160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</w:tcPr>
          <w:p w14:paraId="7DE32BED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607" w:type="dxa"/>
          </w:tcPr>
          <w:p w14:paraId="7297B5C2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4056" w:type="dxa"/>
          </w:tcPr>
          <w:p w14:paraId="3B7147AC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67" w:type="dxa"/>
          </w:tcPr>
          <w:p w14:paraId="28D4731E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4EAFFA89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38E00A69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</w:tcPr>
          <w:p w14:paraId="527A19E2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88" w:type="dxa"/>
          </w:tcPr>
          <w:p w14:paraId="08373103">
            <w:pPr>
              <w:pStyle w:val="7"/>
              <w:rPr>
                <w:rFonts w:ascii="Times New Roman"/>
                <w:sz w:val="20"/>
              </w:rPr>
            </w:pPr>
          </w:p>
        </w:tc>
      </w:tr>
    </w:tbl>
    <w:p w14:paraId="7F912C0E">
      <w:pPr>
        <w:spacing w:before="22"/>
        <w:ind w:left="993" w:right="0" w:firstLine="0"/>
        <w:jc w:val="left"/>
        <w:rPr>
          <w:sz w:val="21"/>
        </w:rPr>
      </w:pPr>
      <w:r>
        <w:rPr>
          <w:sz w:val="21"/>
        </w:rPr>
        <w:t>注：2026</w:t>
      </w:r>
      <w:r>
        <w:rPr>
          <w:spacing w:val="-9"/>
          <w:sz w:val="21"/>
        </w:rPr>
        <w:t xml:space="preserve"> 年没有使用政府性基金预算拨款安排的支出。</w:t>
      </w:r>
    </w:p>
    <w:p w14:paraId="0A7966B9">
      <w:pPr>
        <w:spacing w:after="0"/>
        <w:jc w:val="left"/>
        <w:rPr>
          <w:sz w:val="21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1246C210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10"/>
          <w:sz w:val="21"/>
        </w:rPr>
        <w:t>9</w:t>
      </w:r>
    </w:p>
    <w:p w14:paraId="559A5A44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1"/>
          <w:sz w:val="28"/>
        </w:rPr>
        <w:t>国有资本经营预算支出情况表</w:t>
      </w:r>
    </w:p>
    <w:p w14:paraId="467F6FC5">
      <w:pPr>
        <w:tabs>
          <w:tab w:val="left" w:pos="14369"/>
        </w:tabs>
        <w:spacing w:before="164" w:after="34"/>
        <w:ind w:left="1136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586"/>
        <w:gridCol w:w="579"/>
        <w:gridCol w:w="4167"/>
        <w:gridCol w:w="1659"/>
        <w:gridCol w:w="1793"/>
        <w:gridCol w:w="1793"/>
        <w:gridCol w:w="1793"/>
        <w:gridCol w:w="1650"/>
      </w:tblGrid>
      <w:tr w14:paraId="7A4335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745" w:type="dxa"/>
            <w:gridSpan w:val="3"/>
          </w:tcPr>
          <w:p w14:paraId="16076634">
            <w:pPr>
              <w:pStyle w:val="7"/>
              <w:spacing w:before="53"/>
              <w:ind w:left="512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4167" w:type="dxa"/>
            <w:vMerge w:val="restart"/>
          </w:tcPr>
          <w:p w14:paraId="28F730CD">
            <w:pPr>
              <w:pStyle w:val="7"/>
              <w:spacing w:before="229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1659" w:type="dxa"/>
            <w:vMerge w:val="restart"/>
          </w:tcPr>
          <w:p w14:paraId="7390310A">
            <w:pPr>
              <w:pStyle w:val="7"/>
              <w:spacing w:before="229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379" w:type="dxa"/>
            <w:gridSpan w:val="3"/>
          </w:tcPr>
          <w:p w14:paraId="181B0DCB">
            <w:pPr>
              <w:pStyle w:val="7"/>
              <w:spacing w:before="5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基本支出</w:t>
            </w:r>
          </w:p>
        </w:tc>
        <w:tc>
          <w:tcPr>
            <w:tcW w:w="1650" w:type="dxa"/>
            <w:vMerge w:val="restart"/>
          </w:tcPr>
          <w:p w14:paraId="77174CD0">
            <w:pPr>
              <w:pStyle w:val="7"/>
              <w:spacing w:before="229"/>
              <w:ind w:left="46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项目支出</w:t>
            </w:r>
          </w:p>
        </w:tc>
      </w:tr>
      <w:tr w14:paraId="74B826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80" w:type="dxa"/>
          </w:tcPr>
          <w:p w14:paraId="47285A78">
            <w:pPr>
              <w:pStyle w:val="7"/>
              <w:spacing w:before="53"/>
              <w:ind w:left="19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586" w:type="dxa"/>
          </w:tcPr>
          <w:p w14:paraId="7F5C6A8E">
            <w:pPr>
              <w:pStyle w:val="7"/>
              <w:spacing w:before="5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579" w:type="dxa"/>
          </w:tcPr>
          <w:p w14:paraId="042B47E7">
            <w:pPr>
              <w:pStyle w:val="7"/>
              <w:spacing w:before="53"/>
              <w:ind w:left="19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4167" w:type="dxa"/>
            <w:vMerge w:val="continue"/>
            <w:tcBorders>
              <w:top w:val="nil"/>
            </w:tcBorders>
          </w:tcPr>
          <w:p w14:paraId="712C9428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vMerge w:val="continue"/>
            <w:tcBorders>
              <w:top w:val="nil"/>
            </w:tcBorders>
          </w:tcPr>
          <w:p w14:paraId="1CEE9509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 w14:paraId="05F61D2C">
            <w:pPr>
              <w:pStyle w:val="7"/>
              <w:spacing w:before="53"/>
              <w:ind w:left="10" w:right="1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793" w:type="dxa"/>
          </w:tcPr>
          <w:p w14:paraId="6BC2DBED">
            <w:pPr>
              <w:pStyle w:val="7"/>
              <w:spacing w:before="53"/>
              <w:ind w:left="53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人员支出</w:t>
            </w:r>
          </w:p>
        </w:tc>
        <w:tc>
          <w:tcPr>
            <w:tcW w:w="1793" w:type="dxa"/>
          </w:tcPr>
          <w:p w14:paraId="3FF5883A">
            <w:pPr>
              <w:pStyle w:val="7"/>
              <w:spacing w:before="53"/>
              <w:ind w:left="35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日常公用支出</w:t>
            </w:r>
          </w:p>
        </w:tc>
        <w:tc>
          <w:tcPr>
            <w:tcW w:w="1650" w:type="dxa"/>
            <w:vMerge w:val="continue"/>
            <w:tcBorders>
              <w:top w:val="nil"/>
            </w:tcBorders>
          </w:tcPr>
          <w:p w14:paraId="5E7D3E2D">
            <w:pPr>
              <w:rPr>
                <w:sz w:val="2"/>
                <w:szCs w:val="2"/>
              </w:rPr>
            </w:pPr>
          </w:p>
        </w:tc>
      </w:tr>
      <w:tr w14:paraId="166C6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912" w:type="dxa"/>
            <w:gridSpan w:val="4"/>
          </w:tcPr>
          <w:p w14:paraId="35EDC4EF">
            <w:pPr>
              <w:pStyle w:val="7"/>
              <w:tabs>
                <w:tab w:val="left" w:pos="549"/>
              </w:tabs>
              <w:spacing w:before="53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659" w:type="dxa"/>
          </w:tcPr>
          <w:p w14:paraId="717DEBDC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32CA2C9F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2F0359E3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1AD1A78D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 w14:paraId="59FBDB46">
            <w:pPr>
              <w:pStyle w:val="7"/>
              <w:rPr>
                <w:rFonts w:ascii="Times New Roman"/>
                <w:sz w:val="20"/>
              </w:rPr>
            </w:pPr>
          </w:p>
        </w:tc>
      </w:tr>
      <w:tr w14:paraId="3E0D45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80" w:type="dxa"/>
          </w:tcPr>
          <w:p w14:paraId="101CDFA3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 w14:paraId="508F4BA6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579" w:type="dxa"/>
          </w:tcPr>
          <w:p w14:paraId="46019C1E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4167" w:type="dxa"/>
          </w:tcPr>
          <w:p w14:paraId="63BD5A1D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</w:tcPr>
          <w:p w14:paraId="38558604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629A0271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01F39FE6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47E711CA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 w14:paraId="7AA012C9">
            <w:pPr>
              <w:pStyle w:val="7"/>
              <w:rPr>
                <w:rFonts w:ascii="Times New Roman"/>
                <w:sz w:val="20"/>
              </w:rPr>
            </w:pPr>
          </w:p>
        </w:tc>
      </w:tr>
      <w:tr w14:paraId="083653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580" w:type="dxa"/>
          </w:tcPr>
          <w:p w14:paraId="1C7FE859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 w14:paraId="3CCCB748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579" w:type="dxa"/>
          </w:tcPr>
          <w:p w14:paraId="4F082AE3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4167" w:type="dxa"/>
          </w:tcPr>
          <w:p w14:paraId="257E6BDA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</w:tcPr>
          <w:p w14:paraId="46442F00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07C041E6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754858E5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 w14:paraId="02BFCF1F"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 w14:paraId="559C45B8">
            <w:pPr>
              <w:pStyle w:val="7"/>
              <w:rPr>
                <w:rFonts w:ascii="Times New Roman"/>
                <w:sz w:val="20"/>
              </w:rPr>
            </w:pPr>
          </w:p>
        </w:tc>
      </w:tr>
    </w:tbl>
    <w:p w14:paraId="14ADAE84">
      <w:pPr>
        <w:spacing w:before="23"/>
        <w:ind w:left="993" w:right="0" w:firstLine="0"/>
        <w:jc w:val="left"/>
        <w:rPr>
          <w:sz w:val="21"/>
        </w:rPr>
      </w:pPr>
      <w:r>
        <w:rPr>
          <w:sz w:val="21"/>
        </w:rPr>
        <w:t>注：2026</w:t>
      </w:r>
      <w:r>
        <w:rPr>
          <w:spacing w:val="-9"/>
          <w:sz w:val="21"/>
        </w:rPr>
        <w:t xml:space="preserve"> 年没有使用国有资本经营预算拨款安排的支出。</w:t>
      </w:r>
    </w:p>
    <w:p w14:paraId="37F5E277">
      <w:pPr>
        <w:spacing w:after="0"/>
        <w:jc w:val="left"/>
        <w:rPr>
          <w:sz w:val="21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2FEE999F">
      <w:pPr>
        <w:spacing w:before="43"/>
        <w:ind w:left="0" w:right="140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5"/>
          <w:sz w:val="21"/>
        </w:rPr>
        <w:t>10</w:t>
      </w:r>
    </w:p>
    <w:p w14:paraId="6626F96E">
      <w:pPr>
        <w:spacing w:before="1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基本支出预算情况表</w:t>
      </w:r>
    </w:p>
    <w:p w14:paraId="6678CC65">
      <w:pPr>
        <w:tabs>
          <w:tab w:val="left" w:pos="15255"/>
        </w:tabs>
        <w:spacing w:before="14" w:after="14"/>
        <w:ind w:left="249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8"/>
        <w:gridCol w:w="460"/>
        <w:gridCol w:w="2186"/>
        <w:gridCol w:w="465"/>
        <w:gridCol w:w="450"/>
        <w:gridCol w:w="2130"/>
        <w:gridCol w:w="1636"/>
        <w:gridCol w:w="1378"/>
        <w:gridCol w:w="1099"/>
        <w:gridCol w:w="1072"/>
        <w:gridCol w:w="947"/>
        <w:gridCol w:w="1072"/>
        <w:gridCol w:w="1000"/>
        <w:gridCol w:w="1057"/>
        <w:gridCol w:w="935"/>
      </w:tblGrid>
      <w:tr w14:paraId="51DE2C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888" w:type="dxa"/>
            <w:gridSpan w:val="2"/>
            <w:vMerge w:val="restart"/>
          </w:tcPr>
          <w:p w14:paraId="43EB4E31">
            <w:pPr>
              <w:pStyle w:val="7"/>
              <w:spacing w:before="183"/>
              <w:ind w:left="7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186" w:type="dxa"/>
            <w:vMerge w:val="restart"/>
          </w:tcPr>
          <w:p w14:paraId="5F3FD503">
            <w:pPr>
              <w:pStyle w:val="7"/>
              <w:spacing w:before="195" w:line="254" w:lineRule="auto"/>
              <w:ind w:left="547" w:right="54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部门预算支出经济分类科目</w:t>
            </w:r>
          </w:p>
        </w:tc>
        <w:tc>
          <w:tcPr>
            <w:tcW w:w="915" w:type="dxa"/>
            <w:gridSpan w:val="2"/>
            <w:vMerge w:val="restart"/>
          </w:tcPr>
          <w:p w14:paraId="09E191FB">
            <w:pPr>
              <w:pStyle w:val="7"/>
              <w:spacing w:before="183"/>
              <w:ind w:left="92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130" w:type="dxa"/>
            <w:vMerge w:val="restart"/>
          </w:tcPr>
          <w:p w14:paraId="0ADD185A">
            <w:pPr>
              <w:pStyle w:val="7"/>
              <w:spacing w:before="195" w:line="254" w:lineRule="auto"/>
              <w:ind w:left="520" w:right="518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政府预算支出经济分类科目</w:t>
            </w:r>
          </w:p>
        </w:tc>
        <w:tc>
          <w:tcPr>
            <w:tcW w:w="1636" w:type="dxa"/>
            <w:vMerge w:val="restart"/>
          </w:tcPr>
          <w:p w14:paraId="3F7230FF">
            <w:pPr>
              <w:pStyle w:val="7"/>
              <w:spacing w:before="85"/>
              <w:rPr>
                <w:sz w:val="18"/>
              </w:rPr>
            </w:pPr>
          </w:p>
          <w:p w14:paraId="337D1CAD">
            <w:pPr>
              <w:pStyle w:val="7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4496" w:type="dxa"/>
            <w:gridSpan w:val="4"/>
          </w:tcPr>
          <w:p w14:paraId="68415973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 w14:paraId="5F57C8D9">
            <w:pPr>
              <w:pStyle w:val="7"/>
              <w:spacing w:before="195" w:line="254" w:lineRule="auto"/>
              <w:ind w:left="171" w:right="17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</w:t>
            </w:r>
            <w:r>
              <w:rPr>
                <w:rFonts w:ascii="黑体" w:eastAsia="黑体"/>
                <w:spacing w:val="-3"/>
                <w:sz w:val="18"/>
              </w:rPr>
              <w:t>管理资金</w:t>
            </w:r>
          </w:p>
        </w:tc>
        <w:tc>
          <w:tcPr>
            <w:tcW w:w="1000" w:type="dxa"/>
            <w:vMerge w:val="restart"/>
          </w:tcPr>
          <w:p w14:paraId="7492CC09">
            <w:pPr>
              <w:pStyle w:val="7"/>
              <w:spacing w:before="85"/>
              <w:rPr>
                <w:sz w:val="18"/>
              </w:rPr>
            </w:pPr>
          </w:p>
          <w:p w14:paraId="5EC52597">
            <w:pPr>
              <w:pStyle w:val="7"/>
              <w:ind w:left="13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057" w:type="dxa"/>
            <w:vMerge w:val="restart"/>
          </w:tcPr>
          <w:p w14:paraId="456FEAEB">
            <w:pPr>
              <w:pStyle w:val="7"/>
              <w:spacing w:before="195" w:line="254" w:lineRule="auto"/>
              <w:ind w:left="163" w:right="71" w:hanging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</w:t>
            </w:r>
            <w:r>
              <w:rPr>
                <w:rFonts w:ascii="黑体" w:eastAsia="黑体"/>
                <w:spacing w:val="-4"/>
                <w:sz w:val="18"/>
              </w:rPr>
              <w:t>拨款结余</w:t>
            </w:r>
          </w:p>
        </w:tc>
        <w:tc>
          <w:tcPr>
            <w:tcW w:w="935" w:type="dxa"/>
            <w:vMerge w:val="restart"/>
          </w:tcPr>
          <w:p w14:paraId="208426D5">
            <w:pPr>
              <w:pStyle w:val="7"/>
              <w:spacing w:before="46"/>
              <w:rPr>
                <w:sz w:val="20"/>
              </w:rPr>
            </w:pPr>
          </w:p>
          <w:p w14:paraId="104DF1D7">
            <w:pPr>
              <w:pStyle w:val="7"/>
              <w:ind w:left="62"/>
              <w:rPr>
                <w:rFonts w:ascii="黑体" w:eastAsia="黑体"/>
                <w:sz w:val="20"/>
              </w:rPr>
            </w:pPr>
            <w:r>
              <w:rPr>
                <w:rFonts w:ascii="黑体" w:eastAsia="黑体"/>
                <w:spacing w:val="-3"/>
                <w:sz w:val="20"/>
              </w:rPr>
              <w:t>上年结转</w:t>
            </w:r>
          </w:p>
        </w:tc>
      </w:tr>
      <w:tr w14:paraId="1D9B1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exact"/>
        </w:trPr>
        <w:tc>
          <w:tcPr>
            <w:tcW w:w="888" w:type="dxa"/>
            <w:gridSpan w:val="2"/>
            <w:vMerge w:val="continue"/>
            <w:tcBorders>
              <w:top w:val="nil"/>
            </w:tcBorders>
          </w:tcPr>
          <w:p w14:paraId="4B0F9D29"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vMerge w:val="continue"/>
            <w:tcBorders>
              <w:top w:val="nil"/>
            </w:tcBorders>
          </w:tcPr>
          <w:p w14:paraId="2C62001B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2"/>
            <w:vMerge w:val="continue"/>
            <w:tcBorders>
              <w:top w:val="nil"/>
            </w:tcBorders>
          </w:tcPr>
          <w:p w14:paraId="7F408548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 w:val="continue"/>
            <w:tcBorders>
              <w:top w:val="nil"/>
            </w:tcBorders>
          </w:tcPr>
          <w:p w14:paraId="4D450F10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vMerge w:val="continue"/>
            <w:tcBorders>
              <w:top w:val="nil"/>
            </w:tcBorders>
          </w:tcPr>
          <w:p w14:paraId="10C08257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 w:val="restart"/>
          </w:tcPr>
          <w:p w14:paraId="2F0CDA5C">
            <w:pPr>
              <w:pStyle w:val="7"/>
              <w:spacing w:before="183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099" w:type="dxa"/>
            <w:vMerge w:val="restart"/>
          </w:tcPr>
          <w:p w14:paraId="3F8A3E82">
            <w:pPr>
              <w:pStyle w:val="7"/>
              <w:spacing w:before="59" w:line="254" w:lineRule="auto"/>
              <w:ind w:left="364" w:right="182" w:hanging="18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一般公共</w:t>
            </w:r>
            <w:r>
              <w:rPr>
                <w:rFonts w:ascii="黑体" w:eastAsia="黑体"/>
                <w:spacing w:val="-6"/>
                <w:sz w:val="18"/>
              </w:rPr>
              <w:t>预算</w:t>
            </w:r>
          </w:p>
        </w:tc>
        <w:tc>
          <w:tcPr>
            <w:tcW w:w="1072" w:type="dxa"/>
            <w:vMerge w:val="restart"/>
          </w:tcPr>
          <w:p w14:paraId="64D9F3BE">
            <w:pPr>
              <w:pStyle w:val="7"/>
              <w:spacing w:before="59" w:line="254" w:lineRule="auto"/>
              <w:ind w:left="171" w:right="169" w:firstLine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947" w:type="dxa"/>
            <w:vMerge w:val="restart"/>
          </w:tcPr>
          <w:p w14:paraId="69268CCE">
            <w:pPr>
              <w:pStyle w:val="7"/>
              <w:spacing w:before="59" w:line="254" w:lineRule="auto"/>
              <w:ind w:left="108" w:right="10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国有资本</w:t>
            </w: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5EFD430E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799BD395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 w:val="continue"/>
            <w:tcBorders>
              <w:top w:val="nil"/>
            </w:tcBorders>
          </w:tcPr>
          <w:p w14:paraId="59C5DA3C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 w:val="continue"/>
            <w:tcBorders>
              <w:top w:val="nil"/>
            </w:tcBorders>
          </w:tcPr>
          <w:p w14:paraId="2B3167BF">
            <w:pPr>
              <w:rPr>
                <w:sz w:val="2"/>
                <w:szCs w:val="2"/>
              </w:rPr>
            </w:pPr>
          </w:p>
        </w:tc>
      </w:tr>
      <w:tr w14:paraId="5AB204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541A261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60" w:type="dxa"/>
          </w:tcPr>
          <w:p w14:paraId="3CB089CD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2186" w:type="dxa"/>
            <w:vMerge w:val="continue"/>
            <w:tcBorders>
              <w:top w:val="nil"/>
            </w:tcBorders>
          </w:tcPr>
          <w:p w14:paraId="25D00047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</w:tcPr>
          <w:p w14:paraId="7E82C330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50" w:type="dxa"/>
          </w:tcPr>
          <w:p w14:paraId="3B947B43">
            <w:pPr>
              <w:pStyle w:val="7"/>
              <w:spacing w:before="14" w:line="228" w:lineRule="exact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2130" w:type="dxa"/>
            <w:vMerge w:val="continue"/>
            <w:tcBorders>
              <w:top w:val="nil"/>
            </w:tcBorders>
          </w:tcPr>
          <w:p w14:paraId="3837FB59"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vMerge w:val="continue"/>
            <w:tcBorders>
              <w:top w:val="nil"/>
            </w:tcBorders>
          </w:tcPr>
          <w:p w14:paraId="5E42F317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 w:val="continue"/>
            <w:tcBorders>
              <w:top w:val="nil"/>
            </w:tcBorders>
          </w:tcPr>
          <w:p w14:paraId="758A1786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 w:val="continue"/>
            <w:tcBorders>
              <w:top w:val="nil"/>
            </w:tcBorders>
          </w:tcPr>
          <w:p w14:paraId="73646360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281D925E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 w:val="continue"/>
            <w:tcBorders>
              <w:top w:val="nil"/>
            </w:tcBorders>
          </w:tcPr>
          <w:p w14:paraId="1ECA2818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01C5AA18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3E7B3248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 w:val="continue"/>
            <w:tcBorders>
              <w:top w:val="nil"/>
            </w:tcBorders>
          </w:tcPr>
          <w:p w14:paraId="514A86BF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 w:val="continue"/>
            <w:tcBorders>
              <w:top w:val="nil"/>
            </w:tcBorders>
          </w:tcPr>
          <w:p w14:paraId="39477E53">
            <w:pPr>
              <w:rPr>
                <w:sz w:val="2"/>
                <w:szCs w:val="2"/>
              </w:rPr>
            </w:pPr>
          </w:p>
        </w:tc>
      </w:tr>
      <w:tr w14:paraId="626E8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6119" w:type="dxa"/>
            <w:gridSpan w:val="6"/>
          </w:tcPr>
          <w:p w14:paraId="7E7D515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合计</w:t>
            </w:r>
          </w:p>
        </w:tc>
        <w:tc>
          <w:tcPr>
            <w:tcW w:w="1636" w:type="dxa"/>
          </w:tcPr>
          <w:p w14:paraId="21897393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2,994.72</w:t>
            </w:r>
          </w:p>
        </w:tc>
        <w:tc>
          <w:tcPr>
            <w:tcW w:w="1378" w:type="dxa"/>
          </w:tcPr>
          <w:p w14:paraId="3D802D4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2,994.72</w:t>
            </w:r>
          </w:p>
        </w:tc>
        <w:tc>
          <w:tcPr>
            <w:tcW w:w="1099" w:type="dxa"/>
          </w:tcPr>
          <w:p w14:paraId="1628448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2,994.72</w:t>
            </w:r>
          </w:p>
        </w:tc>
        <w:tc>
          <w:tcPr>
            <w:tcW w:w="1072" w:type="dxa"/>
          </w:tcPr>
          <w:p w14:paraId="66B42E5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4DB88E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4B175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B77155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68386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936D1D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C3AE3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A03CDB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28697C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6D6EEDCC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工资福利支出</w:t>
            </w:r>
          </w:p>
        </w:tc>
        <w:tc>
          <w:tcPr>
            <w:tcW w:w="465" w:type="dxa"/>
          </w:tcPr>
          <w:p w14:paraId="78BD1B3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4C347A7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32DBDBCC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机关工资福利支出</w:t>
            </w:r>
          </w:p>
        </w:tc>
        <w:tc>
          <w:tcPr>
            <w:tcW w:w="1636" w:type="dxa"/>
          </w:tcPr>
          <w:p w14:paraId="3BB5D3A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378" w:type="dxa"/>
          </w:tcPr>
          <w:p w14:paraId="3D59289B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099" w:type="dxa"/>
          </w:tcPr>
          <w:p w14:paraId="026636D1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2,864.69</w:t>
            </w:r>
          </w:p>
        </w:tc>
        <w:tc>
          <w:tcPr>
            <w:tcW w:w="1072" w:type="dxa"/>
          </w:tcPr>
          <w:p w14:paraId="31B81FE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BBE966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559730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B2827D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87925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127E2F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5FAE5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D7581C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58C2E86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86" w:type="dxa"/>
          </w:tcPr>
          <w:p w14:paraId="6C4796B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基本工资</w:t>
            </w:r>
          </w:p>
        </w:tc>
        <w:tc>
          <w:tcPr>
            <w:tcW w:w="465" w:type="dxa"/>
          </w:tcPr>
          <w:p w14:paraId="5BD891F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4D45977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499F7CC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636" w:type="dxa"/>
          </w:tcPr>
          <w:p w14:paraId="09CF2889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378" w:type="dxa"/>
          </w:tcPr>
          <w:p w14:paraId="1CBD2B0B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099" w:type="dxa"/>
          </w:tcPr>
          <w:p w14:paraId="0D23174D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812.95</w:t>
            </w:r>
          </w:p>
        </w:tc>
        <w:tc>
          <w:tcPr>
            <w:tcW w:w="1072" w:type="dxa"/>
          </w:tcPr>
          <w:p w14:paraId="52C1F13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730F814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766395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7C586D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7278C7E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4FD7844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5DB97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943530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316C6EB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86" w:type="dxa"/>
          </w:tcPr>
          <w:p w14:paraId="668445DE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津贴补贴</w:t>
            </w:r>
          </w:p>
        </w:tc>
        <w:tc>
          <w:tcPr>
            <w:tcW w:w="465" w:type="dxa"/>
          </w:tcPr>
          <w:p w14:paraId="34A24FF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5B79D17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7192B608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636" w:type="dxa"/>
          </w:tcPr>
          <w:p w14:paraId="27EA376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378" w:type="dxa"/>
          </w:tcPr>
          <w:p w14:paraId="2D10800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099" w:type="dxa"/>
          </w:tcPr>
          <w:p w14:paraId="23CA915F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307.86</w:t>
            </w:r>
          </w:p>
        </w:tc>
        <w:tc>
          <w:tcPr>
            <w:tcW w:w="1072" w:type="dxa"/>
          </w:tcPr>
          <w:p w14:paraId="0915855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40FD885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A730F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0B5C31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74B227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BEE5C4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CD68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FAE47B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19931F2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2186" w:type="dxa"/>
          </w:tcPr>
          <w:p w14:paraId="676EF92E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5"/>
                <w:sz w:val="18"/>
              </w:rPr>
              <w:t>奖金</w:t>
            </w:r>
          </w:p>
        </w:tc>
        <w:tc>
          <w:tcPr>
            <w:tcW w:w="465" w:type="dxa"/>
          </w:tcPr>
          <w:p w14:paraId="6C3DB2F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6412A89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7A13F3B1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636" w:type="dxa"/>
          </w:tcPr>
          <w:p w14:paraId="35A11BE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378" w:type="dxa"/>
          </w:tcPr>
          <w:p w14:paraId="74E8A75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099" w:type="dxa"/>
          </w:tcPr>
          <w:p w14:paraId="5DCD1829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528.85</w:t>
            </w:r>
          </w:p>
        </w:tc>
        <w:tc>
          <w:tcPr>
            <w:tcW w:w="1072" w:type="dxa"/>
          </w:tcPr>
          <w:p w14:paraId="3C77577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7A5D055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44740C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D5E7E1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78D7B61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AC9B0A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83502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75DB3A6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13A24C4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2186" w:type="dxa"/>
          </w:tcPr>
          <w:p w14:paraId="255840E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绩效工资</w:t>
            </w:r>
          </w:p>
        </w:tc>
        <w:tc>
          <w:tcPr>
            <w:tcW w:w="465" w:type="dxa"/>
          </w:tcPr>
          <w:p w14:paraId="49BCC67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3D8BEE3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6290635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工资奖金津补贴</w:t>
            </w:r>
          </w:p>
        </w:tc>
        <w:tc>
          <w:tcPr>
            <w:tcW w:w="1636" w:type="dxa"/>
          </w:tcPr>
          <w:p w14:paraId="00E1210B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378" w:type="dxa"/>
          </w:tcPr>
          <w:p w14:paraId="2DACFBCB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099" w:type="dxa"/>
          </w:tcPr>
          <w:p w14:paraId="0592FC61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419.84</w:t>
            </w:r>
          </w:p>
        </w:tc>
        <w:tc>
          <w:tcPr>
            <w:tcW w:w="1072" w:type="dxa"/>
          </w:tcPr>
          <w:p w14:paraId="130B90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98138C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3937B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7683B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2A1DAC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60134D4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5AE1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exact"/>
        </w:trPr>
        <w:tc>
          <w:tcPr>
            <w:tcW w:w="428" w:type="dxa"/>
          </w:tcPr>
          <w:p w14:paraId="3690F49A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598186E1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2186" w:type="dxa"/>
          </w:tcPr>
          <w:p w14:paraId="65C7B39A">
            <w:pPr>
              <w:pStyle w:val="7"/>
              <w:spacing w:before="8" w:line="234" w:lineRule="exact"/>
              <w:ind w:left="10" w:right="7" w:firstLine="197"/>
              <w:rPr>
                <w:sz w:val="18"/>
              </w:rPr>
            </w:pPr>
            <w:r>
              <w:rPr>
                <w:spacing w:val="13"/>
                <w:sz w:val="18"/>
              </w:rPr>
              <w:t>机关事业单位基本养老</w:t>
            </w:r>
            <w:r>
              <w:rPr>
                <w:spacing w:val="-4"/>
                <w:sz w:val="18"/>
              </w:rPr>
              <w:t>保险缴费</w:t>
            </w:r>
          </w:p>
        </w:tc>
        <w:tc>
          <w:tcPr>
            <w:tcW w:w="465" w:type="dxa"/>
          </w:tcPr>
          <w:p w14:paraId="65B0F45C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17B3394C">
            <w:pPr>
              <w:pStyle w:val="7"/>
              <w:spacing w:before="13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15C33F6A">
            <w:pPr>
              <w:pStyle w:val="7"/>
              <w:spacing w:before="131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37076486">
            <w:pPr>
              <w:pStyle w:val="7"/>
              <w:spacing w:before="131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378" w:type="dxa"/>
          </w:tcPr>
          <w:p w14:paraId="0B481ABE">
            <w:pPr>
              <w:pStyle w:val="7"/>
              <w:spacing w:before="131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099" w:type="dxa"/>
          </w:tcPr>
          <w:p w14:paraId="397D6D8C">
            <w:pPr>
              <w:pStyle w:val="7"/>
              <w:spacing w:before="131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237.04</w:t>
            </w:r>
          </w:p>
        </w:tc>
        <w:tc>
          <w:tcPr>
            <w:tcW w:w="1072" w:type="dxa"/>
          </w:tcPr>
          <w:p w14:paraId="5F2F99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7265C06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B3BE8E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0EA9162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338A2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C9C899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7634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DEF240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202BC09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2186" w:type="dxa"/>
          </w:tcPr>
          <w:p w14:paraId="1FC738CC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职业年金缴费</w:t>
            </w:r>
          </w:p>
        </w:tc>
        <w:tc>
          <w:tcPr>
            <w:tcW w:w="465" w:type="dxa"/>
          </w:tcPr>
          <w:p w14:paraId="1422A1D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5EFF09E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2A0F1F8C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0EA845E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378" w:type="dxa"/>
          </w:tcPr>
          <w:p w14:paraId="1D53614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099" w:type="dxa"/>
          </w:tcPr>
          <w:p w14:paraId="46FDE672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118.52</w:t>
            </w:r>
          </w:p>
        </w:tc>
        <w:tc>
          <w:tcPr>
            <w:tcW w:w="1072" w:type="dxa"/>
          </w:tcPr>
          <w:p w14:paraId="21B956B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CA6186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6AF126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067810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3F2E26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0D0FD8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C118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A4C848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69481E3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2186" w:type="dxa"/>
          </w:tcPr>
          <w:p w14:paraId="0E20082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1"/>
                <w:sz w:val="18"/>
              </w:rPr>
              <w:t>职工基本医疗保险缴费</w:t>
            </w:r>
          </w:p>
        </w:tc>
        <w:tc>
          <w:tcPr>
            <w:tcW w:w="465" w:type="dxa"/>
          </w:tcPr>
          <w:p w14:paraId="23758E7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3942A6F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7B304E1B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18AF7911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378" w:type="dxa"/>
          </w:tcPr>
          <w:p w14:paraId="78634A9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099" w:type="dxa"/>
          </w:tcPr>
          <w:p w14:paraId="153B99BB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125.20</w:t>
            </w:r>
          </w:p>
        </w:tc>
        <w:tc>
          <w:tcPr>
            <w:tcW w:w="1072" w:type="dxa"/>
          </w:tcPr>
          <w:p w14:paraId="7005B56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53C6AE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9C639A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05022F9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3EBCB1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A8F2C1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E7AD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592C6BF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0CBF6AA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2186" w:type="dxa"/>
          </w:tcPr>
          <w:p w14:paraId="210AC0A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公务员医疗补助缴费</w:t>
            </w:r>
          </w:p>
        </w:tc>
        <w:tc>
          <w:tcPr>
            <w:tcW w:w="465" w:type="dxa"/>
          </w:tcPr>
          <w:p w14:paraId="440FBDE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46882FC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053B78D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022EBA5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378" w:type="dxa"/>
          </w:tcPr>
          <w:p w14:paraId="701A95A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099" w:type="dxa"/>
          </w:tcPr>
          <w:p w14:paraId="0DD03781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94.85</w:t>
            </w:r>
          </w:p>
        </w:tc>
        <w:tc>
          <w:tcPr>
            <w:tcW w:w="1072" w:type="dxa"/>
          </w:tcPr>
          <w:p w14:paraId="3887F7F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53C2D4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1DD01A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5C0297F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9D9521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27D3FF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8A92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086ED42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6EE9AFF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2186" w:type="dxa"/>
          </w:tcPr>
          <w:p w14:paraId="6E018F81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其他社会保障缴费</w:t>
            </w:r>
          </w:p>
        </w:tc>
        <w:tc>
          <w:tcPr>
            <w:tcW w:w="465" w:type="dxa"/>
          </w:tcPr>
          <w:p w14:paraId="74E5F3C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136F975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58216176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社会保障缴费</w:t>
            </w:r>
          </w:p>
        </w:tc>
        <w:tc>
          <w:tcPr>
            <w:tcW w:w="1636" w:type="dxa"/>
          </w:tcPr>
          <w:p w14:paraId="79BE0BA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378" w:type="dxa"/>
          </w:tcPr>
          <w:p w14:paraId="6B18D2F8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099" w:type="dxa"/>
          </w:tcPr>
          <w:p w14:paraId="3A8F19C1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</w:t>
            </w:r>
          </w:p>
        </w:tc>
        <w:tc>
          <w:tcPr>
            <w:tcW w:w="1072" w:type="dxa"/>
          </w:tcPr>
          <w:p w14:paraId="6B9DAE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D1F22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E214FA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A24A3E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AAC065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D9E6F3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EF74D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1E05A5E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460" w:type="dxa"/>
          </w:tcPr>
          <w:p w14:paraId="1F4A3FF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2186" w:type="dxa"/>
          </w:tcPr>
          <w:p w14:paraId="3369A67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465" w:type="dxa"/>
          </w:tcPr>
          <w:p w14:paraId="0151BD9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450" w:type="dxa"/>
          </w:tcPr>
          <w:p w14:paraId="1DFDF61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2130" w:type="dxa"/>
          </w:tcPr>
          <w:p w14:paraId="66414CAA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住房公积金</w:t>
            </w:r>
          </w:p>
        </w:tc>
        <w:tc>
          <w:tcPr>
            <w:tcW w:w="1636" w:type="dxa"/>
          </w:tcPr>
          <w:p w14:paraId="46C5951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378" w:type="dxa"/>
          </w:tcPr>
          <w:p w14:paraId="0BEB7F4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099" w:type="dxa"/>
          </w:tcPr>
          <w:p w14:paraId="3C5B64B1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205.80</w:t>
            </w:r>
          </w:p>
        </w:tc>
        <w:tc>
          <w:tcPr>
            <w:tcW w:w="1072" w:type="dxa"/>
          </w:tcPr>
          <w:p w14:paraId="3356864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EA38B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D00E61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14316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656289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201C40A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537F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CD1C31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3B0832E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3C772EC1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商品和服务支出</w:t>
            </w:r>
          </w:p>
        </w:tc>
        <w:tc>
          <w:tcPr>
            <w:tcW w:w="465" w:type="dxa"/>
          </w:tcPr>
          <w:p w14:paraId="2142625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16B0AA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0F7B67D4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机关商品和服务支出</w:t>
            </w:r>
          </w:p>
        </w:tc>
        <w:tc>
          <w:tcPr>
            <w:tcW w:w="1636" w:type="dxa"/>
          </w:tcPr>
          <w:p w14:paraId="515236A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  <w:tc>
          <w:tcPr>
            <w:tcW w:w="1378" w:type="dxa"/>
          </w:tcPr>
          <w:p w14:paraId="69BE92D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  <w:tc>
          <w:tcPr>
            <w:tcW w:w="1099" w:type="dxa"/>
          </w:tcPr>
          <w:p w14:paraId="5C825DAA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112.29</w:t>
            </w:r>
          </w:p>
        </w:tc>
        <w:tc>
          <w:tcPr>
            <w:tcW w:w="1072" w:type="dxa"/>
          </w:tcPr>
          <w:p w14:paraId="05B6A4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6988CC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7138D9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30DB4A4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7E7CC23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BDECFB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2AD2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D443F8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748AE92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86" w:type="dxa"/>
          </w:tcPr>
          <w:p w14:paraId="5CCB4013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办公费</w:t>
            </w:r>
          </w:p>
        </w:tc>
        <w:tc>
          <w:tcPr>
            <w:tcW w:w="465" w:type="dxa"/>
          </w:tcPr>
          <w:p w14:paraId="0620102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5EE2F2B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0C5AF6A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636" w:type="dxa"/>
          </w:tcPr>
          <w:p w14:paraId="3520A51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  <w:tc>
          <w:tcPr>
            <w:tcW w:w="1378" w:type="dxa"/>
          </w:tcPr>
          <w:p w14:paraId="2A3E96B7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  <w:tc>
          <w:tcPr>
            <w:tcW w:w="1099" w:type="dxa"/>
          </w:tcPr>
          <w:p w14:paraId="0E2541A9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8.30</w:t>
            </w:r>
          </w:p>
        </w:tc>
        <w:tc>
          <w:tcPr>
            <w:tcW w:w="1072" w:type="dxa"/>
          </w:tcPr>
          <w:p w14:paraId="00416C8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5D0A5C1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46303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33F719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71B645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B4C6A7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427D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5E38739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0887994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07</w:t>
            </w:r>
          </w:p>
        </w:tc>
        <w:tc>
          <w:tcPr>
            <w:tcW w:w="2186" w:type="dxa"/>
          </w:tcPr>
          <w:p w14:paraId="041FB8F6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邮电费</w:t>
            </w:r>
          </w:p>
        </w:tc>
        <w:tc>
          <w:tcPr>
            <w:tcW w:w="465" w:type="dxa"/>
          </w:tcPr>
          <w:p w14:paraId="617D337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626E737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04B93B2E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636" w:type="dxa"/>
          </w:tcPr>
          <w:p w14:paraId="1A2B24C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378" w:type="dxa"/>
          </w:tcPr>
          <w:p w14:paraId="587F4D9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099" w:type="dxa"/>
          </w:tcPr>
          <w:p w14:paraId="509BE38C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5.00</w:t>
            </w:r>
          </w:p>
        </w:tc>
        <w:tc>
          <w:tcPr>
            <w:tcW w:w="1072" w:type="dxa"/>
          </w:tcPr>
          <w:p w14:paraId="40EDA54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6DA91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DED968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63A5A5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D5F4D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4B525E0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03C28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267A1B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60AFC99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2186" w:type="dxa"/>
          </w:tcPr>
          <w:p w14:paraId="37BBFE96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465" w:type="dxa"/>
          </w:tcPr>
          <w:p w14:paraId="1ED6CBA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7CF66C4D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09</w:t>
            </w:r>
          </w:p>
        </w:tc>
        <w:tc>
          <w:tcPr>
            <w:tcW w:w="2130" w:type="dxa"/>
          </w:tcPr>
          <w:p w14:paraId="385A2E15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z w:val="18"/>
              </w:rPr>
              <w:t>维修（护）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1636" w:type="dxa"/>
          </w:tcPr>
          <w:p w14:paraId="425C3B5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78" w:type="dxa"/>
          </w:tcPr>
          <w:p w14:paraId="4C88C8CC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99" w:type="dxa"/>
          </w:tcPr>
          <w:p w14:paraId="6E4026CD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72" w:type="dxa"/>
          </w:tcPr>
          <w:p w14:paraId="18C5E2D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1568EC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A6ACD9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54A5C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7B33BEA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6131A7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1E03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E2F6C5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7C86E68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2186" w:type="dxa"/>
          </w:tcPr>
          <w:p w14:paraId="7EA9C410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465" w:type="dxa"/>
          </w:tcPr>
          <w:p w14:paraId="530FC832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7DAA14F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30" w:type="dxa"/>
          </w:tcPr>
          <w:p w14:paraId="17C67046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4"/>
                <w:sz w:val="18"/>
              </w:rPr>
              <w:t>会议费</w:t>
            </w:r>
          </w:p>
        </w:tc>
        <w:tc>
          <w:tcPr>
            <w:tcW w:w="1636" w:type="dxa"/>
          </w:tcPr>
          <w:p w14:paraId="12B2A89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378" w:type="dxa"/>
          </w:tcPr>
          <w:p w14:paraId="1B4557B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99" w:type="dxa"/>
          </w:tcPr>
          <w:p w14:paraId="3AA34B48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072" w:type="dxa"/>
          </w:tcPr>
          <w:p w14:paraId="47B575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D0F3EE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C2121C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8613FD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79CFBD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432CD8A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571E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4012F45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72D63D47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2186" w:type="dxa"/>
          </w:tcPr>
          <w:p w14:paraId="1033072C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465" w:type="dxa"/>
          </w:tcPr>
          <w:p w14:paraId="37610BF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4D9BCF9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2130" w:type="dxa"/>
          </w:tcPr>
          <w:p w14:paraId="3FA09FC2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公务接待费</w:t>
            </w:r>
          </w:p>
        </w:tc>
        <w:tc>
          <w:tcPr>
            <w:tcW w:w="1636" w:type="dxa"/>
          </w:tcPr>
          <w:p w14:paraId="3DFF217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378" w:type="dxa"/>
          </w:tcPr>
          <w:p w14:paraId="607DC32C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099" w:type="dxa"/>
          </w:tcPr>
          <w:p w14:paraId="16A0742C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072" w:type="dxa"/>
          </w:tcPr>
          <w:p w14:paraId="0A5453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4F0EA56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67EEC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2C7E4B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357F60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A613D8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BD6A6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3EF37DE0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09F9462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2186" w:type="dxa"/>
          </w:tcPr>
          <w:p w14:paraId="088E4E41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工会经费</w:t>
            </w:r>
          </w:p>
        </w:tc>
        <w:tc>
          <w:tcPr>
            <w:tcW w:w="465" w:type="dxa"/>
          </w:tcPr>
          <w:p w14:paraId="26B3F0E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7FEEAB0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6A6FD047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636" w:type="dxa"/>
          </w:tcPr>
          <w:p w14:paraId="3184263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  <w:tc>
          <w:tcPr>
            <w:tcW w:w="1378" w:type="dxa"/>
          </w:tcPr>
          <w:p w14:paraId="17ECB1EF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  <w:tc>
          <w:tcPr>
            <w:tcW w:w="1099" w:type="dxa"/>
          </w:tcPr>
          <w:p w14:paraId="78378991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34.81</w:t>
            </w:r>
          </w:p>
        </w:tc>
        <w:tc>
          <w:tcPr>
            <w:tcW w:w="1072" w:type="dxa"/>
          </w:tcPr>
          <w:p w14:paraId="69AC58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2C9E904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D5A4E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2BF8D82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606F04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5F20CE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9EB4B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BD4BEF6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0AC144F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2186" w:type="dxa"/>
          </w:tcPr>
          <w:p w14:paraId="11E73CE0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其他交通费用</w:t>
            </w:r>
          </w:p>
        </w:tc>
        <w:tc>
          <w:tcPr>
            <w:tcW w:w="465" w:type="dxa"/>
          </w:tcPr>
          <w:p w14:paraId="3A5D449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70C71DD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2EEB5236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办公经费</w:t>
            </w:r>
          </w:p>
        </w:tc>
        <w:tc>
          <w:tcPr>
            <w:tcW w:w="1636" w:type="dxa"/>
          </w:tcPr>
          <w:p w14:paraId="32BCB5E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  <w:tc>
          <w:tcPr>
            <w:tcW w:w="1378" w:type="dxa"/>
          </w:tcPr>
          <w:p w14:paraId="2C50CEAA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  <w:tc>
          <w:tcPr>
            <w:tcW w:w="1099" w:type="dxa"/>
          </w:tcPr>
          <w:p w14:paraId="3E2E8DBE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29.09</w:t>
            </w:r>
          </w:p>
        </w:tc>
        <w:tc>
          <w:tcPr>
            <w:tcW w:w="1072" w:type="dxa"/>
          </w:tcPr>
          <w:p w14:paraId="6B7DD66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5D38D6C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45435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621202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8E2194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4FDA45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4E79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11CF223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460" w:type="dxa"/>
          </w:tcPr>
          <w:p w14:paraId="2B1E545A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2186" w:type="dxa"/>
          </w:tcPr>
          <w:p w14:paraId="7C66C25D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465" w:type="dxa"/>
          </w:tcPr>
          <w:p w14:paraId="7A52E669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450" w:type="dxa"/>
          </w:tcPr>
          <w:p w14:paraId="4E6016F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2130" w:type="dxa"/>
          </w:tcPr>
          <w:p w14:paraId="39BFFD4D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其他商品和服务支出</w:t>
            </w:r>
          </w:p>
        </w:tc>
        <w:tc>
          <w:tcPr>
            <w:tcW w:w="1636" w:type="dxa"/>
          </w:tcPr>
          <w:p w14:paraId="0E3E4C85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  <w:tc>
          <w:tcPr>
            <w:tcW w:w="1378" w:type="dxa"/>
          </w:tcPr>
          <w:p w14:paraId="6EA35CF3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  <w:tc>
          <w:tcPr>
            <w:tcW w:w="1099" w:type="dxa"/>
          </w:tcPr>
          <w:p w14:paraId="21A6AEA3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28.59</w:t>
            </w:r>
          </w:p>
        </w:tc>
        <w:tc>
          <w:tcPr>
            <w:tcW w:w="1072" w:type="dxa"/>
          </w:tcPr>
          <w:p w14:paraId="4109E14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34AC905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CA8717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47F724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58630A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4AF98E9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96F1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288D58C8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460" w:type="dxa"/>
          </w:tcPr>
          <w:p w14:paraId="0AEC8BC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6A97E08F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对个人和家庭补助</w:t>
            </w:r>
          </w:p>
        </w:tc>
        <w:tc>
          <w:tcPr>
            <w:tcW w:w="465" w:type="dxa"/>
          </w:tcPr>
          <w:p w14:paraId="4A776E7B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450" w:type="dxa"/>
          </w:tcPr>
          <w:p w14:paraId="52DA8E7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54F42755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对个人和家庭的补助</w:t>
            </w:r>
          </w:p>
        </w:tc>
        <w:tc>
          <w:tcPr>
            <w:tcW w:w="1636" w:type="dxa"/>
          </w:tcPr>
          <w:p w14:paraId="753F42A0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7.44</w:t>
            </w:r>
          </w:p>
        </w:tc>
        <w:tc>
          <w:tcPr>
            <w:tcW w:w="1378" w:type="dxa"/>
          </w:tcPr>
          <w:p w14:paraId="15C32D6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7.44</w:t>
            </w:r>
          </w:p>
        </w:tc>
        <w:tc>
          <w:tcPr>
            <w:tcW w:w="1099" w:type="dxa"/>
          </w:tcPr>
          <w:p w14:paraId="1AD98B97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7.44</w:t>
            </w:r>
          </w:p>
        </w:tc>
        <w:tc>
          <w:tcPr>
            <w:tcW w:w="1072" w:type="dxa"/>
          </w:tcPr>
          <w:p w14:paraId="4B1A967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33068D4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B3B020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14FBE18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4314F2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0750DCB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42A67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1C36D1F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460" w:type="dxa"/>
          </w:tcPr>
          <w:p w14:paraId="7DBCE53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05</w:t>
            </w:r>
          </w:p>
        </w:tc>
        <w:tc>
          <w:tcPr>
            <w:tcW w:w="2186" w:type="dxa"/>
          </w:tcPr>
          <w:p w14:paraId="29C71E39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生活补助</w:t>
            </w:r>
          </w:p>
        </w:tc>
        <w:tc>
          <w:tcPr>
            <w:tcW w:w="465" w:type="dxa"/>
          </w:tcPr>
          <w:p w14:paraId="5293B435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450" w:type="dxa"/>
          </w:tcPr>
          <w:p w14:paraId="36C4D82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130" w:type="dxa"/>
          </w:tcPr>
          <w:p w14:paraId="62C40774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社会福利和救助</w:t>
            </w:r>
          </w:p>
        </w:tc>
        <w:tc>
          <w:tcPr>
            <w:tcW w:w="1636" w:type="dxa"/>
          </w:tcPr>
          <w:p w14:paraId="422FB774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7.44</w:t>
            </w:r>
          </w:p>
        </w:tc>
        <w:tc>
          <w:tcPr>
            <w:tcW w:w="1378" w:type="dxa"/>
          </w:tcPr>
          <w:p w14:paraId="28B45C96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7.44</w:t>
            </w:r>
          </w:p>
        </w:tc>
        <w:tc>
          <w:tcPr>
            <w:tcW w:w="1099" w:type="dxa"/>
          </w:tcPr>
          <w:p w14:paraId="78688373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7.44</w:t>
            </w:r>
          </w:p>
        </w:tc>
        <w:tc>
          <w:tcPr>
            <w:tcW w:w="1072" w:type="dxa"/>
          </w:tcPr>
          <w:p w14:paraId="32E2AD5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2CE384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ED875E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569E529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2A75B05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B2ABA4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7AD02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6508A9C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460" w:type="dxa"/>
          </w:tcPr>
          <w:p w14:paraId="075BE7B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 w14:paraId="4E71B896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资本性支出</w:t>
            </w:r>
          </w:p>
        </w:tc>
        <w:tc>
          <w:tcPr>
            <w:tcW w:w="465" w:type="dxa"/>
          </w:tcPr>
          <w:p w14:paraId="48A4A01E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503</w:t>
            </w:r>
          </w:p>
        </w:tc>
        <w:tc>
          <w:tcPr>
            <w:tcW w:w="450" w:type="dxa"/>
          </w:tcPr>
          <w:p w14:paraId="052E387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 w14:paraId="6738523E">
            <w:pPr>
              <w:pStyle w:val="7"/>
              <w:spacing w:before="14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机关资本性支出</w:t>
            </w:r>
          </w:p>
        </w:tc>
        <w:tc>
          <w:tcPr>
            <w:tcW w:w="1636" w:type="dxa"/>
          </w:tcPr>
          <w:p w14:paraId="5186DD1D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78" w:type="dxa"/>
          </w:tcPr>
          <w:p w14:paraId="348654DE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099" w:type="dxa"/>
          </w:tcPr>
          <w:p w14:paraId="0993E694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072" w:type="dxa"/>
          </w:tcPr>
          <w:p w14:paraId="24EB33F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6D4BBAF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A9635E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75AF525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1B02D5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75D5517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0D79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428" w:type="dxa"/>
          </w:tcPr>
          <w:p w14:paraId="04E49B4F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460" w:type="dxa"/>
          </w:tcPr>
          <w:p w14:paraId="002E661C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186" w:type="dxa"/>
          </w:tcPr>
          <w:p w14:paraId="768E8BCD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办公设备购置</w:t>
            </w:r>
          </w:p>
        </w:tc>
        <w:tc>
          <w:tcPr>
            <w:tcW w:w="465" w:type="dxa"/>
          </w:tcPr>
          <w:p w14:paraId="79EA3A84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503</w:t>
            </w:r>
          </w:p>
        </w:tc>
        <w:tc>
          <w:tcPr>
            <w:tcW w:w="450" w:type="dxa"/>
          </w:tcPr>
          <w:p w14:paraId="0E742531">
            <w:pPr>
              <w:pStyle w:val="7"/>
              <w:spacing w:before="14" w:line="228" w:lineRule="exact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06</w:t>
            </w:r>
          </w:p>
        </w:tc>
        <w:tc>
          <w:tcPr>
            <w:tcW w:w="2130" w:type="dxa"/>
          </w:tcPr>
          <w:p w14:paraId="69F229AE">
            <w:pPr>
              <w:pStyle w:val="7"/>
              <w:spacing w:before="14" w:line="228" w:lineRule="exact"/>
              <w:ind w:left="190"/>
              <w:rPr>
                <w:sz w:val="18"/>
              </w:rPr>
            </w:pPr>
            <w:r>
              <w:rPr>
                <w:spacing w:val="-3"/>
                <w:sz w:val="18"/>
              </w:rPr>
              <w:t>设备购置</w:t>
            </w:r>
          </w:p>
        </w:tc>
        <w:tc>
          <w:tcPr>
            <w:tcW w:w="1636" w:type="dxa"/>
          </w:tcPr>
          <w:p w14:paraId="7B244FC1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78" w:type="dxa"/>
          </w:tcPr>
          <w:p w14:paraId="26563352">
            <w:pPr>
              <w:pStyle w:val="7"/>
              <w:spacing w:before="14" w:line="228" w:lineRule="exact"/>
              <w:ind w:right="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099" w:type="dxa"/>
          </w:tcPr>
          <w:p w14:paraId="506D7D58">
            <w:pPr>
              <w:pStyle w:val="7"/>
              <w:spacing w:before="14" w:line="228" w:lineRule="exact"/>
              <w:ind w:right="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072" w:type="dxa"/>
          </w:tcPr>
          <w:p w14:paraId="729C529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14:paraId="003A988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08676F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 w14:paraId="06FE75A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 w14:paraId="6E17732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5A2AE03D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0DBEBF0A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00" w:right="141" w:bottom="1180" w:left="141" w:header="0" w:footer="986" w:gutter="0"/>
          <w:cols w:space="720" w:num="1"/>
        </w:sectPr>
      </w:pPr>
    </w:p>
    <w:p w14:paraId="205FC7E5">
      <w:pPr>
        <w:spacing w:before="43"/>
        <w:ind w:left="0" w:right="708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5"/>
          <w:sz w:val="21"/>
        </w:rPr>
        <w:t>11</w:t>
      </w:r>
    </w:p>
    <w:p w14:paraId="3E1A420B">
      <w:pPr>
        <w:spacing w:before="1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项目支出预算情况表</w:t>
      </w:r>
    </w:p>
    <w:p w14:paraId="43541B6C">
      <w:pPr>
        <w:tabs>
          <w:tab w:val="left" w:pos="14688"/>
        </w:tabs>
        <w:spacing w:before="14" w:after="14"/>
        <w:ind w:left="817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7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9"/>
        <w:gridCol w:w="1263"/>
        <w:gridCol w:w="1304"/>
        <w:gridCol w:w="1356"/>
        <w:gridCol w:w="1372"/>
        <w:gridCol w:w="1151"/>
        <w:gridCol w:w="1151"/>
        <w:gridCol w:w="1072"/>
        <w:gridCol w:w="1182"/>
        <w:gridCol w:w="1120"/>
        <w:gridCol w:w="1340"/>
      </w:tblGrid>
      <w:tr w14:paraId="7D28F8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  <w:vMerge w:val="restart"/>
          </w:tcPr>
          <w:p w14:paraId="407A0D72">
            <w:pPr>
              <w:pStyle w:val="7"/>
              <w:spacing w:before="32"/>
              <w:rPr>
                <w:sz w:val="18"/>
              </w:rPr>
            </w:pPr>
          </w:p>
          <w:p w14:paraId="0184C010">
            <w:pPr>
              <w:pStyle w:val="7"/>
              <w:spacing w:before="1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项目名称</w:t>
            </w:r>
          </w:p>
        </w:tc>
        <w:tc>
          <w:tcPr>
            <w:tcW w:w="1263" w:type="dxa"/>
            <w:vMerge w:val="restart"/>
          </w:tcPr>
          <w:p w14:paraId="0EAC1021">
            <w:pPr>
              <w:pStyle w:val="7"/>
              <w:spacing w:before="32"/>
              <w:rPr>
                <w:sz w:val="18"/>
              </w:rPr>
            </w:pPr>
          </w:p>
          <w:p w14:paraId="4CF6A239">
            <w:pPr>
              <w:pStyle w:val="7"/>
              <w:spacing w:before="1"/>
              <w:ind w:left="27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项目类型</w:t>
            </w:r>
          </w:p>
        </w:tc>
        <w:tc>
          <w:tcPr>
            <w:tcW w:w="1304" w:type="dxa"/>
            <w:vMerge w:val="restart"/>
          </w:tcPr>
          <w:p w14:paraId="2DDF3A00">
            <w:pPr>
              <w:pStyle w:val="7"/>
              <w:spacing w:before="32"/>
              <w:rPr>
                <w:sz w:val="18"/>
              </w:rPr>
            </w:pPr>
          </w:p>
          <w:p w14:paraId="6EF27FEA">
            <w:pPr>
              <w:pStyle w:val="7"/>
              <w:spacing w:before="1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030" w:type="dxa"/>
            <w:gridSpan w:val="4"/>
          </w:tcPr>
          <w:p w14:paraId="77D0FF56">
            <w:pPr>
              <w:pStyle w:val="7"/>
              <w:spacing w:before="9" w:line="228" w:lineRule="exact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 w14:paraId="181508E0">
            <w:pPr>
              <w:pStyle w:val="7"/>
              <w:spacing w:before="143" w:line="254" w:lineRule="auto"/>
              <w:ind w:left="175" w:right="16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</w:t>
            </w:r>
            <w:r>
              <w:rPr>
                <w:rFonts w:ascii="黑体" w:eastAsia="黑体"/>
                <w:spacing w:val="-3"/>
                <w:sz w:val="18"/>
              </w:rPr>
              <w:t>管理资金</w:t>
            </w:r>
          </w:p>
        </w:tc>
        <w:tc>
          <w:tcPr>
            <w:tcW w:w="1182" w:type="dxa"/>
            <w:vMerge w:val="restart"/>
          </w:tcPr>
          <w:p w14:paraId="3C17D22B">
            <w:pPr>
              <w:pStyle w:val="7"/>
              <w:spacing w:before="32"/>
              <w:rPr>
                <w:sz w:val="18"/>
              </w:rPr>
            </w:pPr>
          </w:p>
          <w:p w14:paraId="75924F09">
            <w:pPr>
              <w:pStyle w:val="7"/>
              <w:spacing w:before="1"/>
              <w:ind w:left="23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120" w:type="dxa"/>
            <w:vMerge w:val="restart"/>
          </w:tcPr>
          <w:p w14:paraId="619D5B1D">
            <w:pPr>
              <w:pStyle w:val="7"/>
              <w:spacing w:before="150"/>
              <w:ind w:left="289" w:right="9" w:hanging="27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使用非财政拨</w:t>
            </w:r>
            <w:r>
              <w:rPr>
                <w:rFonts w:ascii="黑体" w:eastAsia="黑体"/>
                <w:spacing w:val="-4"/>
                <w:sz w:val="18"/>
              </w:rPr>
              <w:t>款结余</w:t>
            </w:r>
          </w:p>
        </w:tc>
        <w:tc>
          <w:tcPr>
            <w:tcW w:w="1340" w:type="dxa"/>
            <w:vMerge w:val="restart"/>
          </w:tcPr>
          <w:p w14:paraId="65E178C1">
            <w:pPr>
              <w:pStyle w:val="7"/>
              <w:spacing w:before="32"/>
              <w:rPr>
                <w:sz w:val="18"/>
              </w:rPr>
            </w:pPr>
          </w:p>
          <w:p w14:paraId="501315C8">
            <w:pPr>
              <w:pStyle w:val="7"/>
              <w:spacing w:before="1"/>
              <w:ind w:left="30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上年结转</w:t>
            </w:r>
          </w:p>
        </w:tc>
      </w:tr>
      <w:tr w14:paraId="317198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859" w:type="dxa"/>
            <w:vMerge w:val="continue"/>
            <w:tcBorders>
              <w:top w:val="nil"/>
            </w:tcBorders>
          </w:tcPr>
          <w:p w14:paraId="2E16AFB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 w:val="continue"/>
            <w:tcBorders>
              <w:top w:val="nil"/>
            </w:tcBorders>
          </w:tcPr>
          <w:p w14:paraId="792F90DE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continue"/>
            <w:tcBorders>
              <w:top w:val="nil"/>
            </w:tcBorders>
          </w:tcPr>
          <w:p w14:paraId="5DDB650C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14:paraId="682ABC55">
            <w:pPr>
              <w:pStyle w:val="7"/>
              <w:spacing w:before="13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72" w:type="dxa"/>
          </w:tcPr>
          <w:p w14:paraId="6C97DF92">
            <w:pPr>
              <w:pStyle w:val="7"/>
              <w:spacing w:before="133"/>
              <w:ind w:left="14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151" w:type="dxa"/>
          </w:tcPr>
          <w:p w14:paraId="62F579F8">
            <w:pPr>
              <w:pStyle w:val="7"/>
              <w:spacing w:before="9"/>
              <w:ind w:left="30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</w:p>
          <w:p w14:paraId="6F0FD0BD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1151" w:type="dxa"/>
          </w:tcPr>
          <w:p w14:paraId="4DBD061E">
            <w:pPr>
              <w:pStyle w:val="7"/>
              <w:spacing w:before="9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国有资本</w:t>
            </w:r>
          </w:p>
          <w:p w14:paraId="1D977E8E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48D34B42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</w:tcPr>
          <w:p w14:paraId="0BF9B934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 w:val="continue"/>
            <w:tcBorders>
              <w:top w:val="nil"/>
            </w:tcBorders>
          </w:tcPr>
          <w:p w14:paraId="67760F6D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continue"/>
            <w:tcBorders>
              <w:top w:val="nil"/>
            </w:tcBorders>
          </w:tcPr>
          <w:p w14:paraId="434F841D">
            <w:pPr>
              <w:rPr>
                <w:sz w:val="2"/>
                <w:szCs w:val="2"/>
              </w:rPr>
            </w:pPr>
          </w:p>
        </w:tc>
      </w:tr>
      <w:tr w14:paraId="493EE5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78C0B1A7">
            <w:pPr>
              <w:pStyle w:val="7"/>
              <w:tabs>
                <w:tab w:val="left" w:pos="549"/>
              </w:tabs>
              <w:spacing w:before="9" w:line="228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263" w:type="dxa"/>
          </w:tcPr>
          <w:p w14:paraId="5B00BE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</w:tcPr>
          <w:p w14:paraId="2FEFC4D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14,347.18</w:t>
            </w:r>
          </w:p>
        </w:tc>
        <w:tc>
          <w:tcPr>
            <w:tcW w:w="1356" w:type="dxa"/>
          </w:tcPr>
          <w:p w14:paraId="0FBE481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13,338.51</w:t>
            </w:r>
          </w:p>
        </w:tc>
        <w:tc>
          <w:tcPr>
            <w:tcW w:w="1372" w:type="dxa"/>
          </w:tcPr>
          <w:p w14:paraId="70EB07F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13,338.51</w:t>
            </w:r>
          </w:p>
        </w:tc>
        <w:tc>
          <w:tcPr>
            <w:tcW w:w="1151" w:type="dxa"/>
          </w:tcPr>
          <w:p w14:paraId="1BDE390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995282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059DECF">
            <w:pPr>
              <w:pStyle w:val="7"/>
              <w:spacing w:before="9" w:line="228" w:lineRule="exact"/>
              <w:ind w:left="521"/>
              <w:rPr>
                <w:sz w:val="18"/>
              </w:rPr>
            </w:pPr>
            <w:r>
              <w:rPr>
                <w:spacing w:val="-2"/>
                <w:sz w:val="18"/>
              </w:rPr>
              <w:t>180.00</w:t>
            </w:r>
          </w:p>
        </w:tc>
        <w:tc>
          <w:tcPr>
            <w:tcW w:w="1182" w:type="dxa"/>
          </w:tcPr>
          <w:p w14:paraId="5B7EC876">
            <w:pPr>
              <w:pStyle w:val="7"/>
              <w:spacing w:before="9" w:line="228" w:lineRule="exact"/>
              <w:ind w:left="632" w:right="-15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1120" w:type="dxa"/>
          </w:tcPr>
          <w:p w14:paraId="7909CF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228A49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6C2E1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594857D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青少年竞技体育训练器材采购项目</w:t>
            </w:r>
          </w:p>
        </w:tc>
        <w:tc>
          <w:tcPr>
            <w:tcW w:w="1263" w:type="dxa"/>
          </w:tcPr>
          <w:p w14:paraId="495A0D45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D81B31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168CE67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303217FA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229B0C0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A5E9E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4C4056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449CD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B1CE4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06D46EC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A9DB0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037CB99B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综合体育馆、全民健身中心运行和</w:t>
            </w:r>
            <w:r>
              <w:rPr>
                <w:spacing w:val="-4"/>
                <w:sz w:val="18"/>
              </w:rPr>
              <w:t>维护费</w:t>
            </w:r>
          </w:p>
        </w:tc>
        <w:tc>
          <w:tcPr>
            <w:tcW w:w="1263" w:type="dxa"/>
          </w:tcPr>
          <w:p w14:paraId="292CA317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2EDC250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181.00</w:t>
            </w:r>
          </w:p>
        </w:tc>
        <w:tc>
          <w:tcPr>
            <w:tcW w:w="1356" w:type="dxa"/>
          </w:tcPr>
          <w:p w14:paraId="78ED6674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181.00</w:t>
            </w:r>
          </w:p>
        </w:tc>
        <w:tc>
          <w:tcPr>
            <w:tcW w:w="1372" w:type="dxa"/>
          </w:tcPr>
          <w:p w14:paraId="2FB64226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181.00</w:t>
            </w:r>
          </w:p>
        </w:tc>
        <w:tc>
          <w:tcPr>
            <w:tcW w:w="1151" w:type="dxa"/>
          </w:tcPr>
          <w:p w14:paraId="777CB06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8FEB84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E3006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9A1989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63321F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CB090E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F1882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4DFE452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全民健身业务经费</w:t>
            </w:r>
          </w:p>
        </w:tc>
        <w:tc>
          <w:tcPr>
            <w:tcW w:w="1263" w:type="dxa"/>
          </w:tcPr>
          <w:p w14:paraId="28214FB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1FA987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31FA2CB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04A7CCB5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30EC4AB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6E5AF2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55D49D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FC1DC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C16ECF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021568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ED3FA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7AD26BB5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莱芜区区级民办幼儿园生均公用经</w:t>
            </w:r>
            <w:r>
              <w:rPr>
                <w:spacing w:val="-10"/>
                <w:sz w:val="18"/>
              </w:rPr>
              <w:t>费</w:t>
            </w:r>
          </w:p>
        </w:tc>
        <w:tc>
          <w:tcPr>
            <w:tcW w:w="1263" w:type="dxa"/>
          </w:tcPr>
          <w:p w14:paraId="3B66504C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EB04856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360.35</w:t>
            </w:r>
          </w:p>
        </w:tc>
        <w:tc>
          <w:tcPr>
            <w:tcW w:w="1356" w:type="dxa"/>
          </w:tcPr>
          <w:p w14:paraId="0CD47090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360.35</w:t>
            </w:r>
          </w:p>
        </w:tc>
        <w:tc>
          <w:tcPr>
            <w:tcW w:w="1372" w:type="dxa"/>
          </w:tcPr>
          <w:p w14:paraId="2446F9FE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360.35</w:t>
            </w:r>
          </w:p>
        </w:tc>
        <w:tc>
          <w:tcPr>
            <w:tcW w:w="1151" w:type="dxa"/>
          </w:tcPr>
          <w:p w14:paraId="0C388F9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8C0F33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FD9374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4AB779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91DFA3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7FC0CD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30F4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17EC65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3"/>
                <w:sz w:val="18"/>
              </w:rPr>
              <w:t>民师补助</w:t>
            </w:r>
          </w:p>
        </w:tc>
        <w:tc>
          <w:tcPr>
            <w:tcW w:w="1263" w:type="dxa"/>
          </w:tcPr>
          <w:p w14:paraId="08B7C895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2BBC03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1,072.00</w:t>
            </w:r>
          </w:p>
        </w:tc>
        <w:tc>
          <w:tcPr>
            <w:tcW w:w="1356" w:type="dxa"/>
          </w:tcPr>
          <w:p w14:paraId="2B63951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1,072.00</w:t>
            </w:r>
          </w:p>
        </w:tc>
        <w:tc>
          <w:tcPr>
            <w:tcW w:w="1372" w:type="dxa"/>
          </w:tcPr>
          <w:p w14:paraId="01E54C0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1,072.00</w:t>
            </w:r>
          </w:p>
        </w:tc>
        <w:tc>
          <w:tcPr>
            <w:tcW w:w="1151" w:type="dxa"/>
          </w:tcPr>
          <w:p w14:paraId="1FB7E8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8F2134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21E394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210B7B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5889A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7B4BAC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DD90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3F17829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特殊教育（残疾儿童公用经费</w:t>
            </w:r>
            <w:r>
              <w:rPr>
                <w:spacing w:val="-10"/>
                <w:sz w:val="18"/>
              </w:rPr>
              <w:t>）</w:t>
            </w:r>
          </w:p>
        </w:tc>
        <w:tc>
          <w:tcPr>
            <w:tcW w:w="1263" w:type="dxa"/>
          </w:tcPr>
          <w:p w14:paraId="4A73148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06447F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100.00</w:t>
            </w:r>
          </w:p>
        </w:tc>
        <w:tc>
          <w:tcPr>
            <w:tcW w:w="1356" w:type="dxa"/>
          </w:tcPr>
          <w:p w14:paraId="13454F18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100.00</w:t>
            </w:r>
          </w:p>
        </w:tc>
        <w:tc>
          <w:tcPr>
            <w:tcW w:w="1372" w:type="dxa"/>
          </w:tcPr>
          <w:p w14:paraId="2057453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100.00</w:t>
            </w:r>
          </w:p>
        </w:tc>
        <w:tc>
          <w:tcPr>
            <w:tcW w:w="1151" w:type="dxa"/>
          </w:tcPr>
          <w:p w14:paraId="5E19A60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9AFE3B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DC259C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746AF1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C3F1FD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0581BC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BCC6E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93D4A26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初中生均公用经费</w:t>
            </w:r>
          </w:p>
        </w:tc>
        <w:tc>
          <w:tcPr>
            <w:tcW w:w="1263" w:type="dxa"/>
          </w:tcPr>
          <w:p w14:paraId="3475294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5F956F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17.32</w:t>
            </w:r>
          </w:p>
        </w:tc>
        <w:tc>
          <w:tcPr>
            <w:tcW w:w="1356" w:type="dxa"/>
          </w:tcPr>
          <w:p w14:paraId="3D6EAAE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17.32</w:t>
            </w:r>
          </w:p>
        </w:tc>
        <w:tc>
          <w:tcPr>
            <w:tcW w:w="1372" w:type="dxa"/>
          </w:tcPr>
          <w:p w14:paraId="1B80337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17.32</w:t>
            </w:r>
          </w:p>
        </w:tc>
        <w:tc>
          <w:tcPr>
            <w:tcW w:w="1151" w:type="dxa"/>
          </w:tcPr>
          <w:p w14:paraId="06F280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CB6EB7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142379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BA4C74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FFF2FD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4B567A5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95E4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DD0409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小学生均公用经费</w:t>
            </w:r>
          </w:p>
        </w:tc>
        <w:tc>
          <w:tcPr>
            <w:tcW w:w="1263" w:type="dxa"/>
          </w:tcPr>
          <w:p w14:paraId="317921E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561A1BD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17.45</w:t>
            </w:r>
          </w:p>
        </w:tc>
        <w:tc>
          <w:tcPr>
            <w:tcW w:w="1356" w:type="dxa"/>
          </w:tcPr>
          <w:p w14:paraId="47B2A7A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17.45</w:t>
            </w:r>
          </w:p>
        </w:tc>
        <w:tc>
          <w:tcPr>
            <w:tcW w:w="1372" w:type="dxa"/>
          </w:tcPr>
          <w:p w14:paraId="645A99E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17.45</w:t>
            </w:r>
          </w:p>
        </w:tc>
        <w:tc>
          <w:tcPr>
            <w:tcW w:w="1151" w:type="dxa"/>
          </w:tcPr>
          <w:p w14:paraId="1EEBE1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4E96A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86A34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99F2ED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E7C36D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4E3ED0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04DA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5A282A17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班主任津贴</w:t>
            </w:r>
          </w:p>
        </w:tc>
        <w:tc>
          <w:tcPr>
            <w:tcW w:w="1263" w:type="dxa"/>
          </w:tcPr>
          <w:p w14:paraId="1C4888A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09DD15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2,250.00</w:t>
            </w:r>
          </w:p>
        </w:tc>
        <w:tc>
          <w:tcPr>
            <w:tcW w:w="1356" w:type="dxa"/>
          </w:tcPr>
          <w:p w14:paraId="60E2B9C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2,250.00</w:t>
            </w:r>
          </w:p>
        </w:tc>
        <w:tc>
          <w:tcPr>
            <w:tcW w:w="1372" w:type="dxa"/>
          </w:tcPr>
          <w:p w14:paraId="42E1E56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2,250.00</w:t>
            </w:r>
          </w:p>
        </w:tc>
        <w:tc>
          <w:tcPr>
            <w:tcW w:w="1151" w:type="dxa"/>
          </w:tcPr>
          <w:p w14:paraId="418B371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ED4B2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1CFF57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BBEF2B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27DBD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2D2509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7A5F0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6310BE6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全区中小学生课后服务资金</w:t>
            </w:r>
          </w:p>
        </w:tc>
        <w:tc>
          <w:tcPr>
            <w:tcW w:w="1263" w:type="dxa"/>
          </w:tcPr>
          <w:p w14:paraId="30A3B13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60B46D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1,000.00</w:t>
            </w:r>
          </w:p>
        </w:tc>
        <w:tc>
          <w:tcPr>
            <w:tcW w:w="1356" w:type="dxa"/>
          </w:tcPr>
          <w:p w14:paraId="404F2F9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1,000.00</w:t>
            </w:r>
          </w:p>
        </w:tc>
        <w:tc>
          <w:tcPr>
            <w:tcW w:w="1372" w:type="dxa"/>
          </w:tcPr>
          <w:p w14:paraId="13B7A5FD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1,000.00</w:t>
            </w:r>
          </w:p>
        </w:tc>
        <w:tc>
          <w:tcPr>
            <w:tcW w:w="1151" w:type="dxa"/>
          </w:tcPr>
          <w:p w14:paraId="1617419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5FE17C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DAFDEA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D95662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441FF55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6C3D07F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7104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00767B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校车村村通</w:t>
            </w:r>
          </w:p>
        </w:tc>
        <w:tc>
          <w:tcPr>
            <w:tcW w:w="1263" w:type="dxa"/>
          </w:tcPr>
          <w:p w14:paraId="05528167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3036FE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1,560.00</w:t>
            </w:r>
          </w:p>
        </w:tc>
        <w:tc>
          <w:tcPr>
            <w:tcW w:w="1356" w:type="dxa"/>
          </w:tcPr>
          <w:p w14:paraId="61771D1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1,560.00</w:t>
            </w:r>
          </w:p>
        </w:tc>
        <w:tc>
          <w:tcPr>
            <w:tcW w:w="1372" w:type="dxa"/>
          </w:tcPr>
          <w:p w14:paraId="24EA3A2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1,560.00</w:t>
            </w:r>
          </w:p>
        </w:tc>
        <w:tc>
          <w:tcPr>
            <w:tcW w:w="1151" w:type="dxa"/>
          </w:tcPr>
          <w:p w14:paraId="0E74ED7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1708BF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D94C2B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D77178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A671C1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1DF9DB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1C457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4AE0C01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寄宿生生均公用经费</w:t>
            </w:r>
          </w:p>
        </w:tc>
        <w:tc>
          <w:tcPr>
            <w:tcW w:w="1263" w:type="dxa"/>
          </w:tcPr>
          <w:p w14:paraId="55CCD62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084112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356" w:type="dxa"/>
          </w:tcPr>
          <w:p w14:paraId="3D343AA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372" w:type="dxa"/>
          </w:tcPr>
          <w:p w14:paraId="62841EF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151" w:type="dxa"/>
          </w:tcPr>
          <w:p w14:paraId="0827C65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388B4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5D472B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F4231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A15BBF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A56C1F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364E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23A0554A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普高国家助学金</w:t>
            </w:r>
          </w:p>
        </w:tc>
        <w:tc>
          <w:tcPr>
            <w:tcW w:w="1263" w:type="dxa"/>
          </w:tcPr>
          <w:p w14:paraId="55AF80B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F3AF51E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18.86</w:t>
            </w:r>
          </w:p>
        </w:tc>
        <w:tc>
          <w:tcPr>
            <w:tcW w:w="1356" w:type="dxa"/>
          </w:tcPr>
          <w:p w14:paraId="1C2471F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18.86</w:t>
            </w:r>
          </w:p>
        </w:tc>
        <w:tc>
          <w:tcPr>
            <w:tcW w:w="1372" w:type="dxa"/>
          </w:tcPr>
          <w:p w14:paraId="4783EB1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18.86</w:t>
            </w:r>
          </w:p>
        </w:tc>
        <w:tc>
          <w:tcPr>
            <w:tcW w:w="1151" w:type="dxa"/>
          </w:tcPr>
          <w:p w14:paraId="2E5FC0F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D2AFC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5F0B8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F8D816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9F22FA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AC35877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EA30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B1FBB8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中职国家助学金</w:t>
            </w:r>
          </w:p>
        </w:tc>
        <w:tc>
          <w:tcPr>
            <w:tcW w:w="1263" w:type="dxa"/>
          </w:tcPr>
          <w:p w14:paraId="1F84498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7552AB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356" w:type="dxa"/>
          </w:tcPr>
          <w:p w14:paraId="3F45D82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372" w:type="dxa"/>
          </w:tcPr>
          <w:p w14:paraId="301848E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10.67</w:t>
            </w:r>
          </w:p>
        </w:tc>
        <w:tc>
          <w:tcPr>
            <w:tcW w:w="1151" w:type="dxa"/>
          </w:tcPr>
          <w:p w14:paraId="61825A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BB5C99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355D2A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91DEB3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926F92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7C596D9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0B03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FA7E2EA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学前教育政府助学金</w:t>
            </w:r>
          </w:p>
        </w:tc>
        <w:tc>
          <w:tcPr>
            <w:tcW w:w="1263" w:type="dxa"/>
          </w:tcPr>
          <w:p w14:paraId="75B38C2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D653CDF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16.80</w:t>
            </w:r>
          </w:p>
        </w:tc>
        <w:tc>
          <w:tcPr>
            <w:tcW w:w="1356" w:type="dxa"/>
          </w:tcPr>
          <w:p w14:paraId="2E67073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16.80</w:t>
            </w:r>
          </w:p>
        </w:tc>
        <w:tc>
          <w:tcPr>
            <w:tcW w:w="1372" w:type="dxa"/>
          </w:tcPr>
          <w:p w14:paraId="450545C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16.80</w:t>
            </w:r>
          </w:p>
        </w:tc>
        <w:tc>
          <w:tcPr>
            <w:tcW w:w="1151" w:type="dxa"/>
          </w:tcPr>
          <w:p w14:paraId="4B9A9C3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5D369E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C798B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B36E3C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69DAF9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60E5EBD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6054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0A1CCFC7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赴基层就业高校毕业生学费和国家助学贷款补偿</w:t>
            </w:r>
          </w:p>
        </w:tc>
        <w:tc>
          <w:tcPr>
            <w:tcW w:w="1263" w:type="dxa"/>
          </w:tcPr>
          <w:p w14:paraId="34F139E7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3CEBD8D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7.68</w:t>
            </w:r>
          </w:p>
        </w:tc>
        <w:tc>
          <w:tcPr>
            <w:tcW w:w="1356" w:type="dxa"/>
          </w:tcPr>
          <w:p w14:paraId="02C7AEEA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7.68</w:t>
            </w:r>
          </w:p>
        </w:tc>
        <w:tc>
          <w:tcPr>
            <w:tcW w:w="1372" w:type="dxa"/>
          </w:tcPr>
          <w:p w14:paraId="01AC21A3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7.68</w:t>
            </w:r>
          </w:p>
        </w:tc>
        <w:tc>
          <w:tcPr>
            <w:tcW w:w="1151" w:type="dxa"/>
          </w:tcPr>
          <w:p w14:paraId="5C6AB29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2EEF6D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3BDC97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69DE13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CFF8C9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3FB9F50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5BB57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3985A728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义务教育家庭经济困难寄宿生生活</w:t>
            </w:r>
            <w:r>
              <w:rPr>
                <w:spacing w:val="-6"/>
                <w:sz w:val="18"/>
              </w:rPr>
              <w:t>补助</w:t>
            </w:r>
          </w:p>
        </w:tc>
        <w:tc>
          <w:tcPr>
            <w:tcW w:w="1263" w:type="dxa"/>
          </w:tcPr>
          <w:p w14:paraId="0B5A0A80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152AD10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2.58</w:t>
            </w:r>
          </w:p>
        </w:tc>
        <w:tc>
          <w:tcPr>
            <w:tcW w:w="1356" w:type="dxa"/>
          </w:tcPr>
          <w:p w14:paraId="1801E91F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2.58</w:t>
            </w:r>
          </w:p>
        </w:tc>
        <w:tc>
          <w:tcPr>
            <w:tcW w:w="1372" w:type="dxa"/>
          </w:tcPr>
          <w:p w14:paraId="127B8E17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2.58</w:t>
            </w:r>
          </w:p>
        </w:tc>
        <w:tc>
          <w:tcPr>
            <w:tcW w:w="1151" w:type="dxa"/>
          </w:tcPr>
          <w:p w14:paraId="289E8A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676F1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F19A8F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43D1993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33BAE3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B483CC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9DC7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70A830EE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义务教育家庭经济困难非寄宿生生活补助（初中）</w:t>
            </w:r>
          </w:p>
        </w:tc>
        <w:tc>
          <w:tcPr>
            <w:tcW w:w="1263" w:type="dxa"/>
          </w:tcPr>
          <w:p w14:paraId="0FD5B1AA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46E6C0E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21.84</w:t>
            </w:r>
          </w:p>
        </w:tc>
        <w:tc>
          <w:tcPr>
            <w:tcW w:w="1356" w:type="dxa"/>
          </w:tcPr>
          <w:p w14:paraId="590A0F36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21.84</w:t>
            </w:r>
          </w:p>
        </w:tc>
        <w:tc>
          <w:tcPr>
            <w:tcW w:w="1372" w:type="dxa"/>
          </w:tcPr>
          <w:p w14:paraId="4BA3EC65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21.84</w:t>
            </w:r>
          </w:p>
        </w:tc>
        <w:tc>
          <w:tcPr>
            <w:tcW w:w="1151" w:type="dxa"/>
          </w:tcPr>
          <w:p w14:paraId="07EFC49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235D21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45C1E6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18912C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3B1799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F66650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3BBDC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1D43DA9B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义务教育家庭经济困难非寄宿生生活补助（小学）</w:t>
            </w:r>
          </w:p>
        </w:tc>
        <w:tc>
          <w:tcPr>
            <w:tcW w:w="1263" w:type="dxa"/>
          </w:tcPr>
          <w:p w14:paraId="5E72BE3D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F0BE3AC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25.76</w:t>
            </w:r>
          </w:p>
        </w:tc>
        <w:tc>
          <w:tcPr>
            <w:tcW w:w="1356" w:type="dxa"/>
          </w:tcPr>
          <w:p w14:paraId="3CF7BD69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25.76</w:t>
            </w:r>
          </w:p>
        </w:tc>
        <w:tc>
          <w:tcPr>
            <w:tcW w:w="1372" w:type="dxa"/>
          </w:tcPr>
          <w:p w14:paraId="7460D40E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25.76</w:t>
            </w:r>
          </w:p>
        </w:tc>
        <w:tc>
          <w:tcPr>
            <w:tcW w:w="1151" w:type="dxa"/>
          </w:tcPr>
          <w:p w14:paraId="288FC30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A38D28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EE5B67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FF1472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77714A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E87688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76A75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54B6781F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特殊教育（初中非寄宿生生活费补</w:t>
            </w:r>
            <w:r>
              <w:rPr>
                <w:spacing w:val="-6"/>
                <w:sz w:val="18"/>
              </w:rPr>
              <w:t>助）</w:t>
            </w:r>
          </w:p>
        </w:tc>
        <w:tc>
          <w:tcPr>
            <w:tcW w:w="1263" w:type="dxa"/>
          </w:tcPr>
          <w:p w14:paraId="70ECAB59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F7B141B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</w:t>
            </w:r>
          </w:p>
        </w:tc>
        <w:tc>
          <w:tcPr>
            <w:tcW w:w="1356" w:type="dxa"/>
          </w:tcPr>
          <w:p w14:paraId="073C0362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</w:t>
            </w:r>
          </w:p>
        </w:tc>
        <w:tc>
          <w:tcPr>
            <w:tcW w:w="1372" w:type="dxa"/>
          </w:tcPr>
          <w:p w14:paraId="1A8AD101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</w:t>
            </w:r>
          </w:p>
        </w:tc>
        <w:tc>
          <w:tcPr>
            <w:tcW w:w="1151" w:type="dxa"/>
          </w:tcPr>
          <w:p w14:paraId="29C30DD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8ADBF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E2238B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5C0AFF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19F7E58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FB3F7D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68EB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1E5BCD92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特殊教育（小学非寄宿生生活费补</w:t>
            </w:r>
            <w:r>
              <w:rPr>
                <w:spacing w:val="-6"/>
                <w:sz w:val="18"/>
              </w:rPr>
              <w:t>助）</w:t>
            </w:r>
          </w:p>
        </w:tc>
        <w:tc>
          <w:tcPr>
            <w:tcW w:w="1263" w:type="dxa"/>
          </w:tcPr>
          <w:p w14:paraId="1593AF4A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AC9B7D1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356" w:type="dxa"/>
          </w:tcPr>
          <w:p w14:paraId="66902D55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372" w:type="dxa"/>
          </w:tcPr>
          <w:p w14:paraId="4D1C08A0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1151" w:type="dxa"/>
          </w:tcPr>
          <w:p w14:paraId="7BEAA7A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E6671E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7EB0A9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8E1F63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30E4374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128C19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8A18A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AD111AA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普高免学费住宿费课本费</w:t>
            </w:r>
          </w:p>
        </w:tc>
        <w:tc>
          <w:tcPr>
            <w:tcW w:w="1263" w:type="dxa"/>
          </w:tcPr>
          <w:p w14:paraId="3EE406FD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7A0C92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1356" w:type="dxa"/>
          </w:tcPr>
          <w:p w14:paraId="69C782A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1372" w:type="dxa"/>
          </w:tcPr>
          <w:p w14:paraId="53E8536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1151" w:type="dxa"/>
          </w:tcPr>
          <w:p w14:paraId="0E2C9EE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74FEA26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3C7A6D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07F244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EC2C4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35EA44B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710BCEF8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00" w:right="141" w:bottom="1180" w:left="141" w:header="0" w:footer="986" w:gutter="0"/>
          <w:cols w:space="720" w:num="1"/>
        </w:sectPr>
      </w:pPr>
    </w:p>
    <w:p w14:paraId="57EF8EDE">
      <w:pPr>
        <w:pStyle w:val="2"/>
        <w:rPr>
          <w:sz w:val="2"/>
        </w:rPr>
      </w:pPr>
    </w:p>
    <w:tbl>
      <w:tblPr>
        <w:tblStyle w:val="3"/>
        <w:tblW w:w="0" w:type="auto"/>
        <w:tblInd w:w="7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9"/>
        <w:gridCol w:w="1263"/>
        <w:gridCol w:w="1304"/>
        <w:gridCol w:w="1356"/>
        <w:gridCol w:w="1372"/>
        <w:gridCol w:w="1151"/>
        <w:gridCol w:w="1151"/>
        <w:gridCol w:w="1072"/>
        <w:gridCol w:w="1182"/>
        <w:gridCol w:w="1120"/>
        <w:gridCol w:w="1340"/>
      </w:tblGrid>
      <w:tr w14:paraId="7677BA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  <w:vMerge w:val="restart"/>
          </w:tcPr>
          <w:p w14:paraId="0415B690">
            <w:pPr>
              <w:pStyle w:val="7"/>
              <w:spacing w:before="32"/>
              <w:rPr>
                <w:sz w:val="18"/>
              </w:rPr>
            </w:pPr>
          </w:p>
          <w:p w14:paraId="5AC89395">
            <w:pPr>
              <w:pStyle w:val="7"/>
              <w:spacing w:before="1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项目名称</w:t>
            </w:r>
          </w:p>
        </w:tc>
        <w:tc>
          <w:tcPr>
            <w:tcW w:w="1263" w:type="dxa"/>
            <w:vMerge w:val="restart"/>
          </w:tcPr>
          <w:p w14:paraId="3BC33270">
            <w:pPr>
              <w:pStyle w:val="7"/>
              <w:spacing w:before="32"/>
              <w:rPr>
                <w:sz w:val="18"/>
              </w:rPr>
            </w:pPr>
          </w:p>
          <w:p w14:paraId="22A45291">
            <w:pPr>
              <w:pStyle w:val="7"/>
              <w:spacing w:before="1"/>
              <w:ind w:left="27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项目类型</w:t>
            </w:r>
          </w:p>
        </w:tc>
        <w:tc>
          <w:tcPr>
            <w:tcW w:w="1304" w:type="dxa"/>
            <w:vMerge w:val="restart"/>
          </w:tcPr>
          <w:p w14:paraId="72D34F19">
            <w:pPr>
              <w:pStyle w:val="7"/>
              <w:spacing w:before="32"/>
              <w:rPr>
                <w:sz w:val="18"/>
              </w:rPr>
            </w:pPr>
          </w:p>
          <w:p w14:paraId="5318C627">
            <w:pPr>
              <w:pStyle w:val="7"/>
              <w:spacing w:before="1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5030" w:type="dxa"/>
            <w:gridSpan w:val="4"/>
          </w:tcPr>
          <w:p w14:paraId="49364C93">
            <w:pPr>
              <w:pStyle w:val="7"/>
              <w:spacing w:before="9" w:line="228" w:lineRule="exact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 w14:paraId="34D8A620">
            <w:pPr>
              <w:pStyle w:val="7"/>
              <w:spacing w:before="143" w:line="254" w:lineRule="auto"/>
              <w:ind w:left="175" w:right="16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财政专户</w:t>
            </w:r>
            <w:r>
              <w:rPr>
                <w:rFonts w:ascii="黑体" w:eastAsia="黑体"/>
                <w:spacing w:val="-3"/>
                <w:sz w:val="18"/>
              </w:rPr>
              <w:t>管理资金</w:t>
            </w:r>
          </w:p>
        </w:tc>
        <w:tc>
          <w:tcPr>
            <w:tcW w:w="1182" w:type="dxa"/>
            <w:vMerge w:val="restart"/>
          </w:tcPr>
          <w:p w14:paraId="1B5737E5">
            <w:pPr>
              <w:pStyle w:val="7"/>
              <w:spacing w:before="32"/>
              <w:rPr>
                <w:sz w:val="18"/>
              </w:rPr>
            </w:pPr>
          </w:p>
          <w:p w14:paraId="68C53EAD">
            <w:pPr>
              <w:pStyle w:val="7"/>
              <w:spacing w:before="1"/>
              <w:ind w:left="231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120" w:type="dxa"/>
            <w:vMerge w:val="restart"/>
          </w:tcPr>
          <w:p w14:paraId="7F7A2636">
            <w:pPr>
              <w:pStyle w:val="7"/>
              <w:spacing w:before="150"/>
              <w:ind w:left="289" w:right="9" w:hanging="27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使用非财政拨</w:t>
            </w:r>
            <w:r>
              <w:rPr>
                <w:rFonts w:ascii="黑体" w:eastAsia="黑体"/>
                <w:spacing w:val="-4"/>
                <w:sz w:val="18"/>
              </w:rPr>
              <w:t>款结余</w:t>
            </w:r>
          </w:p>
        </w:tc>
        <w:tc>
          <w:tcPr>
            <w:tcW w:w="1340" w:type="dxa"/>
            <w:vMerge w:val="restart"/>
          </w:tcPr>
          <w:p w14:paraId="0071AA88">
            <w:pPr>
              <w:pStyle w:val="7"/>
              <w:spacing w:before="32"/>
              <w:rPr>
                <w:sz w:val="18"/>
              </w:rPr>
            </w:pPr>
          </w:p>
          <w:p w14:paraId="5EA71664">
            <w:pPr>
              <w:pStyle w:val="7"/>
              <w:spacing w:before="1"/>
              <w:ind w:left="309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上年结转</w:t>
            </w:r>
          </w:p>
        </w:tc>
      </w:tr>
      <w:tr w14:paraId="6E620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859" w:type="dxa"/>
            <w:vMerge w:val="continue"/>
            <w:tcBorders>
              <w:top w:val="nil"/>
            </w:tcBorders>
          </w:tcPr>
          <w:p w14:paraId="6F308B7D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 w:val="continue"/>
            <w:tcBorders>
              <w:top w:val="nil"/>
            </w:tcBorders>
          </w:tcPr>
          <w:p w14:paraId="2A89CF7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continue"/>
            <w:tcBorders>
              <w:top w:val="nil"/>
            </w:tcBorders>
          </w:tcPr>
          <w:p w14:paraId="7C6F7444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 w14:paraId="440FA18B">
            <w:pPr>
              <w:pStyle w:val="7"/>
              <w:spacing w:before="133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372" w:type="dxa"/>
          </w:tcPr>
          <w:p w14:paraId="14F754F5">
            <w:pPr>
              <w:pStyle w:val="7"/>
              <w:spacing w:before="133"/>
              <w:ind w:left="146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一般公共预算</w:t>
            </w:r>
          </w:p>
        </w:tc>
        <w:tc>
          <w:tcPr>
            <w:tcW w:w="1151" w:type="dxa"/>
          </w:tcPr>
          <w:p w14:paraId="3072DAA1">
            <w:pPr>
              <w:pStyle w:val="7"/>
              <w:spacing w:before="9"/>
              <w:ind w:left="30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</w:p>
          <w:p w14:paraId="184D5275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1151" w:type="dxa"/>
          </w:tcPr>
          <w:p w14:paraId="073A8E16">
            <w:pPr>
              <w:pStyle w:val="7"/>
              <w:spacing w:before="9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国有资本</w:t>
            </w:r>
          </w:p>
          <w:p w14:paraId="3A725411">
            <w:pPr>
              <w:pStyle w:val="7"/>
              <w:spacing w:before="14" w:line="228" w:lineRule="exact"/>
              <w:ind w:left="215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1072" w:type="dxa"/>
            <w:vMerge w:val="continue"/>
            <w:tcBorders>
              <w:top w:val="nil"/>
            </w:tcBorders>
          </w:tcPr>
          <w:p w14:paraId="53F975D5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 w:val="continue"/>
            <w:tcBorders>
              <w:top w:val="nil"/>
            </w:tcBorders>
          </w:tcPr>
          <w:p w14:paraId="3C841342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 w:val="continue"/>
            <w:tcBorders>
              <w:top w:val="nil"/>
            </w:tcBorders>
          </w:tcPr>
          <w:p w14:paraId="7D680441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 w:val="continue"/>
            <w:tcBorders>
              <w:top w:val="nil"/>
            </w:tcBorders>
          </w:tcPr>
          <w:p w14:paraId="050A0044">
            <w:pPr>
              <w:rPr>
                <w:sz w:val="2"/>
                <w:szCs w:val="2"/>
              </w:rPr>
            </w:pPr>
          </w:p>
        </w:tc>
      </w:tr>
      <w:tr w14:paraId="3D8D93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453D8EB5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学前教育免保教费</w:t>
            </w:r>
          </w:p>
        </w:tc>
        <w:tc>
          <w:tcPr>
            <w:tcW w:w="1263" w:type="dxa"/>
          </w:tcPr>
          <w:p w14:paraId="4C61C7B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9B9501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3.50</w:t>
            </w:r>
          </w:p>
        </w:tc>
        <w:tc>
          <w:tcPr>
            <w:tcW w:w="1356" w:type="dxa"/>
          </w:tcPr>
          <w:p w14:paraId="04BD6A7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3.50</w:t>
            </w:r>
          </w:p>
        </w:tc>
        <w:tc>
          <w:tcPr>
            <w:tcW w:w="1372" w:type="dxa"/>
          </w:tcPr>
          <w:p w14:paraId="34D9D4C0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3.50</w:t>
            </w:r>
          </w:p>
        </w:tc>
        <w:tc>
          <w:tcPr>
            <w:tcW w:w="1151" w:type="dxa"/>
          </w:tcPr>
          <w:p w14:paraId="0E4C9FA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D71BDF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486762D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297F1D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04C056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86F1F04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5AF0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641E215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莱芜区改善办学条件项目</w:t>
            </w:r>
          </w:p>
        </w:tc>
        <w:tc>
          <w:tcPr>
            <w:tcW w:w="1263" w:type="dxa"/>
          </w:tcPr>
          <w:p w14:paraId="63B4699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7A2BE43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4,000.00</w:t>
            </w:r>
          </w:p>
        </w:tc>
        <w:tc>
          <w:tcPr>
            <w:tcW w:w="1356" w:type="dxa"/>
          </w:tcPr>
          <w:p w14:paraId="7124DDB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4,000.00</w:t>
            </w:r>
          </w:p>
        </w:tc>
        <w:tc>
          <w:tcPr>
            <w:tcW w:w="1372" w:type="dxa"/>
          </w:tcPr>
          <w:p w14:paraId="2BAB82E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4,000.00</w:t>
            </w:r>
          </w:p>
        </w:tc>
        <w:tc>
          <w:tcPr>
            <w:tcW w:w="1151" w:type="dxa"/>
          </w:tcPr>
          <w:p w14:paraId="7285FA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233F76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AA29D0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AC5D60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3B5254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39E1C16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6ECB0E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45D3C049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莱芜区教育系统小额维修工程结算</w:t>
            </w:r>
            <w:r>
              <w:rPr>
                <w:spacing w:val="-4"/>
                <w:sz w:val="18"/>
              </w:rPr>
              <w:t>审计项目</w:t>
            </w:r>
          </w:p>
        </w:tc>
        <w:tc>
          <w:tcPr>
            <w:tcW w:w="1263" w:type="dxa"/>
          </w:tcPr>
          <w:p w14:paraId="406F1856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EE7C5E2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2EE31B5F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1BB5EA5D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2857C5B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27D5E9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972004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42C00D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FFA59A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4E5254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32805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9520403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12"/>
                <w:sz w:val="18"/>
              </w:rPr>
              <w:t xml:space="preserve"> 年往来款</w:t>
            </w:r>
          </w:p>
        </w:tc>
        <w:tc>
          <w:tcPr>
            <w:tcW w:w="1263" w:type="dxa"/>
          </w:tcPr>
          <w:p w14:paraId="70AA8C3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981FFC6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1356" w:type="dxa"/>
          </w:tcPr>
          <w:p w14:paraId="6416945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5353A15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1A9F42D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41FC49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4D3662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0D6C8CD3">
            <w:pPr>
              <w:pStyle w:val="7"/>
              <w:spacing w:before="9" w:line="228" w:lineRule="exact"/>
              <w:ind w:left="632" w:right="-15"/>
              <w:rPr>
                <w:sz w:val="18"/>
              </w:rPr>
            </w:pPr>
            <w:r>
              <w:rPr>
                <w:spacing w:val="-2"/>
                <w:sz w:val="18"/>
              </w:rPr>
              <w:t>828.67</w:t>
            </w:r>
          </w:p>
        </w:tc>
        <w:tc>
          <w:tcPr>
            <w:tcW w:w="1120" w:type="dxa"/>
          </w:tcPr>
          <w:p w14:paraId="051334B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C5D5F5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D8DA2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3B0D98D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考试考务费</w:t>
            </w:r>
          </w:p>
        </w:tc>
        <w:tc>
          <w:tcPr>
            <w:tcW w:w="1263" w:type="dxa"/>
          </w:tcPr>
          <w:p w14:paraId="6933232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8D5CBB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180.00</w:t>
            </w:r>
          </w:p>
        </w:tc>
        <w:tc>
          <w:tcPr>
            <w:tcW w:w="1356" w:type="dxa"/>
          </w:tcPr>
          <w:p w14:paraId="1A7271B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 w14:paraId="4C11022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8FCFE6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493FEFE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C6E83E5">
            <w:pPr>
              <w:pStyle w:val="7"/>
              <w:spacing w:before="9" w:line="228" w:lineRule="exact"/>
              <w:ind w:left="521"/>
              <w:rPr>
                <w:sz w:val="18"/>
              </w:rPr>
            </w:pPr>
            <w:r>
              <w:rPr>
                <w:spacing w:val="-2"/>
                <w:sz w:val="18"/>
              </w:rPr>
              <w:t>180.00</w:t>
            </w:r>
          </w:p>
        </w:tc>
        <w:tc>
          <w:tcPr>
            <w:tcW w:w="1182" w:type="dxa"/>
          </w:tcPr>
          <w:p w14:paraId="143D856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44B7DF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E59528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4A736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0410E95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校园安保人员经费</w:t>
            </w:r>
          </w:p>
        </w:tc>
        <w:tc>
          <w:tcPr>
            <w:tcW w:w="1263" w:type="dxa"/>
          </w:tcPr>
          <w:p w14:paraId="05F70C69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28394068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595.00</w:t>
            </w:r>
          </w:p>
        </w:tc>
        <w:tc>
          <w:tcPr>
            <w:tcW w:w="1356" w:type="dxa"/>
          </w:tcPr>
          <w:p w14:paraId="6EAFC6D4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595.00</w:t>
            </w:r>
          </w:p>
        </w:tc>
        <w:tc>
          <w:tcPr>
            <w:tcW w:w="1372" w:type="dxa"/>
          </w:tcPr>
          <w:p w14:paraId="65065EF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595.00</w:t>
            </w:r>
          </w:p>
        </w:tc>
        <w:tc>
          <w:tcPr>
            <w:tcW w:w="1151" w:type="dxa"/>
          </w:tcPr>
          <w:p w14:paraId="107702F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703F56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27F4988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1BA91AFF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654AB6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1D4C73D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A50C6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E23D70E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-9"/>
                <w:sz w:val="18"/>
              </w:rPr>
              <w:t xml:space="preserve"> 年各项考试费用</w:t>
            </w:r>
          </w:p>
        </w:tc>
        <w:tc>
          <w:tcPr>
            <w:tcW w:w="1263" w:type="dxa"/>
          </w:tcPr>
          <w:p w14:paraId="79D7760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0C717B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300.00</w:t>
            </w:r>
          </w:p>
        </w:tc>
        <w:tc>
          <w:tcPr>
            <w:tcW w:w="1356" w:type="dxa"/>
          </w:tcPr>
          <w:p w14:paraId="2EC9B7CC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300.00</w:t>
            </w:r>
          </w:p>
        </w:tc>
        <w:tc>
          <w:tcPr>
            <w:tcW w:w="1372" w:type="dxa"/>
          </w:tcPr>
          <w:p w14:paraId="10B98D8C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300.00</w:t>
            </w:r>
          </w:p>
        </w:tc>
        <w:tc>
          <w:tcPr>
            <w:tcW w:w="1151" w:type="dxa"/>
          </w:tcPr>
          <w:p w14:paraId="7ECB573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D8EED9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4EA7C1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F157AC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FCE1EA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5691281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4491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3CDE647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教育督导专项经费</w:t>
            </w:r>
          </w:p>
        </w:tc>
        <w:tc>
          <w:tcPr>
            <w:tcW w:w="1263" w:type="dxa"/>
          </w:tcPr>
          <w:p w14:paraId="3612018A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8C83124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4A0DA22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5FDF7B8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2AC5BD7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F04597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83346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1C5908A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6525EE3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43CB4DE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7D05C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ED1C034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劳模津贴及春节慰问金</w:t>
            </w:r>
          </w:p>
        </w:tc>
        <w:tc>
          <w:tcPr>
            <w:tcW w:w="1263" w:type="dxa"/>
          </w:tcPr>
          <w:p w14:paraId="4CD91600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B5F086B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356" w:type="dxa"/>
          </w:tcPr>
          <w:p w14:paraId="66FC3C9F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372" w:type="dxa"/>
          </w:tcPr>
          <w:p w14:paraId="216C22C2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1151" w:type="dxa"/>
          </w:tcPr>
          <w:p w14:paraId="3D243BC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8DCED5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5A9324F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2D4AB4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30AF7B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0AFD0E2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AF5EE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3A896364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全区义务教育阶段招生一网通系统</w:t>
            </w:r>
            <w:r>
              <w:rPr>
                <w:spacing w:val="-4"/>
                <w:sz w:val="18"/>
              </w:rPr>
              <w:t>服务费</w:t>
            </w:r>
          </w:p>
        </w:tc>
        <w:tc>
          <w:tcPr>
            <w:tcW w:w="1263" w:type="dxa"/>
          </w:tcPr>
          <w:p w14:paraId="7553720D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4663FBE4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56" w:type="dxa"/>
          </w:tcPr>
          <w:p w14:paraId="41F2BDF7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372" w:type="dxa"/>
          </w:tcPr>
          <w:p w14:paraId="5A61E025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</w:t>
            </w:r>
          </w:p>
        </w:tc>
        <w:tc>
          <w:tcPr>
            <w:tcW w:w="1151" w:type="dxa"/>
          </w:tcPr>
          <w:p w14:paraId="028CC5E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311E5B6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5CE3FA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77DB7C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C32A5B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F8D71CB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7CDAF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3E071C0E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教体系统各项检查、评选、会议、培训等活动经费及机关运转经费</w:t>
            </w:r>
          </w:p>
        </w:tc>
        <w:tc>
          <w:tcPr>
            <w:tcW w:w="1263" w:type="dxa"/>
          </w:tcPr>
          <w:p w14:paraId="60F4AF1F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76F69F06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160.00</w:t>
            </w:r>
          </w:p>
        </w:tc>
        <w:tc>
          <w:tcPr>
            <w:tcW w:w="1356" w:type="dxa"/>
          </w:tcPr>
          <w:p w14:paraId="4E6A903B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160.00</w:t>
            </w:r>
          </w:p>
        </w:tc>
        <w:tc>
          <w:tcPr>
            <w:tcW w:w="1372" w:type="dxa"/>
          </w:tcPr>
          <w:p w14:paraId="39C63CD3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160.00</w:t>
            </w:r>
          </w:p>
        </w:tc>
        <w:tc>
          <w:tcPr>
            <w:tcW w:w="1151" w:type="dxa"/>
          </w:tcPr>
          <w:p w14:paraId="19892A2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0308342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3F6DFF8D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30EE5D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00FDA70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7BB6417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46E40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636E8910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1"/>
                <w:sz w:val="18"/>
              </w:rPr>
              <w:t>莱芜区幼儿园信息采集平台服务费</w:t>
            </w:r>
          </w:p>
        </w:tc>
        <w:tc>
          <w:tcPr>
            <w:tcW w:w="1263" w:type="dxa"/>
          </w:tcPr>
          <w:p w14:paraId="4172B18B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14B59C7A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1.20</w:t>
            </w:r>
          </w:p>
        </w:tc>
        <w:tc>
          <w:tcPr>
            <w:tcW w:w="1356" w:type="dxa"/>
          </w:tcPr>
          <w:p w14:paraId="779B8A66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1.20</w:t>
            </w:r>
          </w:p>
        </w:tc>
        <w:tc>
          <w:tcPr>
            <w:tcW w:w="1372" w:type="dxa"/>
          </w:tcPr>
          <w:p w14:paraId="5EA3DBD9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1.20</w:t>
            </w:r>
          </w:p>
        </w:tc>
        <w:tc>
          <w:tcPr>
            <w:tcW w:w="1151" w:type="dxa"/>
          </w:tcPr>
          <w:p w14:paraId="5ACAE52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DF75F0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F892E2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36492E51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9E27DA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4ABE4A58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17DA40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859" w:type="dxa"/>
          </w:tcPr>
          <w:p w14:paraId="108E89C1">
            <w:pPr>
              <w:pStyle w:val="7"/>
              <w:spacing w:before="9" w:line="22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康乐支教生活补助</w:t>
            </w:r>
          </w:p>
        </w:tc>
        <w:tc>
          <w:tcPr>
            <w:tcW w:w="1263" w:type="dxa"/>
          </w:tcPr>
          <w:p w14:paraId="49025843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7A95307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1356" w:type="dxa"/>
          </w:tcPr>
          <w:p w14:paraId="677CE971">
            <w:pPr>
              <w:pStyle w:val="7"/>
              <w:spacing w:before="9" w:line="228" w:lineRule="exact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1372" w:type="dxa"/>
          </w:tcPr>
          <w:p w14:paraId="4417D1B1">
            <w:pPr>
              <w:pStyle w:val="7"/>
              <w:spacing w:before="9" w:line="228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16.00</w:t>
            </w:r>
          </w:p>
        </w:tc>
        <w:tc>
          <w:tcPr>
            <w:tcW w:w="1151" w:type="dxa"/>
          </w:tcPr>
          <w:p w14:paraId="4FDB1DB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53C9A383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12484F0C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68B1F9BE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52073C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6554FC3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5259F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331EB28F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教师招聘调动、职称评审、干部遴</w:t>
            </w:r>
            <w:r>
              <w:rPr>
                <w:spacing w:val="-4"/>
                <w:sz w:val="18"/>
              </w:rPr>
              <w:t>选经费</w:t>
            </w:r>
          </w:p>
        </w:tc>
        <w:tc>
          <w:tcPr>
            <w:tcW w:w="1263" w:type="dxa"/>
          </w:tcPr>
          <w:p w14:paraId="2809C141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0DBFAC4A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1356" w:type="dxa"/>
          </w:tcPr>
          <w:p w14:paraId="27A11900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1372" w:type="dxa"/>
          </w:tcPr>
          <w:p w14:paraId="3F720CE6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</w:t>
            </w:r>
          </w:p>
        </w:tc>
        <w:tc>
          <w:tcPr>
            <w:tcW w:w="1151" w:type="dxa"/>
          </w:tcPr>
          <w:p w14:paraId="40048A5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77461D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6BF2246B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CBB881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7A057D87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394D43A2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2E0A6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42B078FE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公共服务性及退休返聘人员岗位津</w:t>
            </w:r>
            <w:r>
              <w:rPr>
                <w:spacing w:val="-10"/>
                <w:sz w:val="18"/>
              </w:rPr>
              <w:t>贴</w:t>
            </w:r>
          </w:p>
        </w:tc>
        <w:tc>
          <w:tcPr>
            <w:tcW w:w="1263" w:type="dxa"/>
          </w:tcPr>
          <w:p w14:paraId="72064489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3658B4DC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1,400.00</w:t>
            </w:r>
          </w:p>
        </w:tc>
        <w:tc>
          <w:tcPr>
            <w:tcW w:w="1356" w:type="dxa"/>
          </w:tcPr>
          <w:p w14:paraId="2CA30C69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1,400.00</w:t>
            </w:r>
          </w:p>
        </w:tc>
        <w:tc>
          <w:tcPr>
            <w:tcW w:w="1372" w:type="dxa"/>
          </w:tcPr>
          <w:p w14:paraId="5A3B6270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1,400.00</w:t>
            </w:r>
          </w:p>
        </w:tc>
        <w:tc>
          <w:tcPr>
            <w:tcW w:w="1151" w:type="dxa"/>
          </w:tcPr>
          <w:p w14:paraId="57F6FF68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6EC212F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7A3361C4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5D40E102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1E73D1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52529063">
            <w:pPr>
              <w:pStyle w:val="7"/>
              <w:rPr>
                <w:rFonts w:ascii="Times New Roman"/>
                <w:sz w:val="18"/>
              </w:rPr>
            </w:pPr>
          </w:p>
        </w:tc>
      </w:tr>
      <w:tr w14:paraId="047E6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859" w:type="dxa"/>
          </w:tcPr>
          <w:p w14:paraId="3D6EE279">
            <w:pPr>
              <w:pStyle w:val="7"/>
              <w:spacing w:before="3" w:line="234" w:lineRule="exact"/>
              <w:ind w:left="10" w:right="138"/>
              <w:rPr>
                <w:sz w:val="18"/>
              </w:rPr>
            </w:pPr>
            <w:r>
              <w:rPr>
                <w:spacing w:val="-2"/>
                <w:sz w:val="18"/>
              </w:rPr>
              <w:t>莱芜区区级免除义务教育阶段学生</w:t>
            </w:r>
            <w:r>
              <w:rPr>
                <w:spacing w:val="-4"/>
                <w:sz w:val="18"/>
              </w:rPr>
              <w:t>作业本费</w:t>
            </w:r>
          </w:p>
        </w:tc>
        <w:tc>
          <w:tcPr>
            <w:tcW w:w="1263" w:type="dxa"/>
          </w:tcPr>
          <w:p w14:paraId="79966074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特定目标类</w:t>
            </w:r>
          </w:p>
        </w:tc>
        <w:tc>
          <w:tcPr>
            <w:tcW w:w="1304" w:type="dxa"/>
          </w:tcPr>
          <w:p w14:paraId="6AA9F350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356" w:type="dxa"/>
          </w:tcPr>
          <w:p w14:paraId="7589AD9B">
            <w:pPr>
              <w:pStyle w:val="7"/>
              <w:spacing w:before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372" w:type="dxa"/>
          </w:tcPr>
          <w:p w14:paraId="7D91A9C2">
            <w:pPr>
              <w:pStyle w:val="7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151" w:type="dxa"/>
          </w:tcPr>
          <w:p w14:paraId="4FFB3A46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 w14:paraId="233B3A20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 w14:paraId="0FE4F585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 w14:paraId="7B26937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2941A119">
            <w:pPr>
              <w:pStyle w:val="7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14:paraId="210B15B7">
            <w:pPr>
              <w:pStyle w:val="7"/>
              <w:rPr>
                <w:rFonts w:ascii="Times New Roman"/>
                <w:sz w:val="18"/>
              </w:rPr>
            </w:pPr>
          </w:p>
        </w:tc>
      </w:tr>
    </w:tbl>
    <w:p w14:paraId="69C3A1F1">
      <w:pPr>
        <w:pStyle w:val="7"/>
        <w:spacing w:after="0"/>
        <w:rPr>
          <w:rFonts w:ascii="Times New Roman"/>
          <w:sz w:val="18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7C98ECD9">
      <w:pPr>
        <w:spacing w:before="43"/>
        <w:ind w:left="0" w:right="991" w:firstLine="0"/>
        <w:jc w:val="right"/>
        <w:rPr>
          <w:rFonts w:ascii="黑体" w:eastAsia="黑体"/>
          <w:sz w:val="21"/>
        </w:rPr>
      </w:pPr>
      <w:r>
        <w:rPr>
          <w:rFonts w:ascii="黑体" w:eastAsia="黑体"/>
          <w:spacing w:val="-14"/>
          <w:sz w:val="21"/>
        </w:rPr>
        <w:t xml:space="preserve">公开表 </w:t>
      </w:r>
      <w:r>
        <w:rPr>
          <w:rFonts w:ascii="黑体" w:eastAsia="黑体"/>
          <w:spacing w:val="-5"/>
          <w:sz w:val="21"/>
        </w:rPr>
        <w:t>12</w:t>
      </w:r>
    </w:p>
    <w:p w14:paraId="11480A63">
      <w:pPr>
        <w:spacing w:before="163"/>
        <w:ind w:left="0" w:right="0" w:firstLine="0"/>
        <w:jc w:val="center"/>
        <w:rPr>
          <w:rFonts w:ascii="黑体" w:eastAsia="黑体"/>
          <w:sz w:val="28"/>
        </w:rPr>
      </w:pPr>
      <w:r>
        <w:rPr>
          <w:rFonts w:ascii="黑体" w:eastAsia="黑体"/>
          <w:spacing w:val="-2"/>
          <w:sz w:val="28"/>
        </w:rPr>
        <w:t>政府采购预算表</w:t>
      </w:r>
    </w:p>
    <w:p w14:paraId="3B1E9A1D">
      <w:pPr>
        <w:tabs>
          <w:tab w:val="left" w:pos="14404"/>
        </w:tabs>
        <w:spacing w:before="164" w:after="34"/>
        <w:ind w:left="1101" w:right="0" w:firstLine="0"/>
        <w:jc w:val="left"/>
        <w:rPr>
          <w:sz w:val="21"/>
        </w:rPr>
      </w:pPr>
      <w:r>
        <w:rPr>
          <w:sz w:val="21"/>
        </w:rPr>
        <w:t>部门（单位）：济南市莱芜区教育和体育局本</w:t>
      </w:r>
      <w:r>
        <w:rPr>
          <w:spacing w:val="-10"/>
          <w:sz w:val="21"/>
        </w:rPr>
        <w:t>级</w:t>
      </w:r>
      <w:r>
        <w:rPr>
          <w:sz w:val="21"/>
        </w:rPr>
        <w:tab/>
      </w:r>
      <w:r>
        <w:rPr>
          <w:sz w:val="21"/>
        </w:rPr>
        <w:t>单位：万</w:t>
      </w:r>
      <w:r>
        <w:rPr>
          <w:spacing w:val="-10"/>
          <w:sz w:val="21"/>
        </w:rPr>
        <w:t>元</w:t>
      </w:r>
    </w:p>
    <w:tbl>
      <w:tblPr>
        <w:tblStyle w:val="3"/>
        <w:tblW w:w="0" w:type="auto"/>
        <w:tblInd w:w="10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1"/>
        <w:gridCol w:w="405"/>
        <w:gridCol w:w="430"/>
        <w:gridCol w:w="2644"/>
        <w:gridCol w:w="1300"/>
        <w:gridCol w:w="1244"/>
        <w:gridCol w:w="1222"/>
        <w:gridCol w:w="1307"/>
        <w:gridCol w:w="1213"/>
        <w:gridCol w:w="973"/>
        <w:gridCol w:w="1000"/>
        <w:gridCol w:w="1025"/>
        <w:gridCol w:w="1385"/>
      </w:tblGrid>
      <w:tr w14:paraId="5B41F2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266" w:type="dxa"/>
            <w:gridSpan w:val="3"/>
          </w:tcPr>
          <w:p w14:paraId="4BBCC2E9">
            <w:pPr>
              <w:pStyle w:val="7"/>
              <w:spacing w:before="72"/>
              <w:ind w:left="272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科目编码</w:t>
            </w:r>
          </w:p>
        </w:tc>
        <w:tc>
          <w:tcPr>
            <w:tcW w:w="2644" w:type="dxa"/>
            <w:vMerge w:val="restart"/>
          </w:tcPr>
          <w:p w14:paraId="745C56DD">
            <w:pPr>
              <w:pStyle w:val="7"/>
              <w:spacing w:before="82"/>
              <w:rPr>
                <w:sz w:val="18"/>
              </w:rPr>
            </w:pPr>
          </w:p>
          <w:p w14:paraId="1F5627BA">
            <w:pPr>
              <w:pStyle w:val="7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科目名称</w:t>
            </w:r>
          </w:p>
        </w:tc>
        <w:tc>
          <w:tcPr>
            <w:tcW w:w="1300" w:type="dxa"/>
            <w:vMerge w:val="restart"/>
          </w:tcPr>
          <w:p w14:paraId="01BB4BC7">
            <w:pPr>
              <w:pStyle w:val="7"/>
              <w:spacing w:before="82"/>
              <w:rPr>
                <w:sz w:val="18"/>
              </w:rPr>
            </w:pPr>
          </w:p>
          <w:p w14:paraId="6B311F0D">
            <w:pPr>
              <w:pStyle w:val="7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合计</w:t>
            </w:r>
          </w:p>
        </w:tc>
        <w:tc>
          <w:tcPr>
            <w:tcW w:w="4986" w:type="dxa"/>
            <w:gridSpan w:val="4"/>
          </w:tcPr>
          <w:p w14:paraId="01D19C4B">
            <w:pPr>
              <w:pStyle w:val="7"/>
              <w:spacing w:before="72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财政拨款</w:t>
            </w:r>
          </w:p>
        </w:tc>
        <w:tc>
          <w:tcPr>
            <w:tcW w:w="973" w:type="dxa"/>
            <w:vMerge w:val="restart"/>
          </w:tcPr>
          <w:p w14:paraId="4F5A7A70">
            <w:pPr>
              <w:pStyle w:val="7"/>
              <w:spacing w:before="217" w:line="225" w:lineRule="auto"/>
              <w:ind w:left="216" w:right="24" w:hanging="18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财政专户管</w:t>
            </w:r>
            <w:r>
              <w:rPr>
                <w:rFonts w:ascii="黑体" w:eastAsia="黑体"/>
                <w:spacing w:val="-4"/>
                <w:sz w:val="18"/>
              </w:rPr>
              <w:t>理资金</w:t>
            </w:r>
          </w:p>
        </w:tc>
        <w:tc>
          <w:tcPr>
            <w:tcW w:w="1000" w:type="dxa"/>
            <w:vMerge w:val="restart"/>
          </w:tcPr>
          <w:p w14:paraId="43F051E1">
            <w:pPr>
              <w:pStyle w:val="7"/>
              <w:spacing w:before="82"/>
              <w:rPr>
                <w:sz w:val="18"/>
              </w:rPr>
            </w:pPr>
          </w:p>
          <w:p w14:paraId="05BC175C">
            <w:pPr>
              <w:pStyle w:val="7"/>
              <w:ind w:left="14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单位资金</w:t>
            </w:r>
          </w:p>
        </w:tc>
        <w:tc>
          <w:tcPr>
            <w:tcW w:w="1025" w:type="dxa"/>
            <w:vMerge w:val="restart"/>
          </w:tcPr>
          <w:p w14:paraId="31EE08F2">
            <w:pPr>
              <w:pStyle w:val="7"/>
              <w:spacing w:before="217" w:line="225" w:lineRule="auto"/>
              <w:ind w:left="152" w:right="50" w:hanging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2"/>
                <w:sz w:val="18"/>
              </w:rPr>
              <w:t>使用非财政</w:t>
            </w:r>
            <w:r>
              <w:rPr>
                <w:rFonts w:ascii="黑体" w:eastAsia="黑体"/>
                <w:spacing w:val="-4"/>
                <w:sz w:val="18"/>
              </w:rPr>
              <w:t>拨款结余</w:t>
            </w:r>
          </w:p>
        </w:tc>
        <w:tc>
          <w:tcPr>
            <w:tcW w:w="1385" w:type="dxa"/>
            <w:vMerge w:val="restart"/>
          </w:tcPr>
          <w:p w14:paraId="14E36735">
            <w:pPr>
              <w:pStyle w:val="7"/>
              <w:spacing w:before="82"/>
              <w:rPr>
                <w:sz w:val="18"/>
              </w:rPr>
            </w:pPr>
          </w:p>
          <w:p w14:paraId="55FB01AA">
            <w:pPr>
              <w:pStyle w:val="7"/>
              <w:ind w:left="332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3"/>
                <w:sz w:val="18"/>
              </w:rPr>
              <w:t>上年结转</w:t>
            </w:r>
          </w:p>
        </w:tc>
      </w:tr>
      <w:tr w14:paraId="3152D1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431" w:type="dxa"/>
          </w:tcPr>
          <w:p w14:paraId="55253F07">
            <w:pPr>
              <w:pStyle w:val="7"/>
              <w:spacing w:before="11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类</w:t>
            </w:r>
          </w:p>
        </w:tc>
        <w:tc>
          <w:tcPr>
            <w:tcW w:w="405" w:type="dxa"/>
          </w:tcPr>
          <w:p w14:paraId="2DDB8053">
            <w:pPr>
              <w:pStyle w:val="7"/>
              <w:spacing w:before="11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款</w:t>
            </w:r>
          </w:p>
        </w:tc>
        <w:tc>
          <w:tcPr>
            <w:tcW w:w="430" w:type="dxa"/>
          </w:tcPr>
          <w:p w14:paraId="27968757">
            <w:pPr>
              <w:pStyle w:val="7"/>
              <w:spacing w:before="118"/>
              <w:ind w:left="9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10"/>
                <w:sz w:val="18"/>
              </w:rPr>
              <w:t>项</w:t>
            </w:r>
          </w:p>
        </w:tc>
        <w:tc>
          <w:tcPr>
            <w:tcW w:w="2644" w:type="dxa"/>
            <w:vMerge w:val="continue"/>
            <w:tcBorders>
              <w:top w:val="nil"/>
            </w:tcBorders>
          </w:tcPr>
          <w:p w14:paraId="03F457BF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 w:val="continue"/>
            <w:tcBorders>
              <w:top w:val="nil"/>
            </w:tcBorders>
          </w:tcPr>
          <w:p w14:paraId="7031194A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 w14:paraId="5616F912">
            <w:pPr>
              <w:pStyle w:val="7"/>
              <w:spacing w:before="118"/>
              <w:ind w:left="10"/>
              <w:jc w:val="center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5"/>
                <w:sz w:val="18"/>
              </w:rPr>
              <w:t>小计</w:t>
            </w:r>
          </w:p>
        </w:tc>
        <w:tc>
          <w:tcPr>
            <w:tcW w:w="1222" w:type="dxa"/>
          </w:tcPr>
          <w:p w14:paraId="7E3A3149">
            <w:pPr>
              <w:pStyle w:val="7"/>
              <w:spacing w:line="230" w:lineRule="atLeast"/>
              <w:ind w:left="431" w:right="240" w:hanging="18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一般公共</w:t>
            </w:r>
            <w:r>
              <w:rPr>
                <w:rFonts w:ascii="黑体" w:eastAsia="黑体"/>
                <w:spacing w:val="-6"/>
                <w:sz w:val="18"/>
              </w:rPr>
              <w:t>预算</w:t>
            </w:r>
          </w:p>
        </w:tc>
        <w:tc>
          <w:tcPr>
            <w:tcW w:w="1307" w:type="dxa"/>
          </w:tcPr>
          <w:p w14:paraId="7DFAFBB1">
            <w:pPr>
              <w:pStyle w:val="7"/>
              <w:spacing w:line="230" w:lineRule="atLeast"/>
              <w:ind w:left="293" w:right="281" w:firstLine="90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政府性</w:t>
            </w:r>
            <w:r>
              <w:rPr>
                <w:rFonts w:ascii="黑体" w:eastAsia="黑体"/>
                <w:spacing w:val="-3"/>
                <w:sz w:val="18"/>
              </w:rPr>
              <w:t>基金预算</w:t>
            </w:r>
          </w:p>
        </w:tc>
        <w:tc>
          <w:tcPr>
            <w:tcW w:w="1213" w:type="dxa"/>
          </w:tcPr>
          <w:p w14:paraId="17FD59DD">
            <w:pPr>
              <w:pStyle w:val="7"/>
              <w:spacing w:line="230" w:lineRule="atLeast"/>
              <w:ind w:left="246" w:right="234"/>
              <w:rPr>
                <w:rFonts w:ascii="黑体" w:eastAsia="黑体"/>
                <w:sz w:val="18"/>
              </w:rPr>
            </w:pPr>
            <w:r>
              <w:rPr>
                <w:rFonts w:ascii="黑体" w:eastAsia="黑体"/>
                <w:spacing w:val="-4"/>
                <w:sz w:val="18"/>
              </w:rPr>
              <w:t>国有资本</w:t>
            </w:r>
            <w:r>
              <w:rPr>
                <w:rFonts w:ascii="黑体" w:eastAsia="黑体"/>
                <w:spacing w:val="-3"/>
                <w:sz w:val="18"/>
              </w:rPr>
              <w:t>经营预算</w:t>
            </w:r>
          </w:p>
        </w:tc>
        <w:tc>
          <w:tcPr>
            <w:tcW w:w="973" w:type="dxa"/>
            <w:vMerge w:val="continue"/>
            <w:tcBorders>
              <w:top w:val="nil"/>
            </w:tcBorders>
          </w:tcPr>
          <w:p w14:paraId="680854B2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continue"/>
            <w:tcBorders>
              <w:top w:val="nil"/>
            </w:tcBorders>
          </w:tcPr>
          <w:p w14:paraId="2E3ED56B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 w:val="continue"/>
            <w:tcBorders>
              <w:top w:val="nil"/>
            </w:tcBorders>
          </w:tcPr>
          <w:p w14:paraId="753E80C4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 w:val="continue"/>
            <w:tcBorders>
              <w:top w:val="nil"/>
            </w:tcBorders>
          </w:tcPr>
          <w:p w14:paraId="52FDCCDA">
            <w:pPr>
              <w:rPr>
                <w:sz w:val="2"/>
                <w:szCs w:val="2"/>
              </w:rPr>
            </w:pPr>
          </w:p>
        </w:tc>
      </w:tr>
      <w:tr w14:paraId="0FA91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910" w:type="dxa"/>
            <w:gridSpan w:val="4"/>
          </w:tcPr>
          <w:p w14:paraId="702A3AEE">
            <w:pPr>
              <w:pStyle w:val="7"/>
              <w:tabs>
                <w:tab w:val="left" w:pos="549"/>
              </w:tabs>
              <w:spacing w:before="1" w:line="223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合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计</w:t>
            </w:r>
          </w:p>
        </w:tc>
        <w:tc>
          <w:tcPr>
            <w:tcW w:w="1300" w:type="dxa"/>
          </w:tcPr>
          <w:p w14:paraId="7D237612">
            <w:pPr>
              <w:pStyle w:val="7"/>
              <w:spacing w:before="1" w:line="223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172.45</w:t>
            </w:r>
          </w:p>
        </w:tc>
        <w:tc>
          <w:tcPr>
            <w:tcW w:w="1244" w:type="dxa"/>
          </w:tcPr>
          <w:p w14:paraId="505A6599">
            <w:pPr>
              <w:pStyle w:val="7"/>
              <w:spacing w:before="1" w:line="223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158.30</w:t>
            </w:r>
          </w:p>
        </w:tc>
        <w:tc>
          <w:tcPr>
            <w:tcW w:w="1222" w:type="dxa"/>
          </w:tcPr>
          <w:p w14:paraId="756FF417">
            <w:pPr>
              <w:pStyle w:val="7"/>
              <w:spacing w:before="1" w:line="223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158.30</w:t>
            </w:r>
          </w:p>
        </w:tc>
        <w:tc>
          <w:tcPr>
            <w:tcW w:w="1307" w:type="dxa"/>
          </w:tcPr>
          <w:p w14:paraId="424A582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2F086A2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3FE8432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659B29A2">
            <w:pPr>
              <w:pStyle w:val="7"/>
              <w:spacing w:before="1" w:line="223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025" w:type="dxa"/>
          </w:tcPr>
          <w:p w14:paraId="5F62A5AE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26C45871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1E78A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31" w:type="dxa"/>
          </w:tcPr>
          <w:p w14:paraId="4CD52F8A">
            <w:pPr>
              <w:pStyle w:val="7"/>
              <w:spacing w:before="2" w:line="221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405" w:type="dxa"/>
          </w:tcPr>
          <w:p w14:paraId="28D3FC31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3934303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6B469E8F">
            <w:pPr>
              <w:pStyle w:val="7"/>
              <w:spacing w:before="2" w:line="221" w:lineRule="exact"/>
              <w:ind w:left="9"/>
              <w:rPr>
                <w:sz w:val="18"/>
              </w:rPr>
            </w:pPr>
            <w:r>
              <w:rPr>
                <w:spacing w:val="-3"/>
                <w:sz w:val="18"/>
              </w:rPr>
              <w:t>教育支出</w:t>
            </w:r>
          </w:p>
        </w:tc>
        <w:tc>
          <w:tcPr>
            <w:tcW w:w="1300" w:type="dxa"/>
          </w:tcPr>
          <w:p w14:paraId="120FFCC1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66.45</w:t>
            </w:r>
          </w:p>
        </w:tc>
        <w:tc>
          <w:tcPr>
            <w:tcW w:w="1244" w:type="dxa"/>
          </w:tcPr>
          <w:p w14:paraId="257FB69F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52.30</w:t>
            </w:r>
          </w:p>
        </w:tc>
        <w:tc>
          <w:tcPr>
            <w:tcW w:w="1222" w:type="dxa"/>
          </w:tcPr>
          <w:p w14:paraId="20171D41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52.30</w:t>
            </w:r>
          </w:p>
        </w:tc>
        <w:tc>
          <w:tcPr>
            <w:tcW w:w="1307" w:type="dxa"/>
          </w:tcPr>
          <w:p w14:paraId="240D15A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5EC01EA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44B5984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61C68B5E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025" w:type="dxa"/>
          </w:tcPr>
          <w:p w14:paraId="18B3BC5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65EF7D80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269BC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14E34CE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2C43AC89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430" w:type="dxa"/>
          </w:tcPr>
          <w:p w14:paraId="49492A5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62779B59">
            <w:pPr>
              <w:pStyle w:val="7"/>
              <w:spacing w:before="2" w:line="221" w:lineRule="exact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教育管理事务</w:t>
            </w:r>
          </w:p>
        </w:tc>
        <w:tc>
          <w:tcPr>
            <w:tcW w:w="1300" w:type="dxa"/>
          </w:tcPr>
          <w:p w14:paraId="702B5A24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244" w:type="dxa"/>
          </w:tcPr>
          <w:p w14:paraId="15B9D76A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222" w:type="dxa"/>
          </w:tcPr>
          <w:p w14:paraId="317C1887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07" w:type="dxa"/>
          </w:tcPr>
          <w:p w14:paraId="313771B7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06EC07C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4B35F5E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4FE6541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3CB9A36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15C08AE3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7D12C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5E8F6AB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2F01DE71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68364E1F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01</w:t>
            </w:r>
          </w:p>
        </w:tc>
        <w:tc>
          <w:tcPr>
            <w:tcW w:w="2644" w:type="dxa"/>
          </w:tcPr>
          <w:p w14:paraId="09FC8F4B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3"/>
                <w:sz w:val="18"/>
              </w:rPr>
              <w:t>行政运行</w:t>
            </w:r>
          </w:p>
        </w:tc>
        <w:tc>
          <w:tcPr>
            <w:tcW w:w="1300" w:type="dxa"/>
          </w:tcPr>
          <w:p w14:paraId="2FCFD640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244" w:type="dxa"/>
          </w:tcPr>
          <w:p w14:paraId="0A731AB1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222" w:type="dxa"/>
          </w:tcPr>
          <w:p w14:paraId="4EE1FDF5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10.30</w:t>
            </w:r>
          </w:p>
        </w:tc>
        <w:tc>
          <w:tcPr>
            <w:tcW w:w="1307" w:type="dxa"/>
          </w:tcPr>
          <w:p w14:paraId="04B6AFF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42D3F2C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53E47D8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5764212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29B22B5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43E98F2E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25221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60280C34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71A0F2AB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430" w:type="dxa"/>
          </w:tcPr>
          <w:p w14:paraId="1FF27A4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02A72902">
            <w:pPr>
              <w:pStyle w:val="7"/>
              <w:spacing w:before="2" w:line="221" w:lineRule="exact"/>
              <w:ind w:left="189"/>
              <w:rPr>
                <w:sz w:val="18"/>
              </w:rPr>
            </w:pPr>
            <w:r>
              <w:rPr>
                <w:spacing w:val="-3"/>
                <w:sz w:val="18"/>
              </w:rPr>
              <w:t>普通教育</w:t>
            </w:r>
          </w:p>
        </w:tc>
        <w:tc>
          <w:tcPr>
            <w:tcW w:w="1300" w:type="dxa"/>
          </w:tcPr>
          <w:p w14:paraId="627F716D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244" w:type="dxa"/>
          </w:tcPr>
          <w:p w14:paraId="17FC9BEE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222" w:type="dxa"/>
          </w:tcPr>
          <w:p w14:paraId="621E8634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307" w:type="dxa"/>
          </w:tcPr>
          <w:p w14:paraId="40D0560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6304483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02C408AF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5A23E28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4E9F0F47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7972E1BA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27DD1F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2DB8D8B4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2D7D51C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2F437162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02</w:t>
            </w:r>
          </w:p>
        </w:tc>
        <w:tc>
          <w:tcPr>
            <w:tcW w:w="2644" w:type="dxa"/>
          </w:tcPr>
          <w:p w14:paraId="12A2FFAE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3"/>
                <w:sz w:val="18"/>
              </w:rPr>
              <w:t>小学教育</w:t>
            </w:r>
          </w:p>
        </w:tc>
        <w:tc>
          <w:tcPr>
            <w:tcW w:w="1300" w:type="dxa"/>
          </w:tcPr>
          <w:p w14:paraId="45F1DBFA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244" w:type="dxa"/>
          </w:tcPr>
          <w:p w14:paraId="485681AB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222" w:type="dxa"/>
          </w:tcPr>
          <w:p w14:paraId="24FAE321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42.00</w:t>
            </w:r>
          </w:p>
        </w:tc>
        <w:tc>
          <w:tcPr>
            <w:tcW w:w="1307" w:type="dxa"/>
          </w:tcPr>
          <w:p w14:paraId="0C9D0F43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67F41E2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734F43B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607EDDA7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3DEE35C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0D2BC76B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123F21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31" w:type="dxa"/>
          </w:tcPr>
          <w:p w14:paraId="2157A16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7E12BB10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430" w:type="dxa"/>
          </w:tcPr>
          <w:p w14:paraId="169661B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2FDCE687">
            <w:pPr>
              <w:pStyle w:val="7"/>
              <w:spacing w:before="2" w:line="221" w:lineRule="exact"/>
              <w:ind w:left="189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1300" w:type="dxa"/>
          </w:tcPr>
          <w:p w14:paraId="7BF3DB49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244" w:type="dxa"/>
          </w:tcPr>
          <w:p w14:paraId="6255335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 w14:paraId="1DF43AD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</w:tcPr>
          <w:p w14:paraId="1B2CCB3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282C1CB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119D923E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249DB5BD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025" w:type="dxa"/>
          </w:tcPr>
          <w:p w14:paraId="7E4DFAB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41EF0370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7268B1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4DBF6411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59BB505D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0221AA8D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2644" w:type="dxa"/>
          </w:tcPr>
          <w:p w14:paraId="343CB8AE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2"/>
                <w:sz w:val="18"/>
              </w:rPr>
              <w:t>其他教育支出</w:t>
            </w:r>
          </w:p>
        </w:tc>
        <w:tc>
          <w:tcPr>
            <w:tcW w:w="1300" w:type="dxa"/>
          </w:tcPr>
          <w:p w14:paraId="7D577BE2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244" w:type="dxa"/>
          </w:tcPr>
          <w:p w14:paraId="6602DDA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 w14:paraId="4099080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</w:tcPr>
          <w:p w14:paraId="0E2B2CE3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7A634FC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6DFD495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0E9D26F2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14.15</w:t>
            </w:r>
          </w:p>
        </w:tc>
        <w:tc>
          <w:tcPr>
            <w:tcW w:w="1025" w:type="dxa"/>
          </w:tcPr>
          <w:p w14:paraId="2A4B5ED2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387969F2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4C03A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4DBD0776">
            <w:pPr>
              <w:pStyle w:val="7"/>
              <w:spacing w:before="2" w:line="221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405" w:type="dxa"/>
          </w:tcPr>
          <w:p w14:paraId="154406A4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25FC1BF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7ED8326B">
            <w:pPr>
              <w:pStyle w:val="7"/>
              <w:spacing w:before="2" w:line="221" w:lineRule="exact"/>
              <w:ind w:left="9"/>
              <w:rPr>
                <w:sz w:val="18"/>
              </w:rPr>
            </w:pPr>
            <w:r>
              <w:rPr>
                <w:spacing w:val="-1"/>
                <w:sz w:val="18"/>
              </w:rPr>
              <w:t>文化旅游体育与传媒支出</w:t>
            </w:r>
          </w:p>
        </w:tc>
        <w:tc>
          <w:tcPr>
            <w:tcW w:w="1300" w:type="dxa"/>
          </w:tcPr>
          <w:p w14:paraId="1649FFDA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44" w:type="dxa"/>
          </w:tcPr>
          <w:p w14:paraId="540CCBA1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22" w:type="dxa"/>
          </w:tcPr>
          <w:p w14:paraId="1C8D8271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307" w:type="dxa"/>
          </w:tcPr>
          <w:p w14:paraId="2F6C362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73D01C8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6DCBD61E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1205074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39951DD4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3A396045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74917E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5634A96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2DDC7EFB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03</w:t>
            </w:r>
          </w:p>
        </w:tc>
        <w:tc>
          <w:tcPr>
            <w:tcW w:w="430" w:type="dxa"/>
          </w:tcPr>
          <w:p w14:paraId="279C010C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 w14:paraId="77557B56">
            <w:pPr>
              <w:pStyle w:val="7"/>
              <w:spacing w:before="2" w:line="221" w:lineRule="exact"/>
              <w:ind w:left="189"/>
              <w:rPr>
                <w:sz w:val="18"/>
              </w:rPr>
            </w:pPr>
            <w:r>
              <w:rPr>
                <w:spacing w:val="-5"/>
                <w:sz w:val="18"/>
              </w:rPr>
              <w:t>体育</w:t>
            </w:r>
          </w:p>
        </w:tc>
        <w:tc>
          <w:tcPr>
            <w:tcW w:w="1300" w:type="dxa"/>
          </w:tcPr>
          <w:p w14:paraId="79BCFDA7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44" w:type="dxa"/>
          </w:tcPr>
          <w:p w14:paraId="7FB2B464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22" w:type="dxa"/>
          </w:tcPr>
          <w:p w14:paraId="70812286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307" w:type="dxa"/>
          </w:tcPr>
          <w:p w14:paraId="6CB6C04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58ADA7E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2B76DF18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5D420D5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47D8CE19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328ADCDA">
            <w:pPr>
              <w:pStyle w:val="7"/>
              <w:rPr>
                <w:rFonts w:ascii="Times New Roman"/>
                <w:sz w:val="16"/>
              </w:rPr>
            </w:pPr>
          </w:p>
        </w:tc>
      </w:tr>
      <w:tr w14:paraId="731193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431" w:type="dxa"/>
          </w:tcPr>
          <w:p w14:paraId="7157926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 w14:paraId="023804A0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 w14:paraId="408F804B">
            <w:pPr>
              <w:pStyle w:val="7"/>
              <w:spacing w:before="2" w:line="221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08</w:t>
            </w:r>
          </w:p>
        </w:tc>
        <w:tc>
          <w:tcPr>
            <w:tcW w:w="2644" w:type="dxa"/>
          </w:tcPr>
          <w:p w14:paraId="26FE076D">
            <w:pPr>
              <w:pStyle w:val="7"/>
              <w:spacing w:before="2" w:line="221" w:lineRule="exact"/>
              <w:ind w:left="370"/>
              <w:rPr>
                <w:sz w:val="18"/>
              </w:rPr>
            </w:pPr>
            <w:r>
              <w:rPr>
                <w:spacing w:val="-3"/>
                <w:sz w:val="18"/>
              </w:rPr>
              <w:t>群众体育</w:t>
            </w:r>
          </w:p>
        </w:tc>
        <w:tc>
          <w:tcPr>
            <w:tcW w:w="1300" w:type="dxa"/>
          </w:tcPr>
          <w:p w14:paraId="26F4AE0A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44" w:type="dxa"/>
          </w:tcPr>
          <w:p w14:paraId="4A6F883A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222" w:type="dxa"/>
          </w:tcPr>
          <w:p w14:paraId="62F35B57">
            <w:pPr>
              <w:pStyle w:val="7"/>
              <w:spacing w:before="2" w:line="22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106.00</w:t>
            </w:r>
          </w:p>
        </w:tc>
        <w:tc>
          <w:tcPr>
            <w:tcW w:w="1307" w:type="dxa"/>
          </w:tcPr>
          <w:p w14:paraId="64BFBBFB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213" w:type="dxa"/>
          </w:tcPr>
          <w:p w14:paraId="53448986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 w14:paraId="4243C165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 w14:paraId="1C856803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14:paraId="164B68DA">
            <w:pPr>
              <w:pStyle w:val="7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 w14:paraId="11AB7C3F">
            <w:pPr>
              <w:pStyle w:val="7"/>
              <w:rPr>
                <w:rFonts w:ascii="Times New Roman"/>
                <w:sz w:val="16"/>
              </w:rPr>
            </w:pPr>
          </w:p>
        </w:tc>
      </w:tr>
    </w:tbl>
    <w:p w14:paraId="2DC3C2B8">
      <w:pPr>
        <w:pStyle w:val="7"/>
        <w:spacing w:after="0"/>
        <w:rPr>
          <w:rFonts w:ascii="Times New Roman"/>
          <w:sz w:val="16"/>
        </w:rPr>
        <w:sectPr>
          <w:pgSz w:w="16840" w:h="11910" w:orient="landscape"/>
          <w:pgMar w:top="820" w:right="141" w:bottom="1180" w:left="141" w:header="0" w:footer="986" w:gutter="0"/>
          <w:cols w:space="720" w:num="1"/>
        </w:sectPr>
      </w:pPr>
    </w:p>
    <w:p w14:paraId="422BA197">
      <w:pPr>
        <w:spacing w:before="0" w:line="663" w:lineRule="exact"/>
        <w:ind w:left="1520" w:right="0" w:firstLine="0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第三部分</w:t>
      </w:r>
    </w:p>
    <w:p w14:paraId="5FB02378">
      <w:pPr>
        <w:pStyle w:val="2"/>
        <w:rPr>
          <w:rFonts w:ascii="黑体"/>
          <w:sz w:val="52"/>
        </w:rPr>
      </w:pPr>
    </w:p>
    <w:p w14:paraId="32973CCB">
      <w:pPr>
        <w:pStyle w:val="2"/>
        <w:spacing w:before="669"/>
        <w:rPr>
          <w:rFonts w:ascii="黑体"/>
          <w:sz w:val="52"/>
        </w:rPr>
      </w:pPr>
    </w:p>
    <w:p w14:paraId="49BE343B">
      <w:pPr>
        <w:spacing w:before="0"/>
        <w:ind w:left="4118" w:right="2994" w:hanging="1105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2"/>
          <w:sz w:val="52"/>
        </w:rPr>
        <w:t>2026</w:t>
      </w:r>
      <w:r>
        <w:rPr>
          <w:rFonts w:ascii="黑体" w:eastAsia="黑体"/>
          <w:spacing w:val="-18"/>
          <w:sz w:val="52"/>
        </w:rPr>
        <w:t xml:space="preserve"> 年单位预算情况和</w:t>
      </w:r>
      <w:r>
        <w:rPr>
          <w:rFonts w:ascii="黑体" w:eastAsia="黑体"/>
          <w:spacing w:val="-2"/>
          <w:sz w:val="52"/>
        </w:rPr>
        <w:t>重要事项说明</w:t>
      </w:r>
    </w:p>
    <w:p w14:paraId="75D531FF">
      <w:pPr>
        <w:spacing w:after="0"/>
        <w:jc w:val="left"/>
        <w:rPr>
          <w:rFonts w:ascii="黑体" w:eastAsia="黑体"/>
          <w:sz w:val="52"/>
        </w:rPr>
        <w:sectPr>
          <w:footerReference r:id="rId7" w:type="default"/>
          <w:pgSz w:w="11910" w:h="16840"/>
          <w:pgMar w:top="560" w:right="283" w:bottom="1180" w:left="283" w:header="0" w:footer="986" w:gutter="0"/>
          <w:cols w:space="720" w:num="1"/>
        </w:sectPr>
      </w:pPr>
    </w:p>
    <w:p w14:paraId="2C73B646">
      <w:pPr>
        <w:pStyle w:val="2"/>
        <w:spacing w:before="23"/>
        <w:ind w:left="2160"/>
        <w:rPr>
          <w:rFonts w:ascii="黑体" w:eastAsia="黑体"/>
        </w:rPr>
      </w:pPr>
      <w:r>
        <w:rPr>
          <w:rFonts w:ascii="黑体" w:eastAsia="黑体"/>
          <w:spacing w:val="-1"/>
        </w:rPr>
        <w:t>一、预算收支增减变化情况说明</w:t>
      </w:r>
    </w:p>
    <w:p w14:paraId="34DEFDCE">
      <w:pPr>
        <w:pStyle w:val="2"/>
        <w:spacing w:before="184" w:line="345" w:lineRule="auto"/>
        <w:ind w:left="1520" w:right="1517" w:firstLine="640"/>
      </w:pPr>
      <w:r>
        <w:rPr>
          <w:spacing w:val="-2"/>
        </w:rPr>
        <w:t>按照综合预算的原则，本单位所有收入和支出均纳入部门预算管理。</w:t>
      </w:r>
    </w:p>
    <w:p w14:paraId="423FC498">
      <w:pPr>
        <w:pStyle w:val="2"/>
        <w:spacing w:before="2" w:line="345" w:lineRule="auto"/>
        <w:ind w:left="1520" w:right="1517" w:firstLine="640"/>
        <w:jc w:val="both"/>
      </w:pPr>
      <w:r>
        <w:rPr>
          <w:spacing w:val="-10"/>
        </w:rPr>
        <w:t>（一）收入预算：2026</w:t>
      </w:r>
      <w:r>
        <w:rPr>
          <w:spacing w:val="-16"/>
        </w:rPr>
        <w:t xml:space="preserve"> 年收入预算 </w:t>
      </w:r>
      <w:r>
        <w:rPr>
          <w:spacing w:val="-10"/>
        </w:rPr>
        <w:t>17,341.90</w:t>
      </w:r>
      <w:r>
        <w:rPr>
          <w:spacing w:val="-14"/>
        </w:rPr>
        <w:t xml:space="preserve"> 万元，其</w:t>
      </w:r>
      <w:r>
        <w:rPr>
          <w:spacing w:val="-7"/>
        </w:rPr>
        <w:t xml:space="preserve">中：一般公共预算收入 </w:t>
      </w:r>
      <w:r>
        <w:rPr>
          <w:spacing w:val="-4"/>
        </w:rPr>
        <w:t>16,333.23</w:t>
      </w:r>
      <w:r>
        <w:rPr>
          <w:spacing w:val="-10"/>
        </w:rPr>
        <w:t xml:space="preserve"> 万元，财政专户管理资金</w:t>
      </w:r>
      <w:r>
        <w:rPr>
          <w:spacing w:val="-14"/>
        </w:rPr>
        <w:t xml:space="preserve">收入 </w:t>
      </w:r>
      <w:r>
        <w:t>180.00</w:t>
      </w:r>
      <w:r>
        <w:rPr>
          <w:spacing w:val="-11"/>
        </w:rPr>
        <w:t xml:space="preserve"> 万元，其他收入 </w:t>
      </w:r>
      <w:r>
        <w:t>828.67</w:t>
      </w:r>
      <w:r>
        <w:rPr>
          <w:spacing w:val="-11"/>
        </w:rPr>
        <w:t xml:space="preserve"> 万元。</w:t>
      </w:r>
    </w:p>
    <w:p w14:paraId="0B5872B0">
      <w:pPr>
        <w:pStyle w:val="2"/>
        <w:spacing w:before="2" w:line="345" w:lineRule="auto"/>
        <w:ind w:left="1520" w:right="1517" w:firstLine="640"/>
        <w:jc w:val="both"/>
      </w:pPr>
      <w:r>
        <w:rPr>
          <w:spacing w:val="-10"/>
        </w:rPr>
        <w:t>（二）支出预算：2026</w:t>
      </w:r>
      <w:r>
        <w:rPr>
          <w:spacing w:val="-16"/>
        </w:rPr>
        <w:t xml:space="preserve"> 年支出预算 </w:t>
      </w:r>
      <w:r>
        <w:rPr>
          <w:spacing w:val="-10"/>
        </w:rPr>
        <w:t>17,341.90</w:t>
      </w:r>
      <w:r>
        <w:rPr>
          <w:spacing w:val="-14"/>
        </w:rPr>
        <w:t xml:space="preserve"> 万元，其</w:t>
      </w:r>
      <w:r>
        <w:rPr>
          <w:spacing w:val="-8"/>
        </w:rPr>
        <w:t xml:space="preserve">中：基本支出 </w:t>
      </w:r>
      <w:r>
        <w:t>2,994.72</w:t>
      </w:r>
      <w:r>
        <w:rPr>
          <w:spacing w:val="-14"/>
        </w:rPr>
        <w:t xml:space="preserve"> 万元，项目支出 </w:t>
      </w:r>
      <w:r>
        <w:t>14,347.18</w:t>
      </w:r>
      <w:r>
        <w:rPr>
          <w:spacing w:val="-14"/>
        </w:rPr>
        <w:t xml:space="preserve"> 万元。</w:t>
      </w:r>
    </w:p>
    <w:p w14:paraId="0686ED79">
      <w:pPr>
        <w:pStyle w:val="2"/>
        <w:spacing w:before="2" w:line="345" w:lineRule="auto"/>
        <w:ind w:left="1520" w:right="1357" w:firstLine="640"/>
        <w:jc w:val="both"/>
      </w:pPr>
      <w:r>
        <w:rPr>
          <w:spacing w:val="-10"/>
        </w:rPr>
        <w:t>（三</w:t>
      </w:r>
      <w:r>
        <w:rPr>
          <w:spacing w:val="-130"/>
        </w:rPr>
        <w:t>）</w:t>
      </w:r>
      <w:r>
        <w:rPr>
          <w:spacing w:val="-25"/>
        </w:rPr>
        <w:t>增减变化情况：</w:t>
      </w:r>
      <w:r>
        <w:rPr>
          <w:spacing w:val="16"/>
        </w:rPr>
        <w:t>2026</w:t>
      </w:r>
      <w:r>
        <w:rPr>
          <w:spacing w:val="-18"/>
        </w:rPr>
        <w:t xml:space="preserve"> 年收支预算 </w:t>
      </w:r>
      <w:r>
        <w:rPr>
          <w:spacing w:val="-10"/>
        </w:rPr>
        <w:t>17,341.90</w:t>
      </w:r>
      <w:r>
        <w:rPr>
          <w:spacing w:val="-16"/>
        </w:rPr>
        <w:t xml:space="preserve"> 万元，</w:t>
      </w:r>
      <w:r>
        <w:rPr>
          <w:spacing w:val="-3"/>
        </w:rPr>
        <w:t xml:space="preserve">较上年预算减少 </w:t>
      </w:r>
      <w:r>
        <w:t>140.01</w:t>
      </w:r>
      <w:r>
        <w:rPr>
          <w:spacing w:val="-5"/>
        </w:rPr>
        <w:t xml:space="preserve"> 万元，其中：</w:t>
      </w:r>
    </w:p>
    <w:p w14:paraId="1DFFFCED">
      <w:pPr>
        <w:pStyle w:val="6"/>
        <w:numPr>
          <w:ilvl w:val="0"/>
          <w:numId w:val="3"/>
        </w:numPr>
        <w:tabs>
          <w:tab w:val="left" w:pos="2487"/>
        </w:tabs>
        <w:spacing w:before="2" w:after="0" w:line="240" w:lineRule="auto"/>
        <w:ind w:left="2487" w:right="0" w:hanging="327"/>
        <w:jc w:val="both"/>
        <w:rPr>
          <w:sz w:val="32"/>
        </w:rPr>
      </w:pPr>
      <w:r>
        <w:rPr>
          <w:spacing w:val="-3"/>
          <w:sz w:val="32"/>
        </w:rPr>
        <w:t xml:space="preserve">收入预算减少 </w:t>
      </w:r>
      <w:r>
        <w:rPr>
          <w:sz w:val="32"/>
        </w:rPr>
        <w:t>140.01</w:t>
      </w:r>
      <w:r>
        <w:rPr>
          <w:spacing w:val="-5"/>
          <w:sz w:val="32"/>
        </w:rPr>
        <w:t xml:space="preserve"> 万元，其中：一般公共预算收</w:t>
      </w:r>
    </w:p>
    <w:p w14:paraId="0F5F3378">
      <w:pPr>
        <w:pStyle w:val="2"/>
        <w:spacing w:before="184" w:line="345" w:lineRule="auto"/>
        <w:ind w:left="1520" w:right="1517"/>
        <w:jc w:val="both"/>
      </w:pPr>
      <w:r>
        <w:rPr>
          <w:spacing w:val="-7"/>
        </w:rPr>
        <w:t xml:space="preserve">入减少 </w:t>
      </w:r>
      <w:r>
        <w:t>603.68</w:t>
      </w:r>
      <w:r>
        <w:rPr>
          <w:spacing w:val="-6"/>
        </w:rPr>
        <w:t xml:space="preserve"> 万元，政府性基金预算收入与上年持平，国</w:t>
      </w:r>
      <w:r>
        <w:rPr>
          <w:spacing w:val="-2"/>
        </w:rPr>
        <w:t>有资本经营预算收入与上年持平，财政专户管理资金收入增</w:t>
      </w:r>
      <w:r>
        <w:rPr>
          <w:spacing w:val="-20"/>
        </w:rPr>
        <w:t xml:space="preserve">加 </w:t>
      </w:r>
      <w:r>
        <w:rPr>
          <w:spacing w:val="-4"/>
        </w:rPr>
        <w:t>40.00</w:t>
      </w:r>
      <w:r>
        <w:rPr>
          <w:spacing w:val="-10"/>
        </w:rPr>
        <w:t xml:space="preserve"> 万元，事业收入与上年持平，事业单位经营收入与</w:t>
      </w:r>
      <w:r>
        <w:rPr>
          <w:spacing w:val="-1"/>
        </w:rPr>
        <w:t xml:space="preserve">上年持平，上级补助收入减少 </w:t>
      </w:r>
      <w:r>
        <w:t>405.00</w:t>
      </w:r>
      <w:r>
        <w:rPr>
          <w:spacing w:val="-5"/>
        </w:rPr>
        <w:t xml:space="preserve"> 万元，附属单位上缴</w:t>
      </w:r>
    </w:p>
    <w:p w14:paraId="026FA2EF">
      <w:pPr>
        <w:pStyle w:val="2"/>
        <w:spacing w:before="4" w:line="345" w:lineRule="auto"/>
        <w:ind w:left="1520" w:right="1518"/>
        <w:jc w:val="both"/>
      </w:pPr>
      <w:r>
        <w:rPr>
          <w:spacing w:val="-2"/>
        </w:rPr>
        <w:t xml:space="preserve">收入与上年持平，其他收入增加 </w:t>
      </w:r>
      <w:r>
        <w:t>828.67</w:t>
      </w:r>
      <w:r>
        <w:rPr>
          <w:spacing w:val="-6"/>
        </w:rPr>
        <w:t xml:space="preserve"> 万元，使用非财政</w:t>
      </w:r>
      <w:r>
        <w:rPr>
          <w:spacing w:val="-2"/>
        </w:rPr>
        <w:t>拨款结余与上年持平，上年结转与上年持平。</w:t>
      </w:r>
    </w:p>
    <w:p w14:paraId="006B5BFF">
      <w:pPr>
        <w:pStyle w:val="6"/>
        <w:numPr>
          <w:ilvl w:val="0"/>
          <w:numId w:val="3"/>
        </w:numPr>
        <w:tabs>
          <w:tab w:val="left" w:pos="2499"/>
        </w:tabs>
        <w:spacing w:before="2" w:after="0" w:line="240" w:lineRule="auto"/>
        <w:ind w:left="2499" w:right="0" w:hanging="339"/>
        <w:jc w:val="both"/>
        <w:rPr>
          <w:sz w:val="32"/>
        </w:rPr>
      </w:pPr>
      <w:r>
        <w:rPr>
          <w:spacing w:val="4"/>
          <w:sz w:val="32"/>
        </w:rPr>
        <w:t xml:space="preserve">支出预算减少 </w:t>
      </w:r>
      <w:r>
        <w:rPr>
          <w:sz w:val="32"/>
        </w:rPr>
        <w:t>140.01</w:t>
      </w:r>
      <w:r>
        <w:rPr>
          <w:spacing w:val="8"/>
          <w:sz w:val="32"/>
        </w:rPr>
        <w:t xml:space="preserve"> 万元，其中：基本支出增加</w:t>
      </w:r>
    </w:p>
    <w:p w14:paraId="01D9D62A">
      <w:pPr>
        <w:pStyle w:val="2"/>
        <w:spacing w:before="184" w:line="345" w:lineRule="auto"/>
        <w:ind w:left="1520" w:right="1517"/>
        <w:jc w:val="both"/>
      </w:pPr>
      <w:r>
        <w:rPr>
          <w:spacing w:val="-8"/>
        </w:rPr>
        <w:t>89.06</w:t>
      </w:r>
      <w:r>
        <w:rPr>
          <w:spacing w:val="-15"/>
        </w:rPr>
        <w:t xml:space="preserve"> 万元，项目支出减少 </w:t>
      </w:r>
      <w:r>
        <w:rPr>
          <w:spacing w:val="-8"/>
        </w:rPr>
        <w:t>229.07</w:t>
      </w:r>
      <w:r>
        <w:rPr>
          <w:spacing w:val="-13"/>
        </w:rPr>
        <w:t xml:space="preserve"> 万元，结转下年与上年持</w:t>
      </w:r>
      <w:r>
        <w:rPr>
          <w:spacing w:val="-6"/>
        </w:rPr>
        <w:t>平。</w:t>
      </w:r>
    </w:p>
    <w:p w14:paraId="2FC96BE1">
      <w:pPr>
        <w:pStyle w:val="6"/>
        <w:numPr>
          <w:ilvl w:val="0"/>
          <w:numId w:val="3"/>
        </w:numPr>
        <w:tabs>
          <w:tab w:val="left" w:pos="2480"/>
        </w:tabs>
        <w:spacing w:before="2" w:after="0" w:line="345" w:lineRule="auto"/>
        <w:ind w:left="1520" w:right="1517" w:firstLine="640"/>
        <w:jc w:val="both"/>
        <w:rPr>
          <w:sz w:val="32"/>
        </w:rPr>
      </w:pPr>
      <w:r>
        <w:rPr>
          <w:spacing w:val="-2"/>
          <w:sz w:val="32"/>
        </w:rPr>
        <w:t>收支预算减少的主要原因，一是：严格落实过紧日子要求，压减一般性支出坚决贯彻党中央、国务院及上级部门关于厉行节约、坚持过紧日子的决策部署，对本单位年度非刚性、非重点项目支出进行了从严从紧安排，相应调减了与</w:t>
      </w:r>
    </w:p>
    <w:p w14:paraId="06F9E684">
      <w:pPr>
        <w:pStyle w:val="2"/>
        <w:spacing w:before="4"/>
        <w:ind w:left="160"/>
        <w:jc w:val="center"/>
      </w:pPr>
      <w:r>
        <w:rPr>
          <w:spacing w:val="-11"/>
        </w:rPr>
        <w:t>之关联的财政拨款收入预算总额；二是：收入预计更加精准，</w:t>
      </w:r>
    </w:p>
    <w:p w14:paraId="6AE2CC6A">
      <w:pPr>
        <w:pStyle w:val="2"/>
        <w:spacing w:after="0"/>
        <w:jc w:val="center"/>
        <w:sectPr>
          <w:pgSz w:w="11910" w:h="16840"/>
          <w:pgMar w:top="680" w:right="283" w:bottom="1180" w:left="283" w:header="0" w:footer="986" w:gutter="0"/>
          <w:cols w:space="720" w:num="1"/>
        </w:sectPr>
      </w:pPr>
    </w:p>
    <w:p w14:paraId="0BF82471">
      <w:pPr>
        <w:pStyle w:val="2"/>
        <w:spacing w:before="23" w:line="345" w:lineRule="auto"/>
        <w:ind w:left="1520" w:right="1357"/>
      </w:pPr>
      <w:r>
        <w:rPr>
          <w:spacing w:val="-12"/>
        </w:rPr>
        <w:t>根据上年实际收入情况和有关政策变化，对“上级补助收入”</w:t>
      </w:r>
      <w:r>
        <w:rPr>
          <w:spacing w:val="-2"/>
        </w:rPr>
        <w:t>部分进行了更加审慎、科学的预估，核减了不确定性的收入预计，使预算编制更加精准、合规。</w:t>
      </w:r>
    </w:p>
    <w:p w14:paraId="47D8B9E1">
      <w:pPr>
        <w:pStyle w:val="2"/>
        <w:spacing w:before="3"/>
        <w:ind w:left="2160"/>
        <w:rPr>
          <w:rFonts w:ascii="黑体" w:hAnsi="黑体" w:eastAsia="黑体"/>
        </w:rPr>
      </w:pPr>
      <w:r>
        <w:rPr>
          <w:rFonts w:ascii="黑体" w:hAnsi="黑体" w:eastAsia="黑体"/>
          <w:spacing w:val="-1"/>
        </w:rPr>
        <w:t>二、“三公”经费支出情况</w:t>
      </w:r>
    </w:p>
    <w:p w14:paraId="7D6A01E4">
      <w:pPr>
        <w:pStyle w:val="2"/>
        <w:spacing w:before="184" w:line="345" w:lineRule="auto"/>
        <w:ind w:left="1520" w:right="1517" w:firstLine="640"/>
      </w:pPr>
      <w:r>
        <w:rPr>
          <w:spacing w:val="-4"/>
        </w:rPr>
        <w:t>2026</w:t>
      </w:r>
      <w:r>
        <w:rPr>
          <w:spacing w:val="-13"/>
        </w:rPr>
        <w:t xml:space="preserve"> 年通过一般公共预算财政拨款安排的“三公”经费</w:t>
      </w:r>
      <w:r>
        <w:rPr>
          <w:spacing w:val="-6"/>
        </w:rPr>
        <w:t xml:space="preserve">预算共 </w:t>
      </w:r>
      <w:r>
        <w:t>2.50</w:t>
      </w:r>
      <w:r>
        <w:rPr>
          <w:spacing w:val="-5"/>
        </w:rPr>
        <w:t xml:space="preserve"> 万元，与上年基本持平。</w:t>
      </w:r>
    </w:p>
    <w:p w14:paraId="18296FBA">
      <w:pPr>
        <w:pStyle w:val="2"/>
        <w:spacing w:before="1"/>
        <w:ind w:left="2160"/>
      </w:pPr>
      <w:r>
        <w:rPr>
          <w:spacing w:val="-4"/>
        </w:rPr>
        <w:t>其中：</w:t>
      </w:r>
    </w:p>
    <w:p w14:paraId="161EB98D">
      <w:pPr>
        <w:pStyle w:val="6"/>
        <w:numPr>
          <w:ilvl w:val="0"/>
          <w:numId w:val="4"/>
        </w:numPr>
        <w:tabs>
          <w:tab w:val="left" w:pos="2480"/>
        </w:tabs>
        <w:spacing w:before="184" w:after="0" w:line="240" w:lineRule="auto"/>
        <w:ind w:left="2480" w:right="0" w:hanging="320"/>
        <w:jc w:val="left"/>
        <w:rPr>
          <w:sz w:val="32"/>
        </w:rPr>
      </w:pPr>
      <w:r>
        <w:rPr>
          <w:sz w:val="32"/>
        </w:rPr>
        <w:t>因公出国（境）</w:t>
      </w:r>
      <w:r>
        <w:rPr>
          <w:spacing w:val="-40"/>
          <w:sz w:val="32"/>
        </w:rPr>
        <w:t xml:space="preserve">费 </w:t>
      </w:r>
      <w:r>
        <w:rPr>
          <w:sz w:val="32"/>
        </w:rPr>
        <w:t>0.00</w:t>
      </w:r>
      <w:r>
        <w:rPr>
          <w:spacing w:val="-10"/>
          <w:sz w:val="32"/>
        </w:rPr>
        <w:t xml:space="preserve"> 万元，与上年基本持平。</w:t>
      </w:r>
    </w:p>
    <w:p w14:paraId="0C3B918A">
      <w:pPr>
        <w:pStyle w:val="6"/>
        <w:numPr>
          <w:ilvl w:val="0"/>
          <w:numId w:val="4"/>
        </w:numPr>
        <w:tabs>
          <w:tab w:val="left" w:pos="2486"/>
        </w:tabs>
        <w:spacing w:before="184" w:after="0" w:line="240" w:lineRule="auto"/>
        <w:ind w:left="2486" w:right="0" w:hanging="326"/>
        <w:jc w:val="left"/>
        <w:rPr>
          <w:sz w:val="32"/>
        </w:rPr>
      </w:pPr>
      <w:r>
        <w:rPr>
          <w:spacing w:val="-2"/>
          <w:sz w:val="32"/>
        </w:rPr>
        <w:t xml:space="preserve">公务用车购置及运行费 </w:t>
      </w:r>
      <w:r>
        <w:rPr>
          <w:sz w:val="32"/>
        </w:rPr>
        <w:t>0.00</w:t>
      </w:r>
      <w:r>
        <w:rPr>
          <w:spacing w:val="-6"/>
          <w:sz w:val="32"/>
        </w:rPr>
        <w:t xml:space="preserve"> 万元，包括公务用车购</w:t>
      </w:r>
    </w:p>
    <w:p w14:paraId="10298787">
      <w:pPr>
        <w:pStyle w:val="2"/>
        <w:spacing w:before="184"/>
        <w:ind w:left="1520"/>
      </w:pPr>
      <w:r>
        <w:rPr>
          <w:spacing w:val="-27"/>
        </w:rPr>
        <w:t xml:space="preserve">置费 </w:t>
      </w:r>
      <w:r>
        <w:t>0.00</w:t>
      </w:r>
      <w:r>
        <w:rPr>
          <w:spacing w:val="-23"/>
        </w:rPr>
        <w:t xml:space="preserve"> 万元，与上年基本持平；公务用车运行维护费 </w:t>
      </w:r>
      <w:r>
        <w:rPr>
          <w:spacing w:val="-4"/>
        </w:rPr>
        <w:t>0.00</w:t>
      </w:r>
    </w:p>
    <w:p w14:paraId="1EE5571C">
      <w:pPr>
        <w:pStyle w:val="2"/>
        <w:spacing w:before="184"/>
        <w:ind w:left="1520"/>
      </w:pPr>
      <w:r>
        <w:rPr>
          <w:spacing w:val="-1"/>
        </w:rPr>
        <w:t>万元，与上年基本持平。</w:t>
      </w:r>
    </w:p>
    <w:p w14:paraId="735C0654">
      <w:pPr>
        <w:pStyle w:val="6"/>
        <w:numPr>
          <w:ilvl w:val="0"/>
          <w:numId w:val="4"/>
        </w:numPr>
        <w:tabs>
          <w:tab w:val="left" w:pos="2480"/>
        </w:tabs>
        <w:spacing w:before="184" w:after="0" w:line="240" w:lineRule="auto"/>
        <w:ind w:left="2480" w:right="0" w:hanging="320"/>
        <w:jc w:val="left"/>
        <w:rPr>
          <w:sz w:val="32"/>
        </w:rPr>
      </w:pPr>
      <w:r>
        <w:rPr>
          <w:spacing w:val="-14"/>
          <w:sz w:val="32"/>
        </w:rPr>
        <w:t xml:space="preserve">公务接待费 </w:t>
      </w:r>
      <w:r>
        <w:rPr>
          <w:sz w:val="32"/>
        </w:rPr>
        <w:t>2.50</w:t>
      </w:r>
      <w:r>
        <w:rPr>
          <w:spacing w:val="-10"/>
          <w:sz w:val="32"/>
        </w:rPr>
        <w:t xml:space="preserve"> 万元，与上年基本持平。</w:t>
      </w:r>
    </w:p>
    <w:p w14:paraId="5271F961">
      <w:pPr>
        <w:pStyle w:val="2"/>
        <w:spacing w:before="184"/>
        <w:ind w:left="2160"/>
        <w:rPr>
          <w:rFonts w:ascii="黑体" w:eastAsia="黑体"/>
        </w:rPr>
      </w:pPr>
      <w:r>
        <w:rPr>
          <w:rFonts w:ascii="黑体" w:eastAsia="黑体"/>
          <w:spacing w:val="-1"/>
        </w:rPr>
        <w:t>三、机关运行经费情况</w:t>
      </w:r>
    </w:p>
    <w:p w14:paraId="478165BD">
      <w:pPr>
        <w:pStyle w:val="2"/>
        <w:spacing w:before="184" w:line="345" w:lineRule="auto"/>
        <w:ind w:left="1520" w:right="1357" w:firstLine="640"/>
      </w:pPr>
      <w:r>
        <w:rPr>
          <w:spacing w:val="-2"/>
        </w:rPr>
        <w:t>机关运行经费指为保障行政单位（包括参照公务员法管理的事业单位）运行用于购买货物和服务的各项资金，包括办公及印刷费、邮电费、差旅费、会议费、福利费、日常维修费、专用材料及一般设备购置费、办公用房水电费、办公用房取暖费、办公用房物业管理费、公务用车运行维护费以</w:t>
      </w:r>
      <w:r>
        <w:rPr>
          <w:spacing w:val="-19"/>
        </w:rPr>
        <w:t>及其他费用。</w:t>
      </w:r>
      <w:r>
        <w:rPr>
          <w:spacing w:val="-2"/>
        </w:rPr>
        <w:t>2026</w:t>
      </w:r>
      <w:r>
        <w:rPr>
          <w:spacing w:val="-16"/>
        </w:rPr>
        <w:t xml:space="preserve"> 年本单位机关运行经费安排 </w:t>
      </w:r>
      <w:r>
        <w:rPr>
          <w:spacing w:val="-2"/>
        </w:rPr>
        <w:t>122.59</w:t>
      </w:r>
      <w:r>
        <w:rPr>
          <w:spacing w:val="-20"/>
        </w:rPr>
        <w:t xml:space="preserve"> 万元。</w:t>
      </w:r>
      <w:r>
        <w:rPr>
          <w:spacing w:val="-22"/>
        </w:rPr>
        <w:t xml:space="preserve">较 </w:t>
      </w:r>
      <w:r>
        <w:t>2025</w:t>
      </w:r>
      <w:r>
        <w:rPr>
          <w:spacing w:val="-14"/>
        </w:rPr>
        <w:t xml:space="preserve"> 年预算减少 </w:t>
      </w:r>
      <w:r>
        <w:t>4.88</w:t>
      </w:r>
      <w:r>
        <w:rPr>
          <w:spacing w:val="-14"/>
        </w:rPr>
        <w:t xml:space="preserve"> 万元，下降 </w:t>
      </w:r>
      <w:r>
        <w:t>3.83%。主要原因是：</w:t>
      </w:r>
      <w:r>
        <w:rPr>
          <w:spacing w:val="-2"/>
        </w:rPr>
        <w:t>资产运行维护支出减少。</w:t>
      </w:r>
    </w:p>
    <w:p w14:paraId="619141A1">
      <w:pPr>
        <w:pStyle w:val="2"/>
        <w:spacing w:before="8"/>
        <w:ind w:left="2160"/>
        <w:rPr>
          <w:rFonts w:ascii="黑体" w:eastAsia="黑体"/>
        </w:rPr>
      </w:pPr>
      <w:r>
        <w:rPr>
          <w:rFonts w:ascii="黑体" w:eastAsia="黑体"/>
          <w:spacing w:val="-2"/>
        </w:rPr>
        <w:t>四、委托业务费情况</w:t>
      </w:r>
    </w:p>
    <w:p w14:paraId="7A2215A0">
      <w:pPr>
        <w:pStyle w:val="2"/>
        <w:spacing w:line="600" w:lineRule="atLeast"/>
        <w:ind w:left="1520" w:right="1499" w:firstLine="640"/>
        <w:jc w:val="both"/>
      </w:pPr>
      <w:r>
        <w:rPr>
          <w:spacing w:val="-2"/>
        </w:rPr>
        <w:t xml:space="preserve">委托业务费指委托外单位办理业务而支付的各项资金。 </w:t>
      </w:r>
      <w:r>
        <w:rPr>
          <w:spacing w:val="-6"/>
        </w:rPr>
        <w:t>2026</w:t>
      </w:r>
      <w:r>
        <w:rPr>
          <w:spacing w:val="-12"/>
        </w:rPr>
        <w:t xml:space="preserve"> 年本单位委托业务费财政拨款预算为 </w:t>
      </w:r>
      <w:r>
        <w:rPr>
          <w:spacing w:val="-6"/>
        </w:rPr>
        <w:t>21.20</w:t>
      </w:r>
      <w:r>
        <w:rPr>
          <w:spacing w:val="-26"/>
        </w:rPr>
        <w:t xml:space="preserve"> 万元，比上</w:t>
      </w:r>
      <w:r>
        <w:rPr>
          <w:spacing w:val="-23"/>
        </w:rPr>
        <w:t xml:space="preserve">年减少 </w:t>
      </w:r>
      <w:r>
        <w:rPr>
          <w:spacing w:val="-4"/>
        </w:rPr>
        <w:t>2.00</w:t>
      </w:r>
      <w:r>
        <w:rPr>
          <w:spacing w:val="-26"/>
        </w:rPr>
        <w:t xml:space="preserve"> 万元，下降 </w:t>
      </w:r>
      <w:r>
        <w:rPr>
          <w:spacing w:val="-4"/>
        </w:rPr>
        <w:t>8.62%</w:t>
      </w:r>
      <w:r>
        <w:rPr>
          <w:spacing w:val="-5"/>
        </w:rPr>
        <w:t>。主要原因，是本年减少“档</w:t>
      </w:r>
    </w:p>
    <w:p w14:paraId="5715CE6B">
      <w:pPr>
        <w:pStyle w:val="2"/>
        <w:spacing w:after="0" w:line="600" w:lineRule="atLeast"/>
        <w:jc w:val="both"/>
        <w:sectPr>
          <w:pgSz w:w="11910" w:h="16840"/>
          <w:pgMar w:top="680" w:right="283" w:bottom="1180" w:left="283" w:header="0" w:footer="986" w:gutter="0"/>
          <w:cols w:space="720" w:num="1"/>
        </w:sectPr>
      </w:pPr>
    </w:p>
    <w:p w14:paraId="071249E3">
      <w:pPr>
        <w:pStyle w:val="2"/>
        <w:spacing w:before="23"/>
        <w:ind w:left="1520"/>
        <w:jc w:val="both"/>
      </w:pPr>
      <w:r>
        <w:rPr>
          <w:spacing w:val="-9"/>
        </w:rPr>
        <w:t xml:space="preserve">案管理”预算资金 </w:t>
      </w:r>
      <w:r>
        <w:t>2</w:t>
      </w:r>
      <w:r>
        <w:rPr>
          <w:spacing w:val="-23"/>
        </w:rPr>
        <w:t xml:space="preserve"> 万元。</w:t>
      </w:r>
    </w:p>
    <w:p w14:paraId="4880A1B5">
      <w:pPr>
        <w:pStyle w:val="2"/>
        <w:spacing w:before="184"/>
        <w:ind w:left="2160"/>
        <w:rPr>
          <w:rFonts w:ascii="黑体" w:eastAsia="黑体"/>
        </w:rPr>
      </w:pPr>
      <w:r>
        <w:rPr>
          <w:rFonts w:ascii="黑体" w:eastAsia="黑体"/>
          <w:spacing w:val="-2"/>
        </w:rPr>
        <w:t>五、政府采购情况</w:t>
      </w:r>
    </w:p>
    <w:p w14:paraId="2D18DB99">
      <w:pPr>
        <w:pStyle w:val="2"/>
        <w:spacing w:before="184"/>
        <w:ind w:left="2160"/>
      </w:pPr>
      <w:r>
        <w:t>2026</w:t>
      </w:r>
      <w:r>
        <w:rPr>
          <w:spacing w:val="-16"/>
        </w:rPr>
        <w:t xml:space="preserve"> 年政府采购预算 </w:t>
      </w:r>
      <w:r>
        <w:t>172.45</w:t>
      </w:r>
      <w:r>
        <w:rPr>
          <w:spacing w:val="-9"/>
        </w:rPr>
        <w:t xml:space="preserve"> 万元，其中：政府采购货</w:t>
      </w:r>
    </w:p>
    <w:p w14:paraId="6FF14FEE">
      <w:pPr>
        <w:pStyle w:val="2"/>
        <w:spacing w:before="184" w:line="345" w:lineRule="auto"/>
        <w:ind w:left="1520" w:right="1518"/>
        <w:jc w:val="both"/>
      </w:pPr>
      <w:r>
        <w:rPr>
          <w:spacing w:val="-11"/>
        </w:rPr>
        <w:t xml:space="preserve">物预算 </w:t>
      </w:r>
      <w:r>
        <w:rPr>
          <w:spacing w:val="-2"/>
        </w:rPr>
        <w:t>15.47</w:t>
      </w:r>
      <w:r>
        <w:rPr>
          <w:spacing w:val="-11"/>
        </w:rPr>
        <w:t xml:space="preserve"> 万元，政府采购工程预算 </w:t>
      </w:r>
      <w:r>
        <w:rPr>
          <w:spacing w:val="-2"/>
        </w:rPr>
        <w:t>0.00</w:t>
      </w:r>
      <w:r>
        <w:rPr>
          <w:spacing w:val="-8"/>
        </w:rPr>
        <w:t xml:space="preserve"> 万元，政府采</w:t>
      </w:r>
      <w:r>
        <w:rPr>
          <w:spacing w:val="-4"/>
        </w:rPr>
        <w:t xml:space="preserve">购服务预算 </w:t>
      </w:r>
      <w:r>
        <w:t>156.98</w:t>
      </w:r>
      <w:r>
        <w:rPr>
          <w:spacing w:val="-6"/>
        </w:rPr>
        <w:t xml:space="preserve"> 万元。</w:t>
      </w:r>
    </w:p>
    <w:p w14:paraId="62876445">
      <w:pPr>
        <w:pStyle w:val="2"/>
        <w:spacing w:before="2"/>
        <w:ind w:left="2160"/>
        <w:rPr>
          <w:rFonts w:ascii="黑体" w:eastAsia="黑体"/>
        </w:rPr>
      </w:pPr>
      <w:r>
        <w:rPr>
          <w:rFonts w:ascii="黑体" w:eastAsia="黑体"/>
          <w:spacing w:val="-1"/>
        </w:rPr>
        <w:t>六、国有资产占有使用情况</w:t>
      </w:r>
    </w:p>
    <w:p w14:paraId="221EC655">
      <w:pPr>
        <w:pStyle w:val="2"/>
        <w:spacing w:before="184" w:line="345" w:lineRule="auto"/>
        <w:ind w:left="1520" w:right="1357" w:firstLine="640"/>
      </w:pPr>
      <w:r>
        <w:rPr>
          <w:spacing w:val="-16"/>
        </w:rPr>
        <w:t xml:space="preserve">截至 </w:t>
      </w:r>
      <w:r>
        <w:t>2025</w:t>
      </w:r>
      <w:r>
        <w:rPr>
          <w:spacing w:val="-32"/>
        </w:rPr>
        <w:t xml:space="preserve"> 年 </w:t>
      </w:r>
      <w:r>
        <w:t>12</w:t>
      </w:r>
      <w:r>
        <w:rPr>
          <w:spacing w:val="-32"/>
        </w:rPr>
        <w:t xml:space="preserve"> 月 </w:t>
      </w:r>
      <w:r>
        <w:t>31</w:t>
      </w:r>
      <w:r>
        <w:rPr>
          <w:spacing w:val="-11"/>
        </w:rPr>
        <w:t xml:space="preserve"> 日，本单位共有车辆 </w:t>
      </w:r>
      <w:r>
        <w:t>0</w:t>
      </w:r>
      <w:r>
        <w:rPr>
          <w:spacing w:val="-10"/>
        </w:rPr>
        <w:t xml:space="preserve"> 辆，其中</w:t>
      </w:r>
      <w:r>
        <w:rPr>
          <w:spacing w:val="-13"/>
        </w:rPr>
        <w:t xml:space="preserve">机要通信用车 </w:t>
      </w:r>
      <w:r>
        <w:rPr>
          <w:spacing w:val="-2"/>
        </w:rPr>
        <w:t>0</w:t>
      </w:r>
      <w:r>
        <w:rPr>
          <w:spacing w:val="-28"/>
        </w:rPr>
        <w:t xml:space="preserve"> 辆、应急保障用车 </w:t>
      </w:r>
      <w:r>
        <w:rPr>
          <w:spacing w:val="-2"/>
        </w:rPr>
        <w:t>0</w:t>
      </w:r>
      <w:r>
        <w:rPr>
          <w:spacing w:val="-28"/>
        </w:rPr>
        <w:t xml:space="preserve"> 辆、执法执勤用车 </w:t>
      </w:r>
      <w:r>
        <w:rPr>
          <w:spacing w:val="-2"/>
        </w:rPr>
        <w:t>0</w:t>
      </w:r>
      <w:r>
        <w:rPr>
          <w:spacing w:val="-28"/>
        </w:rPr>
        <w:t xml:space="preserve"> 辆、</w:t>
      </w:r>
      <w:r>
        <w:rPr>
          <w:spacing w:val="-10"/>
        </w:rPr>
        <w:t xml:space="preserve">特种专业技术用车 </w:t>
      </w:r>
      <w:r>
        <w:t>0</w:t>
      </w:r>
      <w:r>
        <w:rPr>
          <w:spacing w:val="-23"/>
        </w:rPr>
        <w:t xml:space="preserve"> 辆，其他按照规定配备的公务用车 </w:t>
      </w:r>
      <w:r>
        <w:t>0</w:t>
      </w:r>
      <w:r>
        <w:rPr>
          <w:spacing w:val="-32"/>
        </w:rPr>
        <w:t xml:space="preserve"> 辆。</w:t>
      </w:r>
    </w:p>
    <w:p w14:paraId="181AB58A">
      <w:pPr>
        <w:pStyle w:val="2"/>
        <w:spacing w:before="2"/>
        <w:ind w:left="2160"/>
      </w:pPr>
      <w:r>
        <w:rPr>
          <w:spacing w:val="-16"/>
        </w:rPr>
        <w:t xml:space="preserve">单位价值 </w:t>
      </w:r>
      <w:r>
        <w:t>100</w:t>
      </w:r>
      <w:r>
        <w:rPr>
          <w:spacing w:val="-20"/>
        </w:rPr>
        <w:t xml:space="preserve"> 万元以上的设备 </w:t>
      </w:r>
      <w:r>
        <w:t>0</w:t>
      </w:r>
      <w:r>
        <w:rPr>
          <w:spacing w:val="-40"/>
        </w:rPr>
        <w:t xml:space="preserve"> 台</w:t>
      </w:r>
      <w:r>
        <w:t>（件、套）</w:t>
      </w:r>
      <w:r>
        <w:rPr>
          <w:spacing w:val="-10"/>
        </w:rPr>
        <w:t>。</w:t>
      </w:r>
    </w:p>
    <w:p w14:paraId="24149FF4">
      <w:pPr>
        <w:pStyle w:val="2"/>
        <w:spacing w:before="184" w:line="345" w:lineRule="auto"/>
        <w:ind w:left="1520" w:right="1518" w:firstLine="640"/>
      </w:pPr>
      <w:r>
        <w:t>2026</w:t>
      </w:r>
      <w:r>
        <w:rPr>
          <w:spacing w:val="-5"/>
        </w:rPr>
        <w:t xml:space="preserve"> 年预算未安排购置单位价值 </w:t>
      </w:r>
      <w:r>
        <w:t>100</w:t>
      </w:r>
      <w:r>
        <w:rPr>
          <w:spacing w:val="-3"/>
        </w:rPr>
        <w:t xml:space="preserve"> 万元以上大型设</w:t>
      </w:r>
      <w:r>
        <w:rPr>
          <w:spacing w:val="-6"/>
        </w:rPr>
        <w:t>备。</w:t>
      </w:r>
    </w:p>
    <w:p w14:paraId="2C309CE5">
      <w:pPr>
        <w:pStyle w:val="2"/>
        <w:spacing w:before="2"/>
        <w:ind w:left="2160"/>
        <w:rPr>
          <w:rFonts w:ascii="黑体" w:eastAsia="黑体"/>
        </w:rPr>
      </w:pPr>
      <w:r>
        <w:rPr>
          <w:rFonts w:ascii="黑体" w:eastAsia="黑体"/>
          <w:spacing w:val="-1"/>
        </w:rPr>
        <w:t>七、绩效目标情况说明</w:t>
      </w:r>
    </w:p>
    <w:p w14:paraId="643B4EA6">
      <w:pPr>
        <w:pStyle w:val="2"/>
        <w:spacing w:before="184"/>
        <w:ind w:left="2160"/>
      </w:pPr>
      <w:r>
        <w:t>（一）</w:t>
      </w:r>
      <w:r>
        <w:rPr>
          <w:spacing w:val="-2"/>
        </w:rPr>
        <w:t>预算绩效管理情况</w:t>
      </w:r>
    </w:p>
    <w:p w14:paraId="370B9E22">
      <w:pPr>
        <w:pStyle w:val="2"/>
        <w:spacing w:before="184"/>
        <w:ind w:left="2160"/>
      </w:pPr>
      <w:r>
        <w:rPr>
          <w:spacing w:val="-2"/>
        </w:rPr>
        <w:t xml:space="preserve">济南市莱芜区教育和体育局本级 </w:t>
      </w:r>
      <w:r>
        <w:t>2026</w:t>
      </w:r>
      <w:r>
        <w:rPr>
          <w:spacing w:val="-5"/>
        </w:rPr>
        <w:t xml:space="preserve"> 年项目支出全面</w:t>
      </w:r>
    </w:p>
    <w:p w14:paraId="55B56770">
      <w:pPr>
        <w:pStyle w:val="2"/>
        <w:spacing w:before="184"/>
        <w:ind w:left="1520"/>
        <w:jc w:val="both"/>
      </w:pPr>
      <w:r>
        <w:rPr>
          <w:spacing w:val="26"/>
        </w:rPr>
        <w:t xml:space="preserve">实施绩效目标管理， 涉及预算项目 </w:t>
      </w:r>
      <w:r>
        <w:t>33</w:t>
      </w:r>
      <w:r>
        <w:rPr>
          <w:spacing w:val="3"/>
        </w:rPr>
        <w:t xml:space="preserve"> 个， 预算资金</w:t>
      </w:r>
    </w:p>
    <w:p w14:paraId="429B45D6">
      <w:pPr>
        <w:pStyle w:val="2"/>
        <w:spacing w:before="184" w:line="345" w:lineRule="auto"/>
        <w:ind w:left="1520" w:right="1517"/>
        <w:jc w:val="both"/>
      </w:pPr>
      <w:r>
        <w:rPr>
          <w:spacing w:val="-4"/>
        </w:rPr>
        <w:t>17,341.90</w:t>
      </w:r>
      <w:r>
        <w:rPr>
          <w:spacing w:val="-11"/>
        </w:rPr>
        <w:t xml:space="preserve"> 万元，其中财政拨款 </w:t>
      </w:r>
      <w:r>
        <w:rPr>
          <w:spacing w:val="-4"/>
        </w:rPr>
        <w:t>16,333.23</w:t>
      </w:r>
      <w:r>
        <w:rPr>
          <w:spacing w:val="-9"/>
        </w:rPr>
        <w:t xml:space="preserve"> 万元。拟对改善办学条件资金等 </w:t>
      </w:r>
      <w:r>
        <w:rPr>
          <w:spacing w:val="-6"/>
        </w:rPr>
        <w:t>1</w:t>
      </w:r>
      <w:r>
        <w:rPr>
          <w:spacing w:val="-11"/>
        </w:rPr>
        <w:t xml:space="preserve"> 个项目开展部门重点绩效评价，涉及预算</w:t>
      </w:r>
      <w:r>
        <w:rPr>
          <w:spacing w:val="-15"/>
        </w:rPr>
        <w:t xml:space="preserve">资金 </w:t>
      </w:r>
      <w:r>
        <w:rPr>
          <w:spacing w:val="-8"/>
        </w:rPr>
        <w:t>4,000.00</w:t>
      </w:r>
      <w:r>
        <w:rPr>
          <w:spacing w:val="-15"/>
        </w:rPr>
        <w:t xml:space="preserve"> 万元，其中财政拨款 </w:t>
      </w:r>
      <w:r>
        <w:rPr>
          <w:spacing w:val="-8"/>
        </w:rPr>
        <w:t>4,000.00</w:t>
      </w:r>
      <w:r>
        <w:rPr>
          <w:spacing w:val="-13"/>
        </w:rPr>
        <w:t xml:space="preserve"> 万元。根据以</w:t>
      </w:r>
      <w:r>
        <w:t>前年度绩效评价结果，优化校车村村通资金等等项目 2026</w:t>
      </w:r>
      <w:r>
        <w:rPr>
          <w:spacing w:val="-2"/>
        </w:rPr>
        <w:t>年预算安排，进一步改进管理、完善政策。</w:t>
      </w:r>
    </w:p>
    <w:p w14:paraId="53039020">
      <w:pPr>
        <w:pStyle w:val="2"/>
        <w:spacing w:after="0" w:line="345" w:lineRule="auto"/>
        <w:jc w:val="both"/>
        <w:sectPr>
          <w:pgSz w:w="11910" w:h="16840"/>
          <w:pgMar w:top="680" w:right="283" w:bottom="1180" w:left="283" w:header="0" w:footer="986" w:gutter="0"/>
          <w:cols w:space="720" w:num="1"/>
        </w:sectPr>
      </w:pPr>
    </w:p>
    <w:p w14:paraId="2D5866EE">
      <w:pPr>
        <w:pStyle w:val="2"/>
        <w:spacing w:before="35"/>
        <w:ind w:left="1520"/>
      </w:pPr>
      <w:r>
        <w:t>（二）</w:t>
      </w:r>
      <w:r>
        <w:rPr>
          <w:spacing w:val="-1"/>
        </w:rPr>
        <w:t>单位预算项目绩效目标表</w:t>
      </w:r>
    </w:p>
    <w:p w14:paraId="2CC96D5D">
      <w:pPr>
        <w:pStyle w:val="2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6978015" cy="8330565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221" cy="83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C7B7">
      <w:pPr>
        <w:pStyle w:val="2"/>
        <w:spacing w:after="0"/>
        <w:rPr>
          <w:sz w:val="20"/>
        </w:rPr>
        <w:sectPr>
          <w:pgSz w:w="11910" w:h="16840"/>
          <w:pgMar w:top="1080" w:right="283" w:bottom="1180" w:left="283" w:header="0" w:footer="986" w:gutter="0"/>
          <w:cols w:space="720" w:num="1"/>
        </w:sectPr>
      </w:pPr>
    </w:p>
    <w:p w14:paraId="68A77B10">
      <w:pPr>
        <w:pStyle w:val="2"/>
        <w:ind w:left="60"/>
        <w:rPr>
          <w:sz w:val="20"/>
        </w:rPr>
      </w:pPr>
      <w:r>
        <w:rPr>
          <w:sz w:val="20"/>
        </w:rPr>
        <w:drawing>
          <wp:inline distT="0" distB="0" distL="0" distR="0">
            <wp:extent cx="7037705" cy="832231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863" cy="832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42AE">
      <w:pPr>
        <w:pStyle w:val="2"/>
        <w:spacing w:after="0"/>
        <w:rPr>
          <w:sz w:val="20"/>
        </w:rPr>
        <w:sectPr>
          <w:pgSz w:w="11910" w:h="16840"/>
          <w:pgMar w:top="1120" w:right="283" w:bottom="1180" w:left="283" w:header="0" w:footer="986" w:gutter="0"/>
          <w:cols w:space="720" w:num="1"/>
        </w:sectPr>
      </w:pPr>
    </w:p>
    <w:p w14:paraId="45C2BF24">
      <w:pPr>
        <w:pStyle w:val="2"/>
        <w:ind w:left="380"/>
        <w:rPr>
          <w:sz w:val="20"/>
        </w:rPr>
      </w:pPr>
      <w:r>
        <w:rPr>
          <w:sz w:val="20"/>
        </w:rPr>
        <w:drawing>
          <wp:inline distT="0" distB="0" distL="0" distR="0">
            <wp:extent cx="6703060" cy="8330565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321" cy="83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2863">
      <w:pPr>
        <w:pStyle w:val="2"/>
        <w:spacing w:after="0"/>
        <w:rPr>
          <w:sz w:val="20"/>
        </w:rPr>
        <w:sectPr>
          <w:pgSz w:w="11910" w:h="16840"/>
          <w:pgMar w:top="1120" w:right="283" w:bottom="1180" w:left="283" w:header="0" w:footer="986" w:gutter="0"/>
          <w:cols w:space="720" w:num="1"/>
        </w:sectPr>
      </w:pPr>
    </w:p>
    <w:p w14:paraId="37AC26DA">
      <w:pPr>
        <w:pStyle w:val="2"/>
        <w:ind w:left="401"/>
        <w:rPr>
          <w:sz w:val="20"/>
        </w:rPr>
      </w:pPr>
      <w:r>
        <w:rPr>
          <w:sz w:val="20"/>
        </w:rPr>
        <w:drawing>
          <wp:inline distT="0" distB="0" distL="0" distR="0">
            <wp:extent cx="6690360" cy="8330565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536" cy="83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C6A3">
      <w:pPr>
        <w:pStyle w:val="2"/>
        <w:spacing w:after="0"/>
        <w:rPr>
          <w:sz w:val="20"/>
        </w:rPr>
        <w:sectPr>
          <w:pgSz w:w="11910" w:h="16840"/>
          <w:pgMar w:top="1120" w:right="283" w:bottom="1180" w:left="283" w:header="0" w:footer="986" w:gutter="0"/>
          <w:cols w:space="720" w:num="1"/>
        </w:sectPr>
      </w:pPr>
    </w:p>
    <w:p w14:paraId="43FF20A8">
      <w:pPr>
        <w:pStyle w:val="2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737350" cy="8330565"/>
            <wp:effectExtent l="0" t="0" r="0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412" cy="83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7181">
      <w:pPr>
        <w:pStyle w:val="2"/>
        <w:spacing w:after="0"/>
        <w:rPr>
          <w:sz w:val="20"/>
        </w:rPr>
        <w:sectPr>
          <w:pgSz w:w="11910" w:h="16840"/>
          <w:pgMar w:top="1120" w:right="283" w:bottom="1180" w:left="283" w:header="0" w:footer="986" w:gutter="0"/>
          <w:cols w:space="720" w:num="1"/>
        </w:sectPr>
      </w:pPr>
    </w:p>
    <w:p w14:paraId="1B7C0189">
      <w:pPr>
        <w:spacing w:before="101"/>
        <w:ind w:left="1418" w:right="0" w:firstLine="0"/>
        <w:jc w:val="left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第四部分</w:t>
      </w:r>
    </w:p>
    <w:p w14:paraId="09C9982E">
      <w:pPr>
        <w:pStyle w:val="2"/>
        <w:rPr>
          <w:rFonts w:ascii="黑体"/>
          <w:sz w:val="52"/>
        </w:rPr>
      </w:pPr>
    </w:p>
    <w:p w14:paraId="23386EC0">
      <w:pPr>
        <w:pStyle w:val="2"/>
        <w:spacing w:before="669"/>
        <w:rPr>
          <w:rFonts w:ascii="黑体"/>
          <w:sz w:val="52"/>
        </w:rPr>
      </w:pPr>
    </w:p>
    <w:p w14:paraId="1A243777">
      <w:pPr>
        <w:spacing w:before="1"/>
        <w:ind w:left="160" w:right="160" w:firstLine="0"/>
        <w:jc w:val="center"/>
        <w:rPr>
          <w:rFonts w:ascii="黑体" w:eastAsia="黑体"/>
          <w:sz w:val="52"/>
        </w:rPr>
      </w:pPr>
      <w:r>
        <w:rPr>
          <w:rFonts w:ascii="黑体" w:eastAsia="黑体"/>
          <w:spacing w:val="-3"/>
          <w:sz w:val="52"/>
        </w:rPr>
        <w:t>名词解释</w:t>
      </w:r>
    </w:p>
    <w:p w14:paraId="65301E9F">
      <w:pPr>
        <w:spacing w:after="0"/>
        <w:jc w:val="center"/>
        <w:rPr>
          <w:rFonts w:ascii="黑体" w:eastAsia="黑体"/>
          <w:sz w:val="52"/>
        </w:rPr>
        <w:sectPr>
          <w:pgSz w:w="11910" w:h="16840"/>
          <w:pgMar w:top="1920" w:right="283" w:bottom="1180" w:left="283" w:header="0" w:footer="986" w:gutter="0"/>
          <w:cols w:space="720" w:num="1"/>
        </w:sectPr>
      </w:pPr>
    </w:p>
    <w:p w14:paraId="71892C26">
      <w:pPr>
        <w:pStyle w:val="2"/>
        <w:spacing w:before="241" w:line="333" w:lineRule="auto"/>
        <w:ind w:left="1418" w:right="1321" w:firstLine="600"/>
        <w:jc w:val="both"/>
      </w:pPr>
      <w:r>
        <w:rPr>
          <w:rFonts w:ascii="黑体" w:eastAsia="黑体"/>
          <w:spacing w:val="-2"/>
        </w:rPr>
        <w:t>一、财政拨款收入：</w:t>
      </w:r>
      <w:r>
        <w:rPr>
          <w:spacing w:val="-2"/>
        </w:rPr>
        <w:t>指由区级财政拨款形成的部门收入，</w:t>
      </w:r>
      <w:r>
        <w:rPr>
          <w:spacing w:val="-13"/>
        </w:rPr>
        <w:t>包括一般公共预算拨款收入、政府性基金预算拨款收入和国有</w:t>
      </w:r>
      <w:r>
        <w:rPr>
          <w:spacing w:val="-2"/>
        </w:rPr>
        <w:t>资本经营预算拨款收入。</w:t>
      </w:r>
    </w:p>
    <w:p w14:paraId="695FD46B">
      <w:pPr>
        <w:pStyle w:val="2"/>
        <w:spacing w:before="5" w:line="333" w:lineRule="auto"/>
        <w:ind w:left="1418" w:right="1417" w:firstLine="600"/>
        <w:jc w:val="both"/>
      </w:pPr>
      <w:r>
        <w:rPr>
          <w:rFonts w:ascii="黑体" w:eastAsia="黑体"/>
          <w:spacing w:val="-6"/>
        </w:rPr>
        <w:t>二、财政专户管理资金：</w:t>
      </w:r>
      <w:r>
        <w:rPr>
          <w:spacing w:val="-6"/>
        </w:rPr>
        <w:t>指缴入财政专户、实行专项管理的高中以上学费、住宿费、高校委托培养费、函大、电大、夜</w:t>
      </w:r>
      <w:r>
        <w:rPr>
          <w:spacing w:val="-2"/>
        </w:rPr>
        <w:t>大及短训班培训费等教育收费。</w:t>
      </w:r>
    </w:p>
    <w:p w14:paraId="51A4FA70">
      <w:pPr>
        <w:pStyle w:val="2"/>
        <w:spacing w:before="5" w:line="333" w:lineRule="auto"/>
        <w:ind w:left="1418" w:right="1417" w:firstLine="600"/>
      </w:pPr>
      <w:r>
        <w:rPr>
          <w:rFonts w:ascii="黑体" w:eastAsia="黑体"/>
          <w:spacing w:val="-6"/>
        </w:rPr>
        <w:t>三、事业收入：</w:t>
      </w:r>
      <w:r>
        <w:rPr>
          <w:spacing w:val="-6"/>
        </w:rPr>
        <w:t>指事业单位开展专业业务活动及辅助活动</w:t>
      </w:r>
      <w:r>
        <w:rPr>
          <w:spacing w:val="-2"/>
        </w:rPr>
        <w:t>所取得的收入，不含纳入财政专户管理的教育收费。</w:t>
      </w:r>
    </w:p>
    <w:p w14:paraId="0E871C36">
      <w:pPr>
        <w:pStyle w:val="2"/>
        <w:spacing w:before="4" w:line="333" w:lineRule="auto"/>
        <w:ind w:left="1418" w:right="1417" w:firstLine="600"/>
      </w:pPr>
      <w:r>
        <w:rPr>
          <w:rFonts w:ascii="黑体" w:eastAsia="黑体"/>
          <w:spacing w:val="-6"/>
        </w:rPr>
        <w:t>四、事业单位经营收入：</w:t>
      </w:r>
      <w:r>
        <w:rPr>
          <w:spacing w:val="-6"/>
        </w:rPr>
        <w:t>指事业单位在专业业务活动及其</w:t>
      </w:r>
      <w:r>
        <w:rPr>
          <w:spacing w:val="-2"/>
        </w:rPr>
        <w:t>辅助活动之外开展非独立核算经营活动取得的收入。</w:t>
      </w:r>
    </w:p>
    <w:p w14:paraId="2CC2ECF6">
      <w:pPr>
        <w:pStyle w:val="2"/>
        <w:spacing w:before="3" w:line="333" w:lineRule="auto"/>
        <w:ind w:left="1418" w:right="1257" w:firstLine="600"/>
      </w:pPr>
      <w:r>
        <w:rPr>
          <w:rFonts w:ascii="黑体" w:hAnsi="黑体" w:eastAsia="黑体"/>
          <w:spacing w:val="-2"/>
        </w:rPr>
        <w:t>五、其他收入：</w:t>
      </w:r>
      <w:r>
        <w:rPr>
          <w:spacing w:val="-2"/>
        </w:rPr>
        <w:t xml:space="preserve">指除“财政拨款收入”“财政专户管理资金”“事业收入”“事业单位经营收入”“上级补助收入” </w:t>
      </w:r>
      <w:r>
        <w:rPr>
          <w:spacing w:val="-20"/>
        </w:rPr>
        <w:t>“附属单位上缴收入”等以外的收入。主要包括利息存款收入、</w:t>
      </w:r>
      <w:r>
        <w:rPr>
          <w:spacing w:val="-2"/>
        </w:rPr>
        <w:t>事业单位固定资产出租收入等。</w:t>
      </w:r>
    </w:p>
    <w:p w14:paraId="6DD60D5B">
      <w:pPr>
        <w:pStyle w:val="2"/>
        <w:spacing w:before="7" w:line="333" w:lineRule="auto"/>
        <w:ind w:left="1418" w:right="1417" w:firstLine="600"/>
      </w:pPr>
      <w:r>
        <w:rPr>
          <w:rFonts w:ascii="黑体" w:eastAsia="黑体"/>
          <w:spacing w:val="-6"/>
        </w:rPr>
        <w:t>六、上级补助收入：</w:t>
      </w:r>
      <w:r>
        <w:rPr>
          <w:spacing w:val="-6"/>
        </w:rPr>
        <w:t>指单位从主管部门和上级单位取得的</w:t>
      </w:r>
      <w:r>
        <w:rPr>
          <w:spacing w:val="-2"/>
        </w:rPr>
        <w:t>非财政补助收入。</w:t>
      </w:r>
    </w:p>
    <w:p w14:paraId="748EAFF2">
      <w:pPr>
        <w:pStyle w:val="2"/>
        <w:spacing w:before="4" w:line="333" w:lineRule="auto"/>
        <w:ind w:left="1418" w:right="1417" w:firstLine="600"/>
      </w:pPr>
      <w:r>
        <w:rPr>
          <w:rFonts w:ascii="黑体" w:eastAsia="黑体"/>
          <w:spacing w:val="-6"/>
        </w:rPr>
        <w:t>七、附属单位上缴收入：</w:t>
      </w:r>
      <w:r>
        <w:rPr>
          <w:spacing w:val="-6"/>
        </w:rPr>
        <w:t>指本部门所属纳入部门预算编报</w:t>
      </w:r>
      <w:r>
        <w:rPr>
          <w:spacing w:val="-2"/>
        </w:rPr>
        <w:t>范围的单位按有关规定上缴的收入。</w:t>
      </w:r>
    </w:p>
    <w:p w14:paraId="2D405646">
      <w:pPr>
        <w:pStyle w:val="2"/>
        <w:spacing w:before="3" w:line="333" w:lineRule="auto"/>
        <w:ind w:left="1418" w:right="1417" w:firstLine="600"/>
        <w:jc w:val="both"/>
      </w:pPr>
      <w:r>
        <w:rPr>
          <w:rFonts w:ascii="黑体" w:hAnsi="黑体" w:eastAsia="黑体"/>
          <w:spacing w:val="-6"/>
        </w:rPr>
        <w:t>八、使用非财政拨款结余：</w:t>
      </w:r>
      <w:r>
        <w:rPr>
          <w:spacing w:val="-6"/>
        </w:rPr>
        <w:t>指本单位在预计用当年的“财政拨款收入”“财政专户管理资金收入”“事业收入”“事业</w:t>
      </w:r>
      <w:r>
        <w:rPr>
          <w:spacing w:val="-7"/>
        </w:rPr>
        <w:t>单位经营收入”“上级补助收入”“附属单位上缴收入”“其</w:t>
      </w:r>
    </w:p>
    <w:p w14:paraId="1EAEAE6B">
      <w:pPr>
        <w:pStyle w:val="2"/>
        <w:spacing w:after="0" w:line="333" w:lineRule="auto"/>
        <w:jc w:val="both"/>
        <w:sectPr>
          <w:pgSz w:w="11910" w:h="16840"/>
          <w:pgMar w:top="1920" w:right="283" w:bottom="1180" w:left="283" w:header="0" w:footer="986" w:gutter="0"/>
          <w:cols w:space="720" w:num="1"/>
        </w:sectPr>
      </w:pPr>
    </w:p>
    <w:p w14:paraId="53302DD6">
      <w:pPr>
        <w:pStyle w:val="2"/>
        <w:spacing w:before="241" w:line="333" w:lineRule="auto"/>
        <w:ind w:left="1418" w:right="1417"/>
      </w:pPr>
      <w:r>
        <w:rPr>
          <w:spacing w:val="-15"/>
        </w:rPr>
        <w:t>他收入”等不足以安排当年支出的情况下，使用以前年度积累</w:t>
      </w:r>
      <w:r>
        <w:rPr>
          <w:spacing w:val="-2"/>
        </w:rPr>
        <w:t>结余弥补本年度收支缺口的资金。</w:t>
      </w:r>
    </w:p>
    <w:p w14:paraId="74E2D894">
      <w:pPr>
        <w:pStyle w:val="2"/>
        <w:spacing w:before="3" w:line="333" w:lineRule="auto"/>
        <w:ind w:left="1418" w:right="1417" w:firstLine="600"/>
      </w:pPr>
      <w:r>
        <w:rPr>
          <w:rFonts w:ascii="黑体" w:eastAsia="黑体"/>
          <w:spacing w:val="-6"/>
        </w:rPr>
        <w:t>九、上年结转：</w:t>
      </w:r>
      <w:r>
        <w:rPr>
          <w:spacing w:val="-6"/>
        </w:rPr>
        <w:t>指以前年度尚未完成、结转到本年仍按原</w:t>
      </w:r>
      <w:r>
        <w:rPr>
          <w:spacing w:val="-2"/>
        </w:rPr>
        <w:t>规定用途继续使用的资金。</w:t>
      </w:r>
    </w:p>
    <w:p w14:paraId="23179D56">
      <w:pPr>
        <w:pStyle w:val="2"/>
        <w:spacing w:before="4" w:line="333" w:lineRule="auto"/>
        <w:ind w:left="1418" w:right="1417" w:firstLine="600"/>
      </w:pPr>
      <w:r>
        <w:rPr>
          <w:rFonts w:ascii="黑体" w:eastAsia="黑体"/>
          <w:spacing w:val="-6"/>
        </w:rPr>
        <w:t>十、基本支出：</w:t>
      </w:r>
      <w:r>
        <w:rPr>
          <w:spacing w:val="-6"/>
        </w:rPr>
        <w:t>指为保障机构正常运转、完成日常工作任</w:t>
      </w:r>
      <w:r>
        <w:rPr>
          <w:spacing w:val="-2"/>
        </w:rPr>
        <w:t>务而发生的人员支出和日常公用支出。</w:t>
      </w:r>
    </w:p>
    <w:p w14:paraId="7B12B12C">
      <w:pPr>
        <w:pStyle w:val="2"/>
        <w:spacing w:before="3" w:line="333" w:lineRule="auto"/>
        <w:ind w:left="1418" w:right="1417" w:firstLine="600"/>
      </w:pPr>
      <w:r>
        <w:rPr>
          <w:rFonts w:ascii="黑体" w:eastAsia="黑体"/>
          <w:spacing w:val="-6"/>
        </w:rPr>
        <w:t>十一、项目支出：</w:t>
      </w:r>
      <w:r>
        <w:rPr>
          <w:spacing w:val="-6"/>
        </w:rPr>
        <w:t>指在基本支出之外为完成特定任务和事</w:t>
      </w:r>
      <w:r>
        <w:rPr>
          <w:spacing w:val="-2"/>
        </w:rPr>
        <w:t>业发展目标所发生的支出。</w:t>
      </w:r>
    </w:p>
    <w:p w14:paraId="15DF8A10">
      <w:pPr>
        <w:pStyle w:val="2"/>
        <w:spacing w:before="4"/>
        <w:ind w:left="2018"/>
      </w:pPr>
      <w:r>
        <w:rPr>
          <w:rFonts w:ascii="黑体" w:eastAsia="黑体"/>
        </w:rPr>
        <w:t>十二、上缴上级支出：</w:t>
      </w:r>
      <w:r>
        <w:rPr>
          <w:spacing w:val="-1"/>
        </w:rPr>
        <w:t>指下级单位上缴上级的支出。</w:t>
      </w:r>
    </w:p>
    <w:p w14:paraId="7AD80733">
      <w:pPr>
        <w:pStyle w:val="2"/>
        <w:spacing w:before="164" w:line="333" w:lineRule="auto"/>
        <w:ind w:left="1418" w:right="1417" w:firstLine="600"/>
      </w:pPr>
      <w:r>
        <w:rPr>
          <w:rFonts w:ascii="黑体" w:eastAsia="黑体"/>
          <w:spacing w:val="-6"/>
        </w:rPr>
        <w:t>十三、事业单位经营支出：</w:t>
      </w:r>
      <w:r>
        <w:rPr>
          <w:spacing w:val="-6"/>
        </w:rPr>
        <w:t>指事业单位在专业业务活动及</w:t>
      </w:r>
      <w:r>
        <w:rPr>
          <w:spacing w:val="-2"/>
        </w:rPr>
        <w:t>其辅助活动之外开展非独立核算经营活动发生的支出。</w:t>
      </w:r>
    </w:p>
    <w:p w14:paraId="3B44ECF1">
      <w:pPr>
        <w:pStyle w:val="2"/>
        <w:spacing w:before="3" w:line="333" w:lineRule="auto"/>
        <w:ind w:left="1418" w:right="1417" w:firstLine="600"/>
      </w:pPr>
      <w:r>
        <w:rPr>
          <w:rFonts w:ascii="黑体" w:eastAsia="黑体"/>
          <w:spacing w:val="-6"/>
        </w:rPr>
        <w:t>十四、对下级单位补助支出：</w:t>
      </w:r>
      <w:r>
        <w:rPr>
          <w:spacing w:val="-6"/>
        </w:rPr>
        <w:t>指对下级单位补助发生的支出。</w:t>
      </w:r>
    </w:p>
    <w:p w14:paraId="7F6F0910">
      <w:pPr>
        <w:pStyle w:val="2"/>
        <w:spacing w:before="4" w:line="333" w:lineRule="auto"/>
        <w:ind w:left="1418" w:right="1417" w:firstLine="600"/>
        <w:jc w:val="both"/>
      </w:pPr>
      <w:r>
        <w:rPr>
          <w:rFonts w:ascii="黑体" w:eastAsia="黑体"/>
          <w:spacing w:val="-6"/>
        </w:rPr>
        <w:t>十五、结转下年：</w:t>
      </w:r>
      <w:r>
        <w:rPr>
          <w:spacing w:val="-6"/>
        </w:rPr>
        <w:t>指以前年度预算安排、因客观条件发生</w:t>
      </w:r>
      <w:r>
        <w:rPr>
          <w:spacing w:val="-14"/>
        </w:rPr>
        <w:t>变化无法按原计划实施，需延迟到以后年度按原规定用途继续</w:t>
      </w:r>
      <w:r>
        <w:rPr>
          <w:spacing w:val="-2"/>
        </w:rPr>
        <w:t>使用的资金。</w:t>
      </w:r>
    </w:p>
    <w:p w14:paraId="56B00BBF">
      <w:pPr>
        <w:pStyle w:val="2"/>
        <w:spacing w:before="5"/>
        <w:ind w:left="2018"/>
      </w:pPr>
      <w:r>
        <w:rPr>
          <w:rFonts w:ascii="黑体" w:hAnsi="黑体" w:eastAsia="黑体"/>
        </w:rPr>
        <w:t>十六、“三公”经费：</w:t>
      </w:r>
      <w:r>
        <w:rPr>
          <w:spacing w:val="-1"/>
        </w:rPr>
        <w:t>指区级部门单位安排的因公出国</w:t>
      </w:r>
    </w:p>
    <w:p w14:paraId="71FAD9FE">
      <w:pPr>
        <w:pStyle w:val="2"/>
        <w:spacing w:before="164" w:line="333" w:lineRule="auto"/>
        <w:ind w:left="1418" w:right="1417"/>
        <w:jc w:val="both"/>
      </w:pPr>
      <w:r>
        <w:rPr>
          <w:spacing w:val="-6"/>
        </w:rPr>
        <w:t>（境）费、公务用车购置及运行费和公务接待费。其中，因公出国（境）费反映单位公务出国（境）的国际差旅费、国外城市间交通费、住宿费、伙食费、培训费、公杂费等支出；公务</w:t>
      </w:r>
      <w:r>
        <w:rPr>
          <w:spacing w:val="-7"/>
        </w:rPr>
        <w:t>用车购置及运行费反映单位公务用车车辆购置支出</w:t>
      </w:r>
      <w:r>
        <w:t>（</w:t>
      </w:r>
      <w:r>
        <w:rPr>
          <w:spacing w:val="-3"/>
        </w:rPr>
        <w:t>含车辆购</w:t>
      </w:r>
    </w:p>
    <w:p w14:paraId="2ABFD516">
      <w:pPr>
        <w:pStyle w:val="2"/>
        <w:spacing w:after="0" w:line="333" w:lineRule="auto"/>
        <w:jc w:val="both"/>
        <w:sectPr>
          <w:pgSz w:w="11910" w:h="16840"/>
          <w:pgMar w:top="1920" w:right="283" w:bottom="1180" w:left="283" w:header="0" w:footer="986" w:gutter="0"/>
          <w:cols w:space="720" w:num="1"/>
        </w:sectPr>
      </w:pPr>
    </w:p>
    <w:p w14:paraId="37E0B214">
      <w:pPr>
        <w:pStyle w:val="2"/>
        <w:spacing w:before="241" w:line="333" w:lineRule="auto"/>
        <w:ind w:left="1418" w:right="1417"/>
        <w:jc w:val="both"/>
      </w:pPr>
      <w:r>
        <w:rPr>
          <w:spacing w:val="-6"/>
        </w:rPr>
        <w:t>置税）及燃料费、维修费、过路过桥费、保险费、安全奖励费</w:t>
      </w:r>
      <w:r>
        <w:rPr>
          <w:spacing w:val="-14"/>
        </w:rPr>
        <w:t>用等支出；公务接待费反映单位按规定开支的各类接待</w:t>
      </w:r>
      <w:r>
        <w:rPr>
          <w:spacing w:val="-2"/>
        </w:rPr>
        <w:t>（含外宾接待）支出。</w:t>
      </w:r>
    </w:p>
    <w:p w14:paraId="249EB88D">
      <w:pPr>
        <w:pStyle w:val="2"/>
        <w:spacing w:before="5" w:line="333" w:lineRule="auto"/>
        <w:ind w:left="1418" w:right="1281" w:firstLine="600"/>
      </w:pPr>
      <w:r>
        <w:rPr>
          <w:rFonts w:ascii="黑体" w:eastAsia="黑体"/>
          <w:spacing w:val="-2"/>
        </w:rPr>
        <w:t>十七、机关运行经费：</w:t>
      </w:r>
      <w:r>
        <w:rPr>
          <w:spacing w:val="-2"/>
        </w:rPr>
        <w:t>指为保障行政单位（包括参照公务员法管理的事业单位）运行用于购买货物和服务的各项资金，包括办公及印刷费、邮电费、差旅费、会议费、福利费、日常维修费、专用材料及一般设备购置费、办公用房水电费、办公</w:t>
      </w:r>
      <w:r>
        <w:rPr>
          <w:spacing w:val="-15"/>
        </w:rPr>
        <w:t>用房取暖费、办公用房物业管理费、公务用车运行维护费以及</w:t>
      </w:r>
      <w:r>
        <w:rPr>
          <w:spacing w:val="-2"/>
        </w:rPr>
        <w:t>其他费用。</w:t>
      </w:r>
    </w:p>
    <w:sectPr>
      <w:pgSz w:w="11910" w:h="16840"/>
      <w:pgMar w:top="1920" w:right="283" w:bottom="1180" w:left="283" w:header="0" w:footer="98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ACDDB"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9925685</wp:posOffset>
              </wp:positionV>
              <wp:extent cx="215900" cy="1524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DDF6E9"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289.15pt;margin-top:781.55pt;height:12pt;width:17pt;mso-position-horizontal-relative:page;mso-position-vertical-relative:page;z-index:-251657216;mso-width-relative:page;mso-height-relative:page;" filled="f" stroked="f" coordsize="21600,21600" o:gfxdata="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u&#10;Ae+x2wAAAA0BAAAPAAAAAAAAAAEAIAAAACIAAABkcnMvZG93bnJldi54bWxQSwECFAAUAAAACACH&#10;TuJAuYO+ha8BAABzAwAADgAAAAAAAAABACAAAAAq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BDDF6E9"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 xml:space="preserve">- </w:t>
                    </w:r>
                    <w:r>
                      <w:rPr>
                        <w:rFonts w:ascii="Times New Roman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sz w:val="18"/>
                      </w:rPr>
                      <w:fldChar w:fldCharType="end"/>
                    </w:r>
                    <w:r>
                      <w:rPr>
                        <w:rFonts w:ascii="Times New Roman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B887AC"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5209540</wp:posOffset>
              </wp:positionH>
              <wp:positionV relativeFrom="page">
                <wp:posOffset>6793865</wp:posOffset>
              </wp:positionV>
              <wp:extent cx="273050" cy="15240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0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E6BEBD"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6" o:spt="202" type="#_x0000_t202" style="position:absolute;left:0pt;margin-left:410.2pt;margin-top:534.95pt;height:12pt;width:21.5pt;mso-position-horizontal-relative:page;mso-position-vertical-relative:page;z-index:-251657216;mso-width-relative:page;mso-height-relative:page;" filled="f" stroked="f" coordsize="21600,21600" o:gfxdata="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R&#10;mej42QAAAA0BAAAPAAAAAAAAAAEAIAAAACIAAABkcnMvZG93bnJldi54bWxQSwECFAAUAAAACACH&#10;TuJAW0dHibEBAABzAwAADgAAAAAAAAABACAAAAAo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8E6BEBD"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 xml:space="preserve">- </w:t>
                    </w:r>
                    <w:r>
                      <w:rPr>
                        <w:rFonts w:ascii="Times New Roman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sz w:val="18"/>
                      </w:rPr>
                      <w:fldChar w:fldCharType="end"/>
                    </w:r>
                    <w:r>
                      <w:rPr>
                        <w:rFonts w:ascii="Times New Roman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51EFA3">
    <w:pPr>
      <w:pStyle w:val="2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3643630</wp:posOffset>
              </wp:positionH>
              <wp:positionV relativeFrom="page">
                <wp:posOffset>9925685</wp:posOffset>
              </wp:positionV>
              <wp:extent cx="273050" cy="1524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0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F7A206"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 xml:space="preserve">-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23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6" o:spt="202" type="#_x0000_t202" style="position:absolute;left:0pt;margin-left:286.9pt;margin-top:781.55pt;height:12pt;width:21.5pt;mso-position-horizontal-relative:page;mso-position-vertical-relative:page;z-index:-251656192;mso-width-relative:page;mso-height-relative:page;" filled="f" stroked="f" coordsize="21600,21600" o:gfxdata="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L2zq0NoAAAANAQAADwAAAAAAAAABACAAAAAiAAAAZHJzL2Rvd25yZXYueG1sUEsBAhQAFAAAAAgA&#10;h07iQMPhuuKxAQAAcw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DF7A206"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 xml:space="preserve">- </w:t>
                    </w:r>
                    <w:r>
                      <w:rPr>
                        <w:rFonts w:ascii="Times New Roman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23</w:t>
                    </w:r>
                    <w:r>
                      <w:rPr>
                        <w:rFonts w:ascii="Times New Roman"/>
                        <w:sz w:val="18"/>
                      </w:rPr>
                      <w:fldChar w:fldCharType="end"/>
                    </w:r>
                    <w:r>
                      <w:rPr>
                        <w:rFonts w:ascii="Times New Roman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2481" w:hanging="32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366" w:hanging="32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4252" w:hanging="32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5138" w:hanging="32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6024" w:hanging="32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910" w:hanging="32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796" w:hanging="32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682" w:hanging="32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568" w:hanging="321"/>
      </w:pPr>
      <w:rPr>
        <w:rFonts w:hint="default"/>
        <w:lang w:val="en-US" w:eastAsia="zh-CN" w:bidi="ar-SA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529" w:hanging="32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332" w:hanging="32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144" w:hanging="32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956" w:hanging="32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768" w:hanging="32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580" w:hanging="32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392" w:hanging="32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204" w:hanging="32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16" w:hanging="321"/>
      </w:pPr>
      <w:rPr>
        <w:rFonts w:hint="default"/>
        <w:lang w:val="en-US" w:eastAsia="zh-CN" w:bidi="ar-SA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568" w:hanging="32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468" w:hanging="32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376" w:hanging="32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84" w:hanging="32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192" w:hanging="32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100" w:hanging="32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08" w:hanging="32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16" w:hanging="32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824" w:hanging="321"/>
      </w:pPr>
      <w:rPr>
        <w:rFonts w:hint="default"/>
        <w:lang w:val="en-US" w:eastAsia="zh-CN" w:bidi="ar-SA"/>
      </w:r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2487" w:hanging="328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30"/>
        <w:szCs w:val="3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366" w:hanging="328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4252" w:hanging="328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5138" w:hanging="328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6024" w:hanging="32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910" w:hanging="32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796" w:hanging="32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682" w:hanging="32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568" w:hanging="328"/>
      </w:pPr>
      <w:rPr>
        <w:rFonts w:hint="default"/>
        <w:lang w:val="en-US" w:eastAsia="zh-CN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42961C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en-US" w:eastAsia="zh-CN" w:bidi="ar-SA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spacing w:before="164"/>
      <w:ind w:left="1528" w:hanging="320"/>
    </w:pPr>
    <w:rPr>
      <w:rFonts w:ascii="宋体" w:hAnsi="宋体" w:eastAsia="宋体" w:cs="宋体"/>
      <w:lang w:val="en-US" w:eastAsia="zh-CN" w:bidi="ar-SA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36</Pages>
  <Words>3470</Words>
  <Characters>4227</Characters>
  <TotalTime>0</TotalTime>
  <ScaleCrop>false</ScaleCrop>
  <LinksUpToDate>false</LinksUpToDate>
  <CharactersWithSpaces>4253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2026-03-13T02:18:00Z</dcterms:created>
  <dc:creator>Li</dc:creator>
  <cp:lastModifiedBy>Ethereal</cp:lastModifiedBy>
  <dcterms:modified xsi:type="dcterms:W3CDTF">2026-03-13T02:19:50Z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2026-03-13T00:00:00Z</vt:filetime>
  </property>
  <property fmtid="{D5CDD505-2E9C-101B-9397-08002B2CF9AE}" pid="5" name="Producer">
    <vt:lpwstr>Aspose.PDF for Java 23.7</vt:lpwstr>
  </property>
  <property fmtid="{D5CDD505-2E9C-101B-9397-08002B2CF9AE}" pid="6" name="KSOTemplateDocerSaveRecord">
    <vt:lpwstr>eyJoZGlkIjoiYTBlZDg0ZjY3MmRhM2FjMmZjOGIxODcxZDMyNGUyMzQiLCJ1c2VySWQiOiIyNDQ2MTkyNzUifQ==</vt:lpwstr>
  </property>
  <property fmtid="{D5CDD505-2E9C-101B-9397-08002B2CF9AE}" pid="7" name="KSOProductBuildVer">
    <vt:lpwstr>2052-12.1.0.25225</vt:lpwstr>
  </property>
  <property fmtid="{D5CDD505-2E9C-101B-9397-08002B2CF9AE}" pid="8" name="ICV">
    <vt:lpwstr>C7A704FD349845008741AD55E02952B1_12</vt:lpwstr>
  </property>
</Properties>
</file>