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F4DD">
      <w:pPr>
        <w:spacing w:line="241" w:lineRule="auto"/>
        <w:rPr>
          <w:rFonts w:ascii="Arial"/>
          <w:sz w:val="21"/>
        </w:rPr>
      </w:pPr>
    </w:p>
    <w:p w14:paraId="764ED324">
      <w:pPr>
        <w:spacing w:line="241" w:lineRule="auto"/>
        <w:rPr>
          <w:rFonts w:ascii="Arial"/>
          <w:sz w:val="21"/>
        </w:rPr>
      </w:pPr>
    </w:p>
    <w:p w14:paraId="123766E8">
      <w:pPr>
        <w:spacing w:line="241" w:lineRule="auto"/>
        <w:rPr>
          <w:rFonts w:ascii="Arial"/>
          <w:sz w:val="21"/>
        </w:rPr>
      </w:pPr>
    </w:p>
    <w:p w14:paraId="05BDA977">
      <w:pPr>
        <w:spacing w:line="241" w:lineRule="auto"/>
        <w:rPr>
          <w:rFonts w:ascii="Arial"/>
          <w:sz w:val="21"/>
        </w:rPr>
      </w:pPr>
    </w:p>
    <w:p w14:paraId="03CE4400">
      <w:pPr>
        <w:spacing w:line="241" w:lineRule="auto"/>
        <w:rPr>
          <w:rFonts w:ascii="Arial"/>
          <w:sz w:val="21"/>
        </w:rPr>
      </w:pPr>
    </w:p>
    <w:p w14:paraId="3EBD0FC4">
      <w:pPr>
        <w:spacing w:line="241" w:lineRule="auto"/>
        <w:rPr>
          <w:rFonts w:ascii="Arial"/>
          <w:sz w:val="21"/>
        </w:rPr>
      </w:pPr>
    </w:p>
    <w:p w14:paraId="04BD73F9">
      <w:pPr>
        <w:spacing w:line="241" w:lineRule="auto"/>
        <w:rPr>
          <w:rFonts w:ascii="Arial"/>
          <w:sz w:val="21"/>
        </w:rPr>
      </w:pPr>
    </w:p>
    <w:p w14:paraId="1B1E04E2">
      <w:pPr>
        <w:spacing w:line="241" w:lineRule="auto"/>
        <w:rPr>
          <w:rFonts w:ascii="Arial"/>
          <w:sz w:val="21"/>
        </w:rPr>
      </w:pPr>
    </w:p>
    <w:p w14:paraId="2FF7A1A6">
      <w:pPr>
        <w:spacing w:line="241" w:lineRule="auto"/>
        <w:rPr>
          <w:rFonts w:ascii="Arial"/>
          <w:sz w:val="21"/>
        </w:rPr>
      </w:pPr>
    </w:p>
    <w:p w14:paraId="11941C79">
      <w:pPr>
        <w:spacing w:before="532" w:line="213" w:lineRule="auto"/>
        <w:ind w:left="923"/>
        <w:rPr>
          <w:rFonts w:ascii="微软雅黑" w:hAnsi="微软雅黑" w:eastAsia="微软雅黑" w:cs="微软雅黑"/>
          <w:sz w:val="124"/>
          <w:szCs w:val="124"/>
        </w:rPr>
      </w:pPr>
      <w:r>
        <w:rPr>
          <w:rFonts w:ascii="微软雅黑" w:hAnsi="微软雅黑" w:eastAsia="微软雅黑" w:cs="微软雅黑"/>
          <w:color w:val="EE1D23"/>
          <w:spacing w:val="-84"/>
          <w:w w:val="68"/>
          <w:sz w:val="124"/>
          <w:szCs w:val="124"/>
          <w14:textOutline w14:w="9448" w14:cap="flat" w14:cmpd="sng">
            <w14:solidFill>
              <w14:srgbClr w14:val="EE1D23"/>
            </w14:solidFill>
            <w14:prstDash w14:val="solid"/>
            <w14:miter w14:val="0"/>
          </w14:textOutline>
        </w:rPr>
        <w:t>济南市莱芜区人民政府</w:t>
      </w:r>
    </w:p>
    <w:p w14:paraId="4100382B">
      <w:pPr>
        <w:spacing w:line="331" w:lineRule="auto"/>
        <w:rPr>
          <w:rFonts w:ascii="Arial"/>
          <w:sz w:val="21"/>
        </w:rPr>
      </w:pPr>
    </w:p>
    <w:p w14:paraId="3B257AB7">
      <w:pPr>
        <w:spacing w:before="133" w:line="613" w:lineRule="exact"/>
        <w:ind w:left="269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16"/>
          <w:position w:val="7"/>
          <w:sz w:val="31"/>
          <w:szCs w:val="31"/>
        </w:rPr>
        <w:t>莱</w:t>
      </w:r>
      <w:r>
        <w:rPr>
          <w:rFonts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芜政字</w:t>
      </w:r>
      <w:r>
        <w:rPr>
          <w:rFonts w:hint="eastAsia"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〔</w:t>
      </w:r>
      <w:r>
        <w:rPr>
          <w:rFonts w:hint="eastAsia" w:ascii="微软雅黑" w:hAnsi="微软雅黑" w:eastAsia="微软雅黑" w:cs="微软雅黑"/>
          <w:color w:val="231F20"/>
          <w:spacing w:val="-10"/>
          <w:position w:val="4"/>
          <w:sz w:val="31"/>
          <w:szCs w:val="31"/>
          <w:lang w:val="en-US" w:eastAsia="zh-CN"/>
        </w:rPr>
        <w:t>2021〕</w:t>
      </w:r>
      <w:r>
        <w:rPr>
          <w:rFonts w:ascii="微软雅黑" w:hAnsi="微软雅黑" w:eastAsia="微软雅黑" w:cs="微软雅黑"/>
          <w:color w:val="231F20"/>
          <w:spacing w:val="-10"/>
          <w:position w:val="4"/>
          <w:sz w:val="31"/>
          <w:szCs w:val="31"/>
        </w:rPr>
        <w:t>27</w:t>
      </w:r>
      <w:r>
        <w:rPr>
          <w:rFonts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号</w:t>
      </w:r>
    </w:p>
    <w:p w14:paraId="6EF31D2A">
      <w:pPr>
        <w:spacing w:before="28" w:line="28" w:lineRule="exact"/>
        <w:textAlignment w:val="center"/>
      </w:pPr>
      <w:r>
        <w:pict>
          <v:shape id="_x0000_s1026" o:spid="_x0000_s1026" style="height:1.4pt;width:442.25pt;" filled="f" stroked="t" coordsize="8845,27" path="m0,14l8844,14e">
            <v:fill on="f" focussize="0,0"/>
            <v:stroke weight="1.4pt" color="#EE1D23" miterlimit="10" joinstyle="miter"/>
            <v:imagedata o:title=""/>
            <o:lock v:ext="edit"/>
            <w10:wrap type="none"/>
            <w10:anchorlock/>
          </v:shape>
        </w:pict>
      </w:r>
    </w:p>
    <w:p w14:paraId="01F3245A">
      <w:pPr>
        <w:spacing w:line="320" w:lineRule="auto"/>
        <w:rPr>
          <w:rFonts w:ascii="Arial"/>
          <w:sz w:val="21"/>
        </w:rPr>
      </w:pPr>
    </w:p>
    <w:p w14:paraId="59B235F4">
      <w:pPr>
        <w:spacing w:line="321" w:lineRule="auto"/>
        <w:rPr>
          <w:rFonts w:ascii="Arial"/>
          <w:sz w:val="21"/>
        </w:rPr>
      </w:pPr>
    </w:p>
    <w:p w14:paraId="7E60A24D">
      <w:pPr>
        <w:spacing w:before="167" w:line="181" w:lineRule="auto"/>
        <w:ind w:left="2334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5"/>
          <w:sz w:val="44"/>
          <w:szCs w:val="44"/>
        </w:rPr>
        <w:t>济南市莱芜区人民政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4"/>
          <w:sz w:val="44"/>
          <w:szCs w:val="44"/>
        </w:rPr>
        <w:t>府</w:t>
      </w:r>
    </w:p>
    <w:p w14:paraId="7511433D">
      <w:pPr>
        <w:spacing w:before="183" w:line="184" w:lineRule="auto"/>
        <w:ind w:left="1082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6"/>
          <w:sz w:val="44"/>
          <w:szCs w:val="44"/>
        </w:rPr>
        <w:t>关于公布第五批区级非物质文化遗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5"/>
          <w:sz w:val="44"/>
          <w:szCs w:val="44"/>
        </w:rPr>
        <w:t>产</w:t>
      </w:r>
    </w:p>
    <w:p w14:paraId="559725B1">
      <w:pPr>
        <w:spacing w:before="183" w:line="181" w:lineRule="auto"/>
        <w:ind w:left="2958"/>
        <w:rPr>
          <w:rFonts w:ascii="微软雅黑" w:hAnsi="微软雅黑" w:eastAsia="微软雅黑" w:cs="微软雅黑"/>
          <w:sz w:val="39"/>
          <w:szCs w:val="39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4"/>
          <w:sz w:val="44"/>
          <w:szCs w:val="44"/>
        </w:rPr>
        <w:t>项目名录的通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3"/>
          <w:sz w:val="44"/>
          <w:szCs w:val="44"/>
        </w:rPr>
        <w:t>知</w:t>
      </w:r>
    </w:p>
    <w:p w14:paraId="46FA2809">
      <w:pPr>
        <w:spacing w:line="302" w:lineRule="auto"/>
        <w:rPr>
          <w:rFonts w:ascii="Arial"/>
          <w:sz w:val="21"/>
        </w:rPr>
      </w:pPr>
    </w:p>
    <w:p w14:paraId="00341307">
      <w:pPr>
        <w:spacing w:line="303" w:lineRule="auto"/>
        <w:rPr>
          <w:rFonts w:ascii="Arial"/>
          <w:sz w:val="21"/>
        </w:rPr>
      </w:pPr>
    </w:p>
    <w:p w14:paraId="202A0094">
      <w:pPr>
        <w:spacing w:before="126" w:line="328" w:lineRule="auto"/>
        <w:ind w:left="10" w:right="2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2"/>
          <w:sz w:val="29"/>
          <w:szCs w:val="29"/>
        </w:rPr>
        <w:t>各功能区管委会, 各镇(街道)人民政府(办事处) , 区政府</w:t>
      </w:r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各</w:t>
      </w:r>
      <w:r>
        <w:rPr>
          <w:rFonts w:ascii="微软雅黑" w:hAnsi="微软雅黑" w:eastAsia="微软雅黑" w:cs="微软雅黑"/>
          <w:color w:val="231F20"/>
          <w:spacing w:val="13"/>
          <w:sz w:val="29"/>
          <w:szCs w:val="29"/>
        </w:rPr>
        <w:t xml:space="preserve">部门 </w:t>
      </w:r>
      <w:r>
        <w:rPr>
          <w:rFonts w:ascii="微软雅黑" w:hAnsi="微软雅黑" w:eastAsia="微软雅黑" w:cs="微软雅黑"/>
          <w:color w:val="231F20"/>
          <w:spacing w:val="13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3"/>
          <w:sz w:val="29"/>
          <w:szCs w:val="29"/>
        </w:rPr>
        <w:t xml:space="preserve">区直各企事业单位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>:</w:t>
      </w:r>
    </w:p>
    <w:p w14:paraId="4F462729">
      <w:pPr>
        <w:spacing w:line="597" w:lineRule="exact"/>
        <w:ind w:firstLine="696" w:firstLineChars="20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9"/>
          <w:position w:val="21"/>
          <w:sz w:val="29"/>
          <w:szCs w:val="29"/>
        </w:rPr>
        <w:t>区</w:t>
      </w:r>
      <w:r>
        <w:rPr>
          <w:rFonts w:ascii="微软雅黑" w:hAnsi="微软雅黑" w:eastAsia="微软雅黑" w:cs="微软雅黑"/>
          <w:color w:val="231F20"/>
          <w:spacing w:val="22"/>
          <w:position w:val="21"/>
          <w:sz w:val="29"/>
          <w:szCs w:val="29"/>
        </w:rPr>
        <w:t>政府批准区文化和旅游局确定的第五批区级非物质文化遗</w:t>
      </w:r>
    </w:p>
    <w:p w14:paraId="191A39C6">
      <w:pPr>
        <w:spacing w:before="1" w:line="207" w:lineRule="auto"/>
        <w:ind w:left="1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产</w:t>
      </w:r>
      <w:r>
        <w:rPr>
          <w:rFonts w:ascii="微软雅黑" w:hAnsi="微软雅黑" w:eastAsia="微软雅黑" w:cs="微软雅黑"/>
          <w:color w:val="231F20"/>
          <w:spacing w:val="17"/>
          <w:sz w:val="29"/>
          <w:szCs w:val="29"/>
        </w:rPr>
        <w:t>项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目名录 (共计</w:t>
      </w:r>
      <w:r>
        <w:rPr>
          <w:rFonts w:hint="eastAsia" w:ascii="微软雅黑" w:hAnsi="微软雅黑" w:eastAsia="微软雅黑" w:cs="微软雅黑"/>
          <w:color w:val="231F20"/>
          <w:spacing w:val="10"/>
          <w:sz w:val="29"/>
          <w:szCs w:val="29"/>
          <w:lang w:val="en-US" w:eastAsia="zh-CN"/>
        </w:rPr>
        <w:t>18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 xml:space="preserve">项)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 xml:space="preserve">现予公布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>。</w:t>
      </w:r>
    </w:p>
    <w:p w14:paraId="31AF354D">
      <w:pPr>
        <w:spacing w:before="62" w:line="322" w:lineRule="auto"/>
        <w:ind w:left="18" w:right="23" w:firstLine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 xml:space="preserve">各镇 (街道) </w:t>
      </w:r>
      <w:r>
        <w:rPr>
          <w:rFonts w:hint="eastAsia" w:ascii="微软雅黑" w:hAnsi="微软雅黑" w:eastAsia="微软雅黑" w:cs="微软雅黑"/>
          <w:color w:val="231F20"/>
          <w:spacing w:val="19"/>
          <w:sz w:val="29"/>
          <w:szCs w:val="2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>各部门单位要按照 《中华人民共和国非物</w:t>
      </w:r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质</w:t>
      </w:r>
      <w:bookmarkStart w:id="0" w:name="_GoBack"/>
      <w:bookmarkEnd w:id="0"/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文化遗</w:t>
      </w:r>
      <w:r>
        <w:rPr>
          <w:rFonts w:ascii="微软雅黑" w:hAnsi="微软雅黑" w:eastAsia="微软雅黑" w:cs="微软雅黑"/>
          <w:color w:val="231F20"/>
          <w:spacing w:val="7"/>
          <w:sz w:val="29"/>
          <w:szCs w:val="29"/>
        </w:rPr>
        <w:t>产法》《 山东省非物质文化遗产条例》等法律法规和 《中</w:t>
      </w:r>
      <w:r>
        <w:rPr>
          <w:rFonts w:ascii="微软雅黑" w:hAnsi="微软雅黑" w:eastAsia="微软雅黑" w:cs="微软雅黑"/>
          <w:color w:val="231F20"/>
          <w:spacing w:val="17"/>
          <w:sz w:val="29"/>
          <w:szCs w:val="29"/>
        </w:rPr>
        <w:t>共中央办公厅国务院办公厅关于进一步加强非物质文化遗产保护</w:t>
      </w:r>
    </w:p>
    <w:p w14:paraId="7645503E">
      <w:pPr>
        <w:sectPr>
          <w:footerReference r:id="rId5" w:type="default"/>
          <w:pgSz w:w="11905" w:h="16836"/>
          <w:pgMar w:top="1431" w:right="1474" w:bottom="1718" w:left="1586" w:header="0" w:footer="1382" w:gutter="0"/>
          <w:cols w:space="720" w:num="1"/>
        </w:sectPr>
      </w:pPr>
    </w:p>
    <w:p w14:paraId="7ADA2814">
      <w:pPr>
        <w:spacing w:line="384" w:lineRule="auto"/>
        <w:rPr>
          <w:rFonts w:ascii="Arial"/>
          <w:sz w:val="21"/>
        </w:rPr>
      </w:pPr>
    </w:p>
    <w:p w14:paraId="42B93385">
      <w:pPr>
        <w:spacing w:before="125" w:line="301" w:lineRule="auto"/>
        <w:ind w:firstLine="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工作的意见》要求 </w:t>
      </w:r>
      <w:r>
        <w:rPr>
          <w:rFonts w:ascii="微软雅黑" w:hAnsi="微软雅黑" w:eastAsia="微软雅黑" w:cs="微软雅黑"/>
          <w:color w:val="231F20"/>
          <w:spacing w:val="1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进一步贯彻  "保护为主 </w:t>
      </w:r>
      <w:r>
        <w:rPr>
          <w:rFonts w:ascii="微软雅黑" w:hAnsi="微软雅黑" w:eastAsia="微软雅黑" w:cs="微软雅黑"/>
          <w:color w:val="231F20"/>
          <w:spacing w:val="1"/>
          <w:position w:val="1"/>
          <w:sz w:val="29"/>
          <w:szCs w:val="29"/>
        </w:rPr>
        <w:t>、</w:t>
      </w: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抢救第一 </w:t>
      </w:r>
      <w:r>
        <w:rPr>
          <w:rFonts w:hint="eastAsia" w:ascii="微软雅黑" w:hAnsi="微软雅黑" w:eastAsia="微软雅黑" w:cs="微软雅黑"/>
          <w:color w:val="231F20"/>
          <w:spacing w:val="1"/>
          <w:sz w:val="29"/>
          <w:szCs w:val="2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z w:val="29"/>
          <w:szCs w:val="29"/>
        </w:rPr>
        <w:t>合理利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 xml:space="preserve">用 </w:t>
      </w:r>
      <w:r>
        <w:rPr>
          <w:rFonts w:ascii="微软雅黑" w:hAnsi="微软雅黑" w:eastAsia="微软雅黑" w:cs="微软雅黑"/>
          <w:color w:val="231F20"/>
          <w:spacing w:val="14"/>
          <w:position w:val="1"/>
          <w:sz w:val="29"/>
          <w:szCs w:val="29"/>
        </w:rPr>
        <w:t>、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传承发展"的工作方针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认真做好非物质文化遗产项目的保</w:t>
      </w:r>
      <w:r>
        <w:rPr>
          <w:rFonts w:hint="eastAsia" w:ascii="微软雅黑" w:hAnsi="微软雅黑" w:eastAsia="微软雅黑" w:cs="微软雅黑"/>
          <w:color w:val="231F20"/>
          <w:spacing w:val="10"/>
          <w:sz w:val="29"/>
          <w:szCs w:val="29"/>
          <w:lang w:eastAsia="zh-CN"/>
        </w:rPr>
        <w:t>护、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传承和管理工作</w:t>
      </w:r>
      <w:r>
        <w:rPr>
          <w:rFonts w:hint="eastAsia" w:ascii="微软雅黑" w:hAnsi="微软雅黑" w:eastAsia="微软雅黑" w:cs="微软雅黑"/>
          <w:color w:val="231F20"/>
          <w:spacing w:val="20"/>
          <w:sz w:val="29"/>
          <w:szCs w:val="2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切实提高非物质文化遗产系统性保护水</w:t>
      </w:r>
      <w:r>
        <w:rPr>
          <w:rFonts w:ascii="微软雅黑" w:hAnsi="微软雅黑" w:eastAsia="微软雅黑" w:cs="微软雅黑"/>
          <w:color w:val="231F20"/>
          <w:spacing w:val="15"/>
          <w:sz w:val="29"/>
          <w:szCs w:val="29"/>
        </w:rPr>
        <w:t>平</w:t>
      </w:r>
      <w:r>
        <w:rPr>
          <w:rFonts w:ascii="微软雅黑" w:hAnsi="微软雅黑" w:eastAsia="微软雅黑" w:cs="微软雅黑"/>
          <w:color w:val="231F20"/>
          <w:spacing w:val="15"/>
          <w:position w:val="1"/>
          <w:sz w:val="29"/>
          <w:szCs w:val="29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15"/>
          <w:sz w:val="29"/>
          <w:szCs w:val="29"/>
        </w:rPr>
        <w:t xml:space="preserve">为弘扬中华民族优秀传统文化作出新的贡献 </w:t>
      </w:r>
      <w:r>
        <w:rPr>
          <w:rFonts w:ascii="微软雅黑" w:hAnsi="微软雅黑" w:eastAsia="微软雅黑" w:cs="微软雅黑"/>
          <w:color w:val="231F20"/>
          <w:spacing w:val="11"/>
          <w:position w:val="1"/>
          <w:sz w:val="29"/>
          <w:szCs w:val="29"/>
        </w:rPr>
        <w:t>。</w:t>
      </w:r>
    </w:p>
    <w:p w14:paraId="08163F77">
      <w:pPr>
        <w:spacing w:line="246" w:lineRule="auto"/>
        <w:rPr>
          <w:rFonts w:ascii="Arial"/>
          <w:sz w:val="21"/>
        </w:rPr>
      </w:pPr>
    </w:p>
    <w:p w14:paraId="352BF102">
      <w:pPr>
        <w:spacing w:line="246" w:lineRule="auto"/>
        <w:rPr>
          <w:rFonts w:ascii="Arial"/>
          <w:sz w:val="21"/>
        </w:rPr>
      </w:pPr>
    </w:p>
    <w:p w14:paraId="544A9F5F">
      <w:pPr>
        <w:spacing w:line="247" w:lineRule="auto"/>
        <w:rPr>
          <w:rFonts w:ascii="Arial"/>
          <w:sz w:val="21"/>
        </w:rPr>
      </w:pPr>
    </w:p>
    <w:p w14:paraId="315D419B">
      <w:pPr>
        <w:spacing w:line="247" w:lineRule="auto"/>
        <w:rPr>
          <w:rFonts w:ascii="Arial"/>
          <w:sz w:val="21"/>
        </w:rPr>
      </w:pPr>
    </w:p>
    <w:p w14:paraId="2CE23FDD">
      <w:pPr>
        <w:spacing w:before="124" w:line="202" w:lineRule="auto"/>
        <w:ind w:left="463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4"/>
          <w:sz w:val="29"/>
          <w:szCs w:val="29"/>
        </w:rPr>
        <w:t>济</w:t>
      </w: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>南市莱芜区人民政府</w:t>
      </w:r>
    </w:p>
    <w:p w14:paraId="0E52F1ED">
      <w:pPr>
        <w:spacing w:before="171" w:line="202" w:lineRule="auto"/>
        <w:ind w:left="494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1"/>
          <w:position w:val="-1"/>
          <w:sz w:val="29"/>
          <w:szCs w:val="29"/>
        </w:rPr>
        <w:t>2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021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年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12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月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30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日</w:t>
      </w:r>
    </w:p>
    <w:p w14:paraId="2C51C8D8">
      <w:pPr>
        <w:tabs>
          <w:tab w:val="left" w:pos="648"/>
        </w:tabs>
        <w:spacing w:before="26" w:line="534" w:lineRule="exact"/>
        <w:ind w:left="50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position w:val="6"/>
          <w:sz w:val="29"/>
          <w:szCs w:val="29"/>
        </w:rPr>
        <w:tab/>
      </w:r>
      <w:r>
        <w:rPr>
          <w:rFonts w:ascii="微软雅黑" w:hAnsi="微软雅黑" w:eastAsia="微软雅黑" w:cs="微软雅黑"/>
          <w:color w:val="231F20"/>
          <w:spacing w:val="13"/>
          <w:position w:val="6"/>
          <w:sz w:val="29"/>
          <w:szCs w:val="29"/>
        </w:rPr>
        <w:t>( 此件公开发布</w:t>
      </w:r>
      <w:r>
        <w:rPr>
          <w:rFonts w:ascii="微软雅黑" w:hAnsi="微软雅黑" w:eastAsia="微软雅黑" w:cs="微软雅黑"/>
          <w:color w:val="231F20"/>
          <w:spacing w:val="12"/>
          <w:position w:val="6"/>
          <w:sz w:val="29"/>
          <w:szCs w:val="29"/>
        </w:rPr>
        <w:t>)</w:t>
      </w:r>
    </w:p>
    <w:p w14:paraId="4157764B">
      <w:pPr>
        <w:sectPr>
          <w:footerReference r:id="rId6" w:type="default"/>
          <w:pgSz w:w="11905" w:h="16836"/>
          <w:pgMar w:top="1431" w:right="1497" w:bottom="1717" w:left="1599" w:header="0" w:footer="1382" w:gutter="0"/>
          <w:cols w:space="720" w:num="1"/>
        </w:sectPr>
      </w:pPr>
    </w:p>
    <w:p w14:paraId="55F71B80">
      <w:pPr>
        <w:spacing w:line="249" w:lineRule="auto"/>
        <w:rPr>
          <w:rFonts w:ascii="Arial"/>
          <w:sz w:val="21"/>
        </w:rPr>
      </w:pPr>
    </w:p>
    <w:p w14:paraId="3F07CEBC">
      <w:pPr>
        <w:spacing w:line="249" w:lineRule="auto"/>
        <w:rPr>
          <w:rFonts w:ascii="Arial"/>
          <w:sz w:val="21"/>
        </w:rPr>
      </w:pPr>
    </w:p>
    <w:p w14:paraId="4305CBE8">
      <w:pPr>
        <w:spacing w:line="249" w:lineRule="auto"/>
        <w:rPr>
          <w:rFonts w:ascii="Arial"/>
          <w:sz w:val="21"/>
        </w:rPr>
      </w:pPr>
    </w:p>
    <w:p w14:paraId="0FD76D8C">
      <w:pPr>
        <w:spacing w:line="250" w:lineRule="auto"/>
        <w:rPr>
          <w:rFonts w:ascii="Arial"/>
          <w:sz w:val="21"/>
        </w:rPr>
      </w:pPr>
    </w:p>
    <w:p w14:paraId="7EE1D3D1">
      <w:pPr>
        <w:spacing w:line="250" w:lineRule="auto"/>
        <w:rPr>
          <w:rFonts w:ascii="Arial"/>
          <w:sz w:val="21"/>
        </w:rPr>
      </w:pPr>
    </w:p>
    <w:p w14:paraId="32ECB552">
      <w:pPr>
        <w:spacing w:line="250" w:lineRule="auto"/>
        <w:rPr>
          <w:rFonts w:ascii="Arial"/>
          <w:sz w:val="21"/>
        </w:rPr>
      </w:pPr>
    </w:p>
    <w:p w14:paraId="4E3D1E04">
      <w:pPr>
        <w:spacing w:line="250" w:lineRule="auto"/>
        <w:rPr>
          <w:rFonts w:ascii="Arial"/>
          <w:sz w:val="21"/>
        </w:rPr>
      </w:pPr>
    </w:p>
    <w:p w14:paraId="5B9A65AB">
      <w:pPr>
        <w:spacing w:before="168" w:line="183" w:lineRule="auto"/>
        <w:ind w:left="469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color w:val="231F20"/>
          <w:spacing w:val="32"/>
          <w:sz w:val="39"/>
          <w:szCs w:val="39"/>
        </w:rPr>
        <w:t>莱</w:t>
      </w:r>
      <w:r>
        <w:rPr>
          <w:rFonts w:ascii="微软雅黑" w:hAnsi="微软雅黑" w:eastAsia="微软雅黑" w:cs="微软雅黑"/>
          <w:color w:val="231F20"/>
          <w:spacing w:val="26"/>
          <w:sz w:val="39"/>
          <w:szCs w:val="39"/>
        </w:rPr>
        <w:t>芜区第五批区级非物质文化遗产项目名录</w:t>
      </w:r>
    </w:p>
    <w:p w14:paraId="5FE672C8">
      <w:pPr>
        <w:spacing w:before="117" w:line="573" w:lineRule="exact"/>
        <w:ind w:left="359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2"/>
          <w:position w:val="8"/>
          <w:sz w:val="29"/>
          <w:szCs w:val="29"/>
        </w:rPr>
        <w:t>(</w:t>
      </w:r>
      <w:r>
        <w:rPr>
          <w:rFonts w:ascii="微软雅黑" w:hAnsi="微软雅黑" w:eastAsia="微软雅黑" w:cs="微软雅黑"/>
          <w:color w:val="231F20"/>
          <w:spacing w:val="10"/>
          <w:position w:val="8"/>
          <w:sz w:val="29"/>
          <w:szCs w:val="29"/>
        </w:rPr>
        <w:t>共计</w:t>
      </w:r>
      <w:r>
        <w:rPr>
          <w:rFonts w:hint="eastAsia" w:ascii="微软雅黑" w:hAnsi="微软雅黑" w:eastAsia="微软雅黑" w:cs="微软雅黑"/>
          <w:color w:val="231F20"/>
          <w:spacing w:val="10"/>
          <w:position w:val="8"/>
          <w:sz w:val="29"/>
          <w:szCs w:val="29"/>
          <w:lang w:val="en-US" w:eastAsia="zh-CN"/>
        </w:rPr>
        <w:t>18</w:t>
      </w:r>
      <w:r>
        <w:rPr>
          <w:rFonts w:ascii="微软雅黑" w:hAnsi="微软雅黑" w:eastAsia="微软雅黑" w:cs="微软雅黑"/>
          <w:color w:val="231F20"/>
          <w:spacing w:val="10"/>
          <w:position w:val="8"/>
          <w:sz w:val="29"/>
          <w:szCs w:val="29"/>
        </w:rPr>
        <w:t xml:space="preserve">项 </w:t>
      </w:r>
      <w:r>
        <w:rPr>
          <w:rFonts w:ascii="微软雅黑" w:hAnsi="微软雅黑" w:eastAsia="微软雅黑" w:cs="微软雅黑"/>
          <w:color w:val="231F20"/>
          <w:spacing w:val="10"/>
          <w:position w:val="9"/>
          <w:sz w:val="29"/>
          <w:szCs w:val="29"/>
        </w:rPr>
        <w:t>)</w:t>
      </w:r>
    </w:p>
    <w:p w14:paraId="03489FCE">
      <w:pPr>
        <w:spacing w:line="161" w:lineRule="exact"/>
      </w:pPr>
    </w:p>
    <w:tbl>
      <w:tblPr>
        <w:tblStyle w:val="4"/>
        <w:tblW w:w="8848" w:type="dxa"/>
        <w:tblInd w:w="1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256"/>
        <w:gridCol w:w="3947"/>
        <w:gridCol w:w="2806"/>
      </w:tblGrid>
      <w:tr w14:paraId="50C131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75272E52">
            <w:pPr>
              <w:spacing w:before="218" w:line="204" w:lineRule="auto"/>
              <w:ind w:left="1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序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号</w:t>
            </w:r>
          </w:p>
        </w:tc>
        <w:tc>
          <w:tcPr>
            <w:tcW w:w="1256" w:type="dxa"/>
            <w:vAlign w:val="top"/>
          </w:tcPr>
          <w:p w14:paraId="4651191D">
            <w:pPr>
              <w:spacing w:before="217" w:line="203" w:lineRule="auto"/>
              <w:ind w:left="1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项目编号</w:t>
            </w:r>
          </w:p>
        </w:tc>
        <w:tc>
          <w:tcPr>
            <w:tcW w:w="3947" w:type="dxa"/>
            <w:vAlign w:val="top"/>
          </w:tcPr>
          <w:p w14:paraId="491CA98E">
            <w:pPr>
              <w:spacing w:before="217" w:line="203" w:lineRule="auto"/>
              <w:ind w:left="14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项目名称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72DBB7DB">
            <w:pPr>
              <w:spacing w:before="218" w:line="204" w:lineRule="auto"/>
              <w:ind w:left="9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2"/>
                <w:szCs w:val="22"/>
              </w:rPr>
              <w:t>申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报单位</w:t>
            </w:r>
          </w:p>
        </w:tc>
      </w:tr>
      <w:tr w14:paraId="33037C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 w14:paraId="6B6097CE">
            <w:pPr>
              <w:spacing w:before="150" w:line="195" w:lineRule="auto"/>
              <w:ind w:left="3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2"/>
                <w:szCs w:val="22"/>
              </w:rPr>
              <w:t>一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 xml:space="preserve">、  </w:t>
            </w:r>
            <w:r>
              <w:rPr>
                <w:rFonts w:ascii="宋体" w:hAnsi="宋体" w:eastAsia="宋体" w:cs="宋体"/>
                <w:color w:val="231F20"/>
                <w:spacing w:val="10"/>
                <w:sz w:val="22"/>
                <w:szCs w:val="22"/>
              </w:rPr>
              <w:t xml:space="preserve">民间文学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(1</w:t>
            </w:r>
            <w:r>
              <w:rPr>
                <w:rFonts w:ascii="宋体" w:hAnsi="宋体" w:eastAsia="宋体" w:cs="宋体"/>
                <w:color w:val="231F20"/>
                <w:spacing w:val="10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)</w:t>
            </w:r>
          </w:p>
        </w:tc>
      </w:tr>
      <w:tr w14:paraId="3F22A7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3F899F75">
            <w:pPr>
              <w:spacing w:before="223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34</w:t>
            </w:r>
          </w:p>
        </w:tc>
        <w:tc>
          <w:tcPr>
            <w:tcW w:w="1256" w:type="dxa"/>
            <w:vAlign w:val="top"/>
          </w:tcPr>
          <w:p w14:paraId="3F4BE338">
            <w:pPr>
              <w:spacing w:before="202" w:line="196" w:lineRule="auto"/>
              <w:ind w:left="3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0"/>
                <w:sz w:val="22"/>
                <w:szCs w:val="22"/>
              </w:rPr>
              <w:t>1 -1</w:t>
            </w:r>
          </w:p>
        </w:tc>
        <w:tc>
          <w:tcPr>
            <w:tcW w:w="3947" w:type="dxa"/>
            <w:vAlign w:val="top"/>
          </w:tcPr>
          <w:p w14:paraId="15EF3DB9">
            <w:pPr>
              <w:spacing w:before="186" w:line="204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猪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石槽的传说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2FEDCF10">
            <w:pPr>
              <w:spacing w:before="39" w:line="189" w:lineRule="auto"/>
              <w:ind w:left="5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莱芜区忠华雷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锋</w:t>
            </w:r>
          </w:p>
          <w:p w14:paraId="5E141167">
            <w:pPr>
              <w:spacing w:line="162" w:lineRule="auto"/>
              <w:ind w:left="9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传媒中心</w:t>
            </w:r>
          </w:p>
        </w:tc>
      </w:tr>
      <w:tr w14:paraId="59FE80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 w14:paraId="5388551C">
            <w:pPr>
              <w:spacing w:before="151" w:line="195" w:lineRule="auto"/>
              <w:ind w:left="3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6"/>
                <w:sz w:val="22"/>
                <w:szCs w:val="22"/>
              </w:rPr>
              <w:t>二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4"/>
                <w:sz w:val="22"/>
                <w:szCs w:val="22"/>
              </w:rPr>
              <w:t xml:space="preserve">传统戏剧 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(1</w:t>
            </w:r>
            <w:r>
              <w:rPr>
                <w:rFonts w:ascii="宋体" w:hAnsi="宋体" w:eastAsia="宋体" w:cs="宋体"/>
                <w:color w:val="231F20"/>
                <w:spacing w:val="24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)</w:t>
            </w:r>
          </w:p>
        </w:tc>
      </w:tr>
      <w:tr w14:paraId="6891E6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526E8676">
            <w:pPr>
              <w:spacing w:before="224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35</w:t>
            </w:r>
          </w:p>
        </w:tc>
        <w:tc>
          <w:tcPr>
            <w:tcW w:w="1256" w:type="dxa"/>
            <w:vAlign w:val="top"/>
          </w:tcPr>
          <w:p w14:paraId="5166D513"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Ⅳ -1</w:t>
            </w:r>
          </w:p>
        </w:tc>
        <w:tc>
          <w:tcPr>
            <w:tcW w:w="3947" w:type="dxa"/>
            <w:vAlign w:val="top"/>
          </w:tcPr>
          <w:p w14:paraId="32FCBCB6">
            <w:pPr>
              <w:spacing w:before="187" w:line="205" w:lineRule="auto"/>
              <w:ind w:left="177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22"/>
                <w:szCs w:val="22"/>
              </w:rPr>
              <w:t>吕剧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3F77643D">
            <w:pPr>
              <w:spacing w:before="39" w:line="176" w:lineRule="auto"/>
              <w:ind w:left="935" w:right="444" w:hanging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南市中茶业传媒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048B5FF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 w14:paraId="5EA73ABA">
            <w:pPr>
              <w:spacing w:before="152" w:line="182" w:lineRule="auto"/>
              <w:ind w:left="324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9"/>
                <w:sz w:val="22"/>
                <w:szCs w:val="22"/>
              </w:rPr>
              <w:t>三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position w:val="1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1"/>
                <w:sz w:val="22"/>
                <w:szCs w:val="22"/>
              </w:rPr>
              <w:t xml:space="preserve">传统技艺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position w:val="-1"/>
                <w:sz w:val="22"/>
                <w:szCs w:val="22"/>
              </w:rPr>
              <w:t>(13</w:t>
            </w:r>
            <w:r>
              <w:rPr>
                <w:rFonts w:ascii="宋体" w:hAnsi="宋体" w:eastAsia="宋体" w:cs="宋体"/>
                <w:color w:val="231F20"/>
                <w:spacing w:val="21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)</w:t>
            </w:r>
          </w:p>
        </w:tc>
      </w:tr>
      <w:tr w14:paraId="4D167B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46907EA8">
            <w:pPr>
              <w:spacing w:before="223" w:line="182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36</w:t>
            </w:r>
          </w:p>
        </w:tc>
        <w:tc>
          <w:tcPr>
            <w:tcW w:w="1256" w:type="dxa"/>
            <w:vAlign w:val="top"/>
          </w:tcPr>
          <w:p w14:paraId="3776A832"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Ⅲ -1</w:t>
            </w:r>
          </w:p>
        </w:tc>
        <w:tc>
          <w:tcPr>
            <w:tcW w:w="3947" w:type="dxa"/>
            <w:vAlign w:val="top"/>
          </w:tcPr>
          <w:p w14:paraId="5BDBA130">
            <w:pPr>
              <w:tabs>
                <w:tab w:val="left" w:pos="675"/>
              </w:tabs>
              <w:spacing w:before="39" w:line="176" w:lineRule="auto"/>
              <w:ind w:left="565" w:right="673" w:firstLine="5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燕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子石制作技艺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 xml:space="preserve">(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2"/>
                <w:szCs w:val="22"/>
              </w:rPr>
              <w:t>圣 一 阁燕子石制作技艺)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3A794B68">
            <w:pPr>
              <w:spacing w:before="39" w:line="176" w:lineRule="auto"/>
              <w:ind w:left="935" w:right="324" w:hanging="5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22"/>
                <w:szCs w:val="22"/>
              </w:rPr>
              <w:t>山东圣 一 阁文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化发展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3DD502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58B372FC">
            <w:pPr>
              <w:spacing w:before="224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37</w:t>
            </w:r>
          </w:p>
        </w:tc>
        <w:tc>
          <w:tcPr>
            <w:tcW w:w="1256" w:type="dxa"/>
            <w:vAlign w:val="top"/>
          </w:tcPr>
          <w:p w14:paraId="4486F00C"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 xml:space="preserve"> -2</w:t>
            </w:r>
          </w:p>
        </w:tc>
        <w:tc>
          <w:tcPr>
            <w:tcW w:w="3947" w:type="dxa"/>
            <w:vAlign w:val="top"/>
          </w:tcPr>
          <w:p w14:paraId="307CC4A6">
            <w:pPr>
              <w:spacing w:before="186" w:line="204" w:lineRule="auto"/>
              <w:ind w:left="11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女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娲石制作技艺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36647D65">
            <w:pPr>
              <w:spacing w:before="38" w:line="176" w:lineRule="auto"/>
              <w:ind w:left="935" w:right="324" w:hanging="5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南市树军燕石奇石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6BEBE2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473B349C">
            <w:pPr>
              <w:spacing w:before="209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38</w:t>
            </w:r>
          </w:p>
        </w:tc>
        <w:tc>
          <w:tcPr>
            <w:tcW w:w="1256" w:type="dxa"/>
            <w:vAlign w:val="top"/>
          </w:tcPr>
          <w:p w14:paraId="750295A7">
            <w:pPr>
              <w:spacing w:before="189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-3</w:t>
            </w:r>
          </w:p>
        </w:tc>
        <w:tc>
          <w:tcPr>
            <w:tcW w:w="3947" w:type="dxa"/>
            <w:vAlign w:val="top"/>
          </w:tcPr>
          <w:p w14:paraId="71947B68">
            <w:pPr>
              <w:spacing w:before="171" w:line="204" w:lineRule="auto"/>
              <w:ind w:left="10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牛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泉丸子制作技艺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5474B69E">
            <w:pPr>
              <w:spacing w:before="172" w:line="203" w:lineRule="auto"/>
              <w:ind w:left="2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芜万邦食品有限公司</w:t>
            </w:r>
          </w:p>
        </w:tc>
      </w:tr>
      <w:tr w14:paraId="7D28E4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44F187D5">
            <w:pPr>
              <w:spacing w:before="225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39</w:t>
            </w:r>
          </w:p>
        </w:tc>
        <w:tc>
          <w:tcPr>
            <w:tcW w:w="1256" w:type="dxa"/>
            <w:vAlign w:val="top"/>
          </w:tcPr>
          <w:p w14:paraId="3CD1C304">
            <w:pPr>
              <w:spacing w:before="204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Ⅲ -4</w:t>
            </w:r>
          </w:p>
        </w:tc>
        <w:tc>
          <w:tcPr>
            <w:tcW w:w="3947" w:type="dxa"/>
            <w:vAlign w:val="top"/>
          </w:tcPr>
          <w:p w14:paraId="4B09A94C">
            <w:pPr>
              <w:spacing w:before="187" w:line="204" w:lineRule="auto"/>
              <w:ind w:left="7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花椒精深加工制作技艺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7FF7B724">
            <w:pPr>
              <w:spacing w:before="41" w:line="189" w:lineRule="auto"/>
              <w:ind w:left="6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东兴源农产品</w:t>
            </w:r>
          </w:p>
          <w:p w14:paraId="52D74785">
            <w:pPr>
              <w:spacing w:line="161" w:lineRule="auto"/>
              <w:ind w:left="93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4066F6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43EFB225"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40</w:t>
            </w:r>
          </w:p>
        </w:tc>
        <w:tc>
          <w:tcPr>
            <w:tcW w:w="1256" w:type="dxa"/>
            <w:vAlign w:val="top"/>
          </w:tcPr>
          <w:p w14:paraId="4F22F482">
            <w:pPr>
              <w:spacing w:before="206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 xml:space="preserve"> -5</w:t>
            </w:r>
          </w:p>
        </w:tc>
        <w:tc>
          <w:tcPr>
            <w:tcW w:w="3947" w:type="dxa"/>
            <w:vAlign w:val="top"/>
          </w:tcPr>
          <w:p w14:paraId="030D2820">
            <w:pPr>
              <w:spacing w:before="190" w:line="203" w:lineRule="auto"/>
              <w:ind w:left="13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庙河圈粉皮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03AD9EC1">
            <w:pPr>
              <w:spacing w:before="42" w:line="175" w:lineRule="auto"/>
              <w:ind w:left="815" w:right="444" w:hanging="3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芜区庙河圈种植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专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业合作社</w:t>
            </w:r>
          </w:p>
        </w:tc>
      </w:tr>
      <w:tr w14:paraId="3BB2298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0FF9CDA4">
            <w:pPr>
              <w:spacing w:before="210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41</w:t>
            </w:r>
          </w:p>
        </w:tc>
        <w:tc>
          <w:tcPr>
            <w:tcW w:w="1256" w:type="dxa"/>
            <w:vAlign w:val="top"/>
          </w:tcPr>
          <w:p w14:paraId="1D915FE0">
            <w:pPr>
              <w:spacing w:before="190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-6</w:t>
            </w:r>
          </w:p>
        </w:tc>
        <w:tc>
          <w:tcPr>
            <w:tcW w:w="3947" w:type="dxa"/>
            <w:vAlign w:val="top"/>
          </w:tcPr>
          <w:p w14:paraId="35FE27E2">
            <w:pPr>
              <w:spacing w:before="172" w:line="204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果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酒酿造技艺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2F7500AF">
            <w:pPr>
              <w:spacing w:before="172" w:line="204" w:lineRule="auto"/>
              <w:ind w:left="2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东润世酒业有限公司</w:t>
            </w:r>
          </w:p>
        </w:tc>
      </w:tr>
      <w:tr w14:paraId="730282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29044221">
            <w:pPr>
              <w:spacing w:before="226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42</w:t>
            </w:r>
          </w:p>
        </w:tc>
        <w:tc>
          <w:tcPr>
            <w:tcW w:w="1256" w:type="dxa"/>
            <w:vAlign w:val="top"/>
          </w:tcPr>
          <w:p w14:paraId="7016F506">
            <w:pPr>
              <w:spacing w:before="205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-7</w:t>
            </w:r>
          </w:p>
        </w:tc>
        <w:tc>
          <w:tcPr>
            <w:tcW w:w="3947" w:type="dxa"/>
            <w:vAlign w:val="top"/>
          </w:tcPr>
          <w:p w14:paraId="677AAC52">
            <w:pPr>
              <w:spacing w:before="188" w:line="204" w:lineRule="auto"/>
              <w:ind w:left="150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巢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丝技艺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084CCB2E">
            <w:pPr>
              <w:spacing w:before="42" w:line="175" w:lineRule="auto"/>
              <w:ind w:left="935" w:right="444" w:hanging="48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芜赛奥真丝针织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197910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712F2977"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43</w:t>
            </w:r>
          </w:p>
        </w:tc>
        <w:tc>
          <w:tcPr>
            <w:tcW w:w="1256" w:type="dxa"/>
            <w:vAlign w:val="top"/>
          </w:tcPr>
          <w:p w14:paraId="2ADF5DB8">
            <w:pPr>
              <w:spacing w:before="206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Ⅲ -8</w:t>
            </w:r>
          </w:p>
        </w:tc>
        <w:tc>
          <w:tcPr>
            <w:tcW w:w="3947" w:type="dxa"/>
            <w:vMerge w:val="restart"/>
            <w:tcBorders>
              <w:bottom w:val="nil"/>
            </w:tcBorders>
            <w:vAlign w:val="top"/>
          </w:tcPr>
          <w:p w14:paraId="485B7251">
            <w:pPr>
              <w:spacing w:line="307" w:lineRule="auto"/>
              <w:rPr>
                <w:rFonts w:ascii="Arial"/>
                <w:sz w:val="21"/>
              </w:rPr>
            </w:pPr>
          </w:p>
          <w:p w14:paraId="6955C905">
            <w:pPr>
              <w:spacing w:before="95" w:line="406" w:lineRule="exact"/>
              <w:ind w:left="2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6"/>
                <w:position w:val="5"/>
                <w:sz w:val="22"/>
                <w:szCs w:val="22"/>
              </w:rPr>
              <w:t>锡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position w:val="5"/>
                <w:sz w:val="22"/>
                <w:szCs w:val="22"/>
              </w:rPr>
              <w:t>艺  (半度堂锡艺 、鲁班门锡瓷)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53703666">
            <w:pPr>
              <w:spacing w:before="41" w:line="175" w:lineRule="auto"/>
              <w:ind w:left="940" w:right="112" w:hanging="8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芜 区方圆 锡文化艺 术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交流中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心</w:t>
            </w:r>
          </w:p>
        </w:tc>
      </w:tr>
      <w:tr w14:paraId="10F20F0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6C0F6FC1">
            <w:pPr>
              <w:spacing w:before="227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44</w:t>
            </w:r>
          </w:p>
        </w:tc>
        <w:tc>
          <w:tcPr>
            <w:tcW w:w="1256" w:type="dxa"/>
            <w:vAlign w:val="top"/>
          </w:tcPr>
          <w:p w14:paraId="4567B2B5">
            <w:pPr>
              <w:spacing w:before="207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-9</w:t>
            </w:r>
          </w:p>
        </w:tc>
        <w:tc>
          <w:tcPr>
            <w:tcW w:w="3947" w:type="dxa"/>
            <w:vMerge w:val="continue"/>
            <w:tcBorders>
              <w:top w:val="nil"/>
            </w:tcBorders>
            <w:vAlign w:val="top"/>
          </w:tcPr>
          <w:p w14:paraId="54D7C7F6"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6A6AE3B2">
            <w:pPr>
              <w:spacing w:before="42" w:line="175" w:lineRule="auto"/>
              <w:ind w:left="935" w:right="444" w:hanging="4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东焕馨美嘉装饰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 w14:paraId="4FE2B2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12E5B0CA">
            <w:pPr>
              <w:spacing w:before="211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45</w:t>
            </w:r>
          </w:p>
        </w:tc>
        <w:tc>
          <w:tcPr>
            <w:tcW w:w="1256" w:type="dxa"/>
            <w:vAlign w:val="top"/>
          </w:tcPr>
          <w:p w14:paraId="1310420C">
            <w:pPr>
              <w:spacing w:before="191" w:line="194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-10</w:t>
            </w:r>
          </w:p>
        </w:tc>
        <w:tc>
          <w:tcPr>
            <w:tcW w:w="3947" w:type="dxa"/>
            <w:vAlign w:val="top"/>
          </w:tcPr>
          <w:p w14:paraId="5E5556E3">
            <w:pPr>
              <w:spacing w:before="89" w:line="406" w:lineRule="exact"/>
              <w:ind w:left="3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position w:val="5"/>
                <w:sz w:val="22"/>
                <w:szCs w:val="22"/>
              </w:rPr>
              <w:t>豆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position w:val="5"/>
                <w:sz w:val="22"/>
                <w:szCs w:val="22"/>
              </w:rPr>
              <w:t>腐技艺  (酸浆豆腐制作技艺)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15B03951">
            <w:pPr>
              <w:spacing w:before="175" w:line="202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南成硕商贸有限公司</w:t>
            </w:r>
          </w:p>
        </w:tc>
      </w:tr>
      <w:tr w14:paraId="61C18B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7A055C79">
            <w:pPr>
              <w:spacing w:before="236" w:line="182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46</w:t>
            </w:r>
          </w:p>
        </w:tc>
        <w:tc>
          <w:tcPr>
            <w:tcW w:w="1256" w:type="dxa"/>
            <w:vAlign w:val="top"/>
          </w:tcPr>
          <w:p w14:paraId="3C3E383C">
            <w:pPr>
              <w:spacing w:before="216" w:line="196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-11</w:t>
            </w:r>
          </w:p>
        </w:tc>
        <w:tc>
          <w:tcPr>
            <w:tcW w:w="3947" w:type="dxa"/>
            <w:vAlign w:val="top"/>
          </w:tcPr>
          <w:p w14:paraId="46CFF918">
            <w:pPr>
              <w:spacing w:before="201" w:line="203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牛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泉辣菜皮子制作技艺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4E3B5B35">
            <w:pPr>
              <w:spacing w:before="200" w:line="203" w:lineRule="auto"/>
              <w:ind w:left="33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3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芜农三哥家庭农场</w:t>
            </w:r>
          </w:p>
        </w:tc>
      </w:tr>
    </w:tbl>
    <w:p w14:paraId="46B55F83">
      <w:pPr>
        <w:rPr>
          <w:rFonts w:ascii="Arial"/>
          <w:sz w:val="21"/>
        </w:rPr>
      </w:pPr>
    </w:p>
    <w:p w14:paraId="12AB5011">
      <w:pPr>
        <w:sectPr>
          <w:footerReference r:id="rId7" w:type="default"/>
          <w:pgSz w:w="11905" w:h="16836"/>
          <w:pgMar w:top="1431" w:right="1455" w:bottom="1718" w:left="1570" w:header="0" w:footer="1385" w:gutter="0"/>
          <w:cols w:space="720" w:num="1"/>
        </w:sectPr>
      </w:pPr>
    </w:p>
    <w:p w14:paraId="04A071D6"/>
    <w:p w14:paraId="2D8CBC3F"/>
    <w:p w14:paraId="00366026">
      <w:pPr>
        <w:spacing w:line="109" w:lineRule="exact"/>
      </w:pPr>
    </w:p>
    <w:tbl>
      <w:tblPr>
        <w:tblStyle w:val="4"/>
        <w:tblW w:w="8848" w:type="dxa"/>
        <w:tblInd w:w="1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256"/>
        <w:gridCol w:w="3947"/>
        <w:gridCol w:w="2806"/>
      </w:tblGrid>
      <w:tr w14:paraId="137985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68385A91">
            <w:pPr>
              <w:spacing w:before="176" w:line="204" w:lineRule="auto"/>
              <w:ind w:left="1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序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号</w:t>
            </w:r>
          </w:p>
        </w:tc>
        <w:tc>
          <w:tcPr>
            <w:tcW w:w="1256" w:type="dxa"/>
            <w:vAlign w:val="top"/>
          </w:tcPr>
          <w:p w14:paraId="6A995E06">
            <w:pPr>
              <w:spacing w:before="175" w:line="203" w:lineRule="auto"/>
              <w:ind w:left="1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项目编号</w:t>
            </w:r>
          </w:p>
        </w:tc>
        <w:tc>
          <w:tcPr>
            <w:tcW w:w="3947" w:type="dxa"/>
            <w:vAlign w:val="top"/>
          </w:tcPr>
          <w:p w14:paraId="17783C6A">
            <w:pPr>
              <w:spacing w:before="175" w:line="203" w:lineRule="auto"/>
              <w:ind w:left="14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项目名称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5296C62A">
            <w:pPr>
              <w:spacing w:before="176" w:line="204" w:lineRule="auto"/>
              <w:ind w:left="9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2"/>
                <w:szCs w:val="22"/>
              </w:rPr>
              <w:t>申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报单位</w:t>
            </w:r>
          </w:p>
        </w:tc>
      </w:tr>
      <w:tr w14:paraId="61D620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13B9E808">
            <w:pPr>
              <w:spacing w:before="223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47</w:t>
            </w:r>
          </w:p>
        </w:tc>
        <w:tc>
          <w:tcPr>
            <w:tcW w:w="1256" w:type="dxa"/>
            <w:vAlign w:val="top"/>
          </w:tcPr>
          <w:p w14:paraId="24A7101A">
            <w:pPr>
              <w:spacing w:before="202" w:line="196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-12</w:t>
            </w:r>
          </w:p>
        </w:tc>
        <w:tc>
          <w:tcPr>
            <w:tcW w:w="3947" w:type="dxa"/>
            <w:vAlign w:val="top"/>
          </w:tcPr>
          <w:p w14:paraId="2657B145">
            <w:pPr>
              <w:spacing w:before="101" w:line="406" w:lineRule="exact"/>
              <w:ind w:left="8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position w:val="5"/>
                <w:sz w:val="22"/>
                <w:szCs w:val="22"/>
              </w:rPr>
              <w:t>陶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position w:val="5"/>
                <w:sz w:val="22"/>
                <w:szCs w:val="22"/>
              </w:rPr>
              <w:t>艺  ( 土陶制作技艺)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5CA413F0">
            <w:pPr>
              <w:spacing w:before="39" w:line="189" w:lineRule="auto"/>
              <w:ind w:left="5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羊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里街道办事处</w:t>
            </w:r>
          </w:p>
          <w:p w14:paraId="7C9BCC64">
            <w:pPr>
              <w:spacing w:line="162" w:lineRule="auto"/>
              <w:ind w:left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陈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家庄村</w:t>
            </w:r>
          </w:p>
        </w:tc>
      </w:tr>
      <w:tr w14:paraId="7C219D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03D2EA22">
            <w:pPr>
              <w:spacing w:before="208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48</w:t>
            </w:r>
          </w:p>
        </w:tc>
        <w:tc>
          <w:tcPr>
            <w:tcW w:w="1256" w:type="dxa"/>
            <w:vAlign w:val="top"/>
          </w:tcPr>
          <w:p w14:paraId="767CE5C5">
            <w:pPr>
              <w:spacing w:before="188" w:line="194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-13</w:t>
            </w:r>
          </w:p>
        </w:tc>
        <w:tc>
          <w:tcPr>
            <w:tcW w:w="3947" w:type="dxa"/>
            <w:vAlign w:val="top"/>
          </w:tcPr>
          <w:p w14:paraId="6F2210AC">
            <w:pPr>
              <w:spacing w:before="172" w:line="204" w:lineRule="auto"/>
              <w:ind w:left="11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雪野花椒风干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鱼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6B61F9C5">
            <w:pPr>
              <w:spacing w:before="170" w:line="204" w:lineRule="auto"/>
              <w:ind w:left="3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南市煜辰有限公司</w:t>
            </w:r>
          </w:p>
        </w:tc>
      </w:tr>
      <w:tr w14:paraId="1B454C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 w14:paraId="591CFA80">
            <w:pPr>
              <w:spacing w:before="151" w:line="195" w:lineRule="auto"/>
              <w:ind w:left="3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8"/>
                <w:sz w:val="22"/>
                <w:szCs w:val="22"/>
              </w:rPr>
              <w:t>四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2"/>
                <w:sz w:val="22"/>
                <w:szCs w:val="22"/>
              </w:rPr>
              <w:t xml:space="preserve">传统医药 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(3</w:t>
            </w:r>
            <w:r>
              <w:rPr>
                <w:rFonts w:ascii="宋体" w:hAnsi="宋体" w:eastAsia="宋体" w:cs="宋体"/>
                <w:color w:val="231F20"/>
                <w:spacing w:val="22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)</w:t>
            </w:r>
          </w:p>
        </w:tc>
      </w:tr>
      <w:tr w14:paraId="53DE8B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7309CD63">
            <w:pPr>
              <w:spacing w:before="225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49</w:t>
            </w:r>
          </w:p>
        </w:tc>
        <w:tc>
          <w:tcPr>
            <w:tcW w:w="1256" w:type="dxa"/>
            <w:vAlign w:val="top"/>
          </w:tcPr>
          <w:p w14:paraId="26522A7E">
            <w:pPr>
              <w:spacing w:before="205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区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22"/>
                <w:szCs w:val="22"/>
              </w:rPr>
              <w:t xml:space="preserve"> -1</w:t>
            </w:r>
          </w:p>
        </w:tc>
        <w:tc>
          <w:tcPr>
            <w:tcW w:w="3947" w:type="dxa"/>
            <w:vAlign w:val="top"/>
          </w:tcPr>
          <w:p w14:paraId="06456D11">
            <w:pPr>
              <w:spacing w:before="189" w:line="203" w:lineRule="auto"/>
              <w:ind w:left="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左氏皮肤病外治煎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剂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61F3626D">
            <w:pPr>
              <w:spacing w:before="41" w:line="175" w:lineRule="auto"/>
              <w:ind w:left="212" w:right="112" w:hanging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山东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2"/>
                <w:szCs w:val="22"/>
              </w:rPr>
              <w:t>左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2"/>
                <w:szCs w:val="22"/>
              </w:rPr>
              <w:t xml:space="preserve"> 氏 医 疗有限公 司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左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以顺愈肤堂中医诊所</w:t>
            </w:r>
          </w:p>
        </w:tc>
      </w:tr>
      <w:tr w14:paraId="0D23F09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55AFB94B"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50</w:t>
            </w:r>
          </w:p>
        </w:tc>
        <w:tc>
          <w:tcPr>
            <w:tcW w:w="1256" w:type="dxa"/>
            <w:vAlign w:val="top"/>
          </w:tcPr>
          <w:p w14:paraId="499EC0CE">
            <w:pPr>
              <w:spacing w:before="206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区 -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22"/>
                <w:szCs w:val="22"/>
              </w:rPr>
              <w:t>2</w:t>
            </w:r>
          </w:p>
        </w:tc>
        <w:tc>
          <w:tcPr>
            <w:tcW w:w="3947" w:type="dxa"/>
            <w:vAlign w:val="top"/>
          </w:tcPr>
          <w:p w14:paraId="55F0CF3E">
            <w:pPr>
              <w:spacing w:before="190" w:line="203" w:lineRule="auto"/>
              <w:ind w:left="11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氏益母养生丸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7229FC03">
            <w:pPr>
              <w:spacing w:before="42" w:line="189" w:lineRule="auto"/>
              <w:ind w:left="8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芜农高区</w:t>
            </w:r>
          </w:p>
          <w:p w14:paraId="02B3B461">
            <w:pPr>
              <w:spacing w:line="160" w:lineRule="auto"/>
              <w:ind w:left="7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陆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吉堂养生馆</w:t>
            </w:r>
          </w:p>
        </w:tc>
      </w:tr>
      <w:tr w14:paraId="4F22BD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 w14:paraId="1D998179">
            <w:pPr>
              <w:spacing w:before="227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51</w:t>
            </w:r>
          </w:p>
        </w:tc>
        <w:tc>
          <w:tcPr>
            <w:tcW w:w="1256" w:type="dxa"/>
            <w:vAlign w:val="top"/>
          </w:tcPr>
          <w:p w14:paraId="4CC54CA1">
            <w:pPr>
              <w:spacing w:before="207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区 -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3</w:t>
            </w:r>
          </w:p>
        </w:tc>
        <w:tc>
          <w:tcPr>
            <w:tcW w:w="3947" w:type="dxa"/>
            <w:vAlign w:val="top"/>
          </w:tcPr>
          <w:p w14:paraId="0314C95D">
            <w:pPr>
              <w:spacing w:before="190" w:line="204" w:lineRule="auto"/>
              <w:ind w:left="13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郝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氏接骨丸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 w14:paraId="7F6F0A50">
            <w:pPr>
              <w:spacing w:before="43" w:line="189" w:lineRule="auto"/>
              <w:ind w:left="5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0"/>
                <w:sz w:val="22"/>
                <w:szCs w:val="22"/>
              </w:rPr>
              <w:t>凤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城街道办事处</w:t>
            </w:r>
          </w:p>
          <w:p w14:paraId="5D6B19E2">
            <w:pPr>
              <w:spacing w:line="170" w:lineRule="auto"/>
              <w:ind w:left="8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西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关卫生室</w:t>
            </w:r>
          </w:p>
        </w:tc>
      </w:tr>
    </w:tbl>
    <w:p w14:paraId="4DDE5105"/>
    <w:p w14:paraId="442DA502"/>
    <w:p w14:paraId="2D615670"/>
    <w:p w14:paraId="5B8882B0"/>
    <w:p w14:paraId="27B2F293"/>
    <w:p w14:paraId="72D01554"/>
    <w:p w14:paraId="6676BE94"/>
    <w:p w14:paraId="13E066F1"/>
    <w:p w14:paraId="11E6C0FC"/>
    <w:p w14:paraId="49DA0029"/>
    <w:p w14:paraId="182A546D"/>
    <w:p w14:paraId="191FFF9B"/>
    <w:p w14:paraId="7D6D4142"/>
    <w:p w14:paraId="40CFD86A"/>
    <w:p w14:paraId="6706A23B"/>
    <w:p w14:paraId="587911A8"/>
    <w:p w14:paraId="1507AAB5"/>
    <w:p w14:paraId="43707612"/>
    <w:p w14:paraId="58C0F908"/>
    <w:p w14:paraId="0EF03EDF"/>
    <w:p w14:paraId="7E03EB38"/>
    <w:p w14:paraId="7EC7E66D"/>
    <w:p w14:paraId="4B1F0C2B"/>
    <w:p w14:paraId="2658F468"/>
    <w:p w14:paraId="5F1E7291"/>
    <w:p w14:paraId="015F6103"/>
    <w:p w14:paraId="78B9A181"/>
    <w:p w14:paraId="0E496371"/>
    <w:p w14:paraId="6DD8CB20"/>
    <w:p w14:paraId="473A0565">
      <w:pPr>
        <w:spacing w:line="67" w:lineRule="exact"/>
      </w:pPr>
    </w:p>
    <w:tbl>
      <w:tblPr>
        <w:tblStyle w:val="4"/>
        <w:tblW w:w="8844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6C24B252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84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063DF2AF">
            <w:pPr>
              <w:spacing w:before="172" w:line="201" w:lineRule="auto"/>
              <w:ind w:left="168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8"/>
                <w:sz w:val="25"/>
                <w:szCs w:val="25"/>
              </w:rPr>
              <w:t>抄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5"/>
                <w:szCs w:val="25"/>
              </w:rPr>
              <w:t>送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: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区委各部门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区人大常委会办公室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区政协办公室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区法院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>,</w:t>
            </w:r>
          </w:p>
          <w:p w14:paraId="131D6837">
            <w:pPr>
              <w:spacing w:before="8" w:line="201" w:lineRule="auto"/>
              <w:ind w:left="1022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3"/>
                <w:sz w:val="25"/>
                <w:szCs w:val="25"/>
              </w:rPr>
              <w:t xml:space="preserve">区检察院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5"/>
                <w:szCs w:val="25"/>
              </w:rPr>
              <w:t xml:space="preserve">区人武部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6"/>
                <w:szCs w:val="26"/>
              </w:rPr>
              <w:t>。</w:t>
            </w:r>
          </w:p>
        </w:tc>
      </w:tr>
      <w:tr w14:paraId="270B680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4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6DD286A4">
            <w:pPr>
              <w:spacing w:before="167" w:line="208" w:lineRule="auto"/>
              <w:ind w:left="17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5"/>
                <w:szCs w:val="25"/>
              </w:rPr>
              <w:t>济南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5"/>
                <w:szCs w:val="25"/>
              </w:rPr>
              <w:t>市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 xml:space="preserve">莱芜区人民政府办公室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2021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年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12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月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30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日印发</w:t>
            </w:r>
          </w:p>
        </w:tc>
      </w:tr>
    </w:tbl>
    <w:p w14:paraId="119D47D8">
      <w:pPr>
        <w:rPr>
          <w:rFonts w:ascii="Arial"/>
          <w:sz w:val="21"/>
        </w:rPr>
      </w:pPr>
    </w:p>
    <w:sectPr>
      <w:footerReference r:id="rId8" w:type="default"/>
      <w:pgSz w:w="11905" w:h="16836"/>
      <w:pgMar w:top="1431" w:right="1455" w:bottom="1718" w:left="1570" w:header="0" w:footer="1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A9A9D">
    <w:pPr>
      <w:spacing w:line="159" w:lineRule="auto"/>
      <w:ind w:right="273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1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1BA4A">
    <w:pPr>
      <w:spacing w:line="158" w:lineRule="auto"/>
      <w:ind w:left="262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2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1211">
    <w:pPr>
      <w:spacing w:before="1" w:line="157" w:lineRule="auto"/>
      <w:ind w:right="291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3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246B0">
    <w:pPr>
      <w:spacing w:line="159" w:lineRule="auto"/>
      <w:ind w:left="291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4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VkNTc3NTY2MTllMWFhNDllYWYxNjJkOGVlN2NlZGMifQ=="/>
  </w:docVars>
  <w:rsids>
    <w:rsidRoot w:val="00000000"/>
    <w:rsid w:val="098C6F99"/>
    <w:rsid w:val="17352885"/>
    <w:rsid w:val="4EDA230C"/>
    <w:rsid w:val="71C36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907</Words>
  <Characters>986</Characters>
  <TotalTime>20</TotalTime>
  <ScaleCrop>false</ScaleCrop>
  <LinksUpToDate>false</LinksUpToDate>
  <CharactersWithSpaces>1123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2023-04-24T10:03:00Z</dcterms:created>
  <dc:creator>Administrator</dc:creator>
  <cp:lastModifiedBy>沐沐</cp:lastModifiedBy>
  <dcterms:modified xsi:type="dcterms:W3CDTF">2025-05-27T07:06:10Z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2023-04-24T18:03:24Z</vt:filetime>
  </property>
  <property fmtid="{D5CDD505-2E9C-101B-9397-08002B2CF9AE}" pid="4" name="UsrData">
    <vt:lpwstr>644653e4a2d7b000157d883b</vt:lpwstr>
  </property>
  <property fmtid="{D5CDD505-2E9C-101B-9397-08002B2CF9AE}" pid="5" name="KSOProductBuildVer">
    <vt:lpwstr>2052-12.1.0.21171</vt:lpwstr>
  </property>
  <property fmtid="{D5CDD505-2E9C-101B-9397-08002B2CF9AE}" pid="6" name="ICV">
    <vt:lpwstr>AAE22962212E48F4A12D554AD34AFDED_12</vt:lpwstr>
  </property>
  <property fmtid="{D5CDD505-2E9C-101B-9397-08002B2CF9AE}" pid="7" name="KSOTemplateDocerSaveRecord">
    <vt:lpwstr>eyJoZGlkIjoiMjZmYjM3NWIwYzNkNDM1OTI5MzJjOWIxZGQ2ZGIzMjYiLCJ1c2VySWQiOiI2MDAwMTk1ODcifQ==</vt:lpwstr>
  </property>
</Properties>
</file>