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66" w:lineRule="auto"/>
        <w:rPr>
          <w:rFonts w:ascii="Arial"/>
          <w:sz w:val="21"/>
        </w:rPr>
      </w:pPr>
    </w:p>
    <w:p>
      <w:pPr>
        <w:spacing w:line="266" w:lineRule="auto"/>
        <w:rPr>
          <w:rFonts w:ascii="Arial"/>
          <w:sz w:val="21"/>
        </w:rPr>
      </w:pPr>
    </w:p>
    <w:p>
      <w:pPr>
        <w:spacing w:line="267" w:lineRule="auto"/>
        <w:rPr>
          <w:rFonts w:ascii="Arial"/>
          <w:sz w:val="21"/>
        </w:rPr>
      </w:pPr>
    </w:p>
    <w:p>
      <w:pPr>
        <w:spacing w:before="596" w:line="214" w:lineRule="auto"/>
        <w:jc w:val="center"/>
        <w:outlineLvl w:val="0"/>
        <w:rPr>
          <w:rFonts w:ascii="微软雅黑" w:hAnsi="微软雅黑" w:eastAsia="微软雅黑" w:cs="微软雅黑"/>
          <w:spacing w:val="45"/>
          <w:sz w:val="139"/>
          <w:szCs w:val="139"/>
        </w:rPr>
      </w:pPr>
      <w:r>
        <w:rPr>
          <w:rFonts w:ascii="微软雅黑" w:hAnsi="微软雅黑" w:eastAsia="微软雅黑" w:cs="微软雅黑"/>
          <w:color w:val="FF0000"/>
          <w:spacing w:val="45"/>
          <w:w w:val="42"/>
          <w:sz w:val="139"/>
          <w:szCs w:val="139"/>
        </w:rPr>
        <w:t>济南市莱芜区人民政府办公室</w:t>
      </w:r>
    </w:p>
    <w:p>
      <w:pPr>
        <w:spacing w:line="298" w:lineRule="auto"/>
        <w:rPr>
          <w:rFonts w:ascii="Arial"/>
          <w:sz w:val="21"/>
        </w:rPr>
      </w:pPr>
    </w:p>
    <w:p>
      <w:pPr>
        <w:spacing w:line="298" w:lineRule="auto"/>
        <w:rPr>
          <w:rFonts w:ascii="Arial"/>
          <w:sz w:val="21"/>
        </w:rPr>
      </w:pPr>
    </w:p>
    <w:p>
      <w:pPr>
        <w:spacing w:line="299" w:lineRule="auto"/>
        <w:rPr>
          <w:rFonts w:ascii="Arial"/>
          <w:sz w:val="21"/>
        </w:rPr>
      </w:pPr>
    </w:p>
    <w:p>
      <w:pPr>
        <w:spacing w:line="299" w:lineRule="auto"/>
        <w:rPr>
          <w:rFonts w:ascii="Arial"/>
          <w:sz w:val="21"/>
        </w:rPr>
      </w:pPr>
    </w:p>
    <w:p>
      <w:pPr>
        <w:pStyle w:val="6"/>
        <w:spacing w:before="101" w:line="229" w:lineRule="auto"/>
        <w:ind w:left="2781"/>
      </w:pPr>
      <w:r>
        <w:rPr>
          <w:spacing w:val="5"/>
        </w:rPr>
        <w:t>莱芜政办字〔2019〕8</w:t>
      </w:r>
      <w:r>
        <w:rPr>
          <w:spacing w:val="-39"/>
        </w:rPr>
        <w:t xml:space="preserve"> </w:t>
      </w:r>
      <w:r>
        <w:rPr>
          <w:spacing w:val="5"/>
        </w:rPr>
        <w:t>号</w:t>
      </w:r>
    </w:p>
    <w:p>
      <w:pPr>
        <w:spacing w:before="113" w:line="54" w:lineRule="exact"/>
        <w:ind w:firstLine="119"/>
      </w:pPr>
      <w:r>
        <w:rPr>
          <w:position w:val="-1"/>
        </w:rPr>
        <w:drawing>
          <wp:inline distT="0" distB="0" distL="0" distR="0">
            <wp:extent cx="5579745" cy="3429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4"/>
                    <a:stretch>
                      <a:fillRect/>
                    </a:stretch>
                  </pic:blipFill>
                  <pic:spPr>
                    <a:xfrm>
                      <a:off x="0" y="0"/>
                      <a:ext cx="5579795" cy="34290"/>
                    </a:xfrm>
                    <a:prstGeom prst="rect">
                      <a:avLst/>
                    </a:prstGeom>
                  </pic:spPr>
                </pic:pic>
              </a:graphicData>
            </a:graphic>
          </wp:inline>
        </w:drawing>
      </w:r>
    </w:p>
    <w:p>
      <w:pPr>
        <w:spacing w:line="311" w:lineRule="auto"/>
        <w:rPr>
          <w:rFonts w:ascii="Arial"/>
          <w:sz w:val="21"/>
        </w:rPr>
      </w:pPr>
    </w:p>
    <w:p>
      <w:pPr>
        <w:spacing w:line="311" w:lineRule="auto"/>
        <w:rPr>
          <w:rFonts w:ascii="Arial"/>
          <w:sz w:val="21"/>
        </w:rPr>
      </w:pPr>
    </w:p>
    <w:p>
      <w:pPr>
        <w:keepNext w:val="0"/>
        <w:keepLines w:val="0"/>
        <w:pageBreakBefore w:val="0"/>
        <w:kinsoku w:val="0"/>
        <w:wordWrap/>
        <w:overflowPunct/>
        <w:topLinePunct w:val="0"/>
        <w:autoSpaceDE w:val="0"/>
        <w:autoSpaceDN w:val="0"/>
        <w:bidi w:val="0"/>
        <w:adjustRightInd w:val="0"/>
        <w:snapToGrid w:val="0"/>
        <w:spacing w:line="576" w:lineRule="exact"/>
        <w:ind w:left="0" w:leftChars="0" w:right="0"/>
        <w:textAlignment w:val="baseline"/>
        <w:rPr>
          <w:rFonts w:ascii="Arial"/>
          <w:spacing w:val="0"/>
          <w:sz w:val="21"/>
        </w:rPr>
      </w:pPr>
    </w:p>
    <w:p>
      <w:pPr>
        <w:keepNext w:val="0"/>
        <w:keepLines w:val="0"/>
        <w:pageBreakBefore w:val="0"/>
        <w:widowControl w:val="0"/>
        <w:kinsoku w:val="0"/>
        <w:wordWrap/>
        <w:overflowPunct/>
        <w:topLinePunct w:val="0"/>
        <w:autoSpaceDE w:val="0"/>
        <w:autoSpaceDN w:val="0"/>
        <w:bidi w:val="0"/>
        <w:adjustRightInd w:val="0"/>
        <w:snapToGrid w:val="0"/>
        <w:spacing w:line="576" w:lineRule="exact"/>
        <w:ind w:left="0" w:leftChars="0" w:right="0"/>
        <w:jc w:val="center"/>
        <w:textAlignment w:val="baseline"/>
        <w:rPr>
          <w:rFonts w:hint="eastAsia" w:ascii="方正小标宋简体" w:hAnsi="方正小标宋简体" w:eastAsia="方正小标宋简体" w:cs="方正小标宋简体"/>
          <w:b/>
          <w:bCs/>
          <w:snapToGrid w:val="0"/>
          <w:color w:val="000000"/>
          <w:spacing w:val="0"/>
          <w:kern w:val="0"/>
          <w:sz w:val="44"/>
          <w:szCs w:val="44"/>
          <w:lang w:val="en-US" w:eastAsia="en-US" w:bidi="ar-SA"/>
        </w:rPr>
      </w:pPr>
      <w:r>
        <w:rPr>
          <w:rFonts w:hint="eastAsia" w:ascii="方正小标宋简体" w:hAnsi="方正小标宋简体" w:eastAsia="方正小标宋简体" w:cs="方正小标宋简体"/>
          <w:b/>
          <w:bCs/>
          <w:snapToGrid w:val="0"/>
          <w:color w:val="000000"/>
          <w:spacing w:val="0"/>
          <w:kern w:val="0"/>
          <w:sz w:val="44"/>
          <w:szCs w:val="44"/>
          <w:lang w:val="en-US" w:eastAsia="en-US" w:bidi="ar-SA"/>
        </w:rPr>
        <w:t>济南市莱芜区人民政府办公室</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left="0" w:leftChars="0" w:right="0"/>
        <w:jc w:val="center"/>
        <w:textAlignment w:val="baseline"/>
        <w:rPr>
          <w:rFonts w:hint="eastAsia" w:ascii="方正小标宋简体" w:hAnsi="方正小标宋简体" w:eastAsia="方正小标宋简体" w:cs="方正小标宋简体"/>
          <w:b/>
          <w:bCs/>
          <w:snapToGrid w:val="0"/>
          <w:color w:val="000000"/>
          <w:spacing w:val="6"/>
          <w:w w:val="94"/>
          <w:kern w:val="0"/>
          <w:sz w:val="44"/>
          <w:szCs w:val="44"/>
          <w:lang w:val="en-US" w:eastAsia="zh-CN" w:bidi="ar-SA"/>
        </w:rPr>
      </w:pPr>
      <w:r>
        <w:rPr>
          <w:rFonts w:hint="eastAsia" w:ascii="方正小标宋简体" w:hAnsi="方正小标宋简体" w:eastAsia="方正小标宋简体" w:cs="方正小标宋简体"/>
          <w:b/>
          <w:bCs/>
          <w:snapToGrid w:val="0"/>
          <w:color w:val="000000"/>
          <w:spacing w:val="6"/>
          <w:w w:val="94"/>
          <w:kern w:val="0"/>
          <w:sz w:val="44"/>
          <w:szCs w:val="44"/>
          <w:lang w:val="en-US" w:eastAsia="en-US" w:bidi="ar-SA"/>
        </w:rPr>
        <w:t>关于印发莱芜区迎接</w:t>
      </w:r>
      <w:r>
        <w:rPr>
          <w:rFonts w:hint="eastAsia" w:ascii="方正小标宋简体" w:hAnsi="方正小标宋简体" w:eastAsia="方正小标宋简体" w:cs="方正小标宋简体"/>
          <w:b/>
          <w:bCs/>
          <w:snapToGrid w:val="0"/>
          <w:color w:val="000000"/>
          <w:spacing w:val="6"/>
          <w:w w:val="94"/>
          <w:kern w:val="0"/>
          <w:sz w:val="44"/>
          <w:szCs w:val="44"/>
          <w:lang w:val="en-US" w:eastAsia="zh-CN" w:bidi="ar-SA"/>
        </w:rPr>
        <w:t>中华人民共和国成立70周年</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left="0" w:leftChars="0" w:right="0"/>
        <w:jc w:val="center"/>
        <w:textAlignment w:val="baseline"/>
        <w:rPr>
          <w:rFonts w:hint="eastAsia" w:ascii="方正小标宋简体" w:hAnsi="方正小标宋简体" w:eastAsia="方正小标宋简体" w:cs="方正小标宋简体"/>
          <w:b/>
          <w:bCs/>
          <w:snapToGrid w:val="0"/>
          <w:color w:val="000000"/>
          <w:spacing w:val="0"/>
          <w:kern w:val="0"/>
          <w:sz w:val="44"/>
          <w:szCs w:val="44"/>
          <w:lang w:val="en-US" w:eastAsia="en-US" w:bidi="ar-SA"/>
        </w:rPr>
      </w:pPr>
      <w:r>
        <w:rPr>
          <w:rFonts w:hint="eastAsia" w:ascii="方正小标宋简体" w:hAnsi="方正小标宋简体" w:eastAsia="方正小标宋简体" w:cs="方正小标宋简体"/>
          <w:b/>
          <w:bCs/>
          <w:snapToGrid w:val="0"/>
          <w:color w:val="000000"/>
          <w:spacing w:val="0"/>
          <w:kern w:val="0"/>
          <w:sz w:val="44"/>
          <w:szCs w:val="44"/>
          <w:lang w:val="en-US" w:eastAsia="en-US" w:bidi="ar-SA"/>
        </w:rPr>
        <w:t>安全生产专项整治行动工作方案的通知</w:t>
      </w:r>
    </w:p>
    <w:p>
      <w:pPr>
        <w:pStyle w:val="6"/>
        <w:keepNext w:val="0"/>
        <w:keepLines w:val="0"/>
        <w:pageBreakBefore w:val="0"/>
        <w:kinsoku w:val="0"/>
        <w:wordWrap/>
        <w:overflowPunct/>
        <w:topLinePunct w:val="0"/>
        <w:autoSpaceDE w:val="0"/>
        <w:autoSpaceDN w:val="0"/>
        <w:bidi w:val="0"/>
        <w:adjustRightInd w:val="0"/>
        <w:snapToGrid w:val="0"/>
        <w:spacing w:line="576" w:lineRule="exact"/>
        <w:ind w:left="0" w:leftChars="0" w:right="0" w:firstLine="420" w:firstLineChars="200"/>
        <w:jc w:val="center"/>
        <w:textAlignment w:val="baseline"/>
        <w:rPr>
          <w:rFonts w:hint="eastAsia" w:ascii="Arial"/>
          <w:sz w:val="21"/>
        </w:rPr>
      </w:pPr>
    </w:p>
    <w:p>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right="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rPr>
        <w:t>各功能区管委会，各镇（街道）人民政府（办事处），区政府各部门，区直各企事业单位：</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right="0" w:firstLine="640"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rPr>
        <w:t>《莱芜区迎接中华人民共和国成立70周年安全生产专项整治行动工作方案》已经区政府同意，现印发给你们，请认真组织实施。</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right="0" w:firstLine="640" w:firstLineChars="200"/>
        <w:jc w:val="both"/>
        <w:textAlignment w:val="baseline"/>
        <w:rPr>
          <w:rFonts w:hint="eastAsia" w:ascii="仿宋_GB2312" w:hAnsi="仿宋_GB2312" w:eastAsia="仿宋_GB2312" w:cs="仿宋_GB2312"/>
          <w:spacing w:val="0"/>
          <w:position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76" w:lineRule="exact"/>
        <w:ind w:left="2240" w:leftChars="0" w:right="0" w:hanging="2240" w:hangingChars="700"/>
        <w:jc w:val="center"/>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lang w:val="en-US" w:eastAsia="zh-CN"/>
        </w:rPr>
        <w:t xml:space="preserve">                 </w:t>
      </w:r>
      <w:r>
        <w:rPr>
          <w:rFonts w:hint="eastAsia" w:ascii="仿宋_GB2312" w:hAnsi="仿宋_GB2312" w:eastAsia="仿宋_GB2312" w:cs="仿宋_GB2312"/>
          <w:spacing w:val="0"/>
          <w:position w:val="0"/>
          <w:sz w:val="32"/>
          <w:szCs w:val="32"/>
        </w:rPr>
        <w:t>济南市莱芜区人民政府办公室</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2240" w:leftChars="0" w:right="0" w:hanging="2240" w:hangingChars="700"/>
        <w:jc w:val="center"/>
        <w:textAlignment w:val="baseline"/>
        <w:rPr>
          <w:rFonts w:hint="eastAsia" w:ascii="仿宋_GB2312" w:hAnsi="仿宋_GB2312" w:eastAsia="仿宋_GB2312" w:cs="仿宋_GB2312"/>
          <w:spacing w:val="0"/>
          <w:position w:val="0"/>
          <w:sz w:val="32"/>
          <w:szCs w:val="32"/>
        </w:rPr>
        <w:sectPr>
          <w:footerReference r:id="rId5" w:type="default"/>
          <w:pgSz w:w="11906" w:h="16839"/>
          <w:pgMar w:top="1431" w:right="1331" w:bottom="1809" w:left="1473" w:header="0" w:footer="1534" w:gutter="0"/>
          <w:pgNumType w:fmt="decimal"/>
          <w:cols w:space="720" w:num="1"/>
        </w:sectPr>
      </w:pPr>
      <w:r>
        <w:rPr>
          <w:rFonts w:hint="eastAsia" w:ascii="仿宋_GB2312" w:hAnsi="仿宋_GB2312" w:eastAsia="仿宋_GB2312" w:cs="仿宋_GB2312"/>
          <w:spacing w:val="0"/>
          <w:position w:val="0"/>
          <w:sz w:val="32"/>
          <w:szCs w:val="32"/>
          <w:lang w:val="en-US" w:eastAsia="zh-CN"/>
        </w:rPr>
        <w:t xml:space="preserve">                </w:t>
      </w:r>
      <w:r>
        <w:rPr>
          <w:rFonts w:hint="eastAsia" w:ascii="仿宋_GB2312" w:hAnsi="仿宋_GB2312" w:eastAsia="仿宋_GB2312" w:cs="仿宋_GB2312"/>
          <w:spacing w:val="0"/>
          <w:position w:val="0"/>
          <w:sz w:val="32"/>
          <w:szCs w:val="32"/>
        </w:rPr>
        <w:t>2019年6月28日</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left="0" w:leftChars="0" w:right="0"/>
        <w:jc w:val="center"/>
        <w:textAlignment w:val="baseline"/>
        <w:rPr>
          <w:rFonts w:hint="eastAsia" w:ascii="方正小标宋简体" w:hAnsi="方正小标宋简体" w:eastAsia="方正小标宋简体" w:cs="方正小标宋简体"/>
          <w:b/>
          <w:bCs/>
          <w:snapToGrid w:val="0"/>
          <w:color w:val="000000"/>
          <w:spacing w:val="0"/>
          <w:kern w:val="0"/>
          <w:position w:val="0"/>
          <w:sz w:val="44"/>
          <w:szCs w:val="44"/>
          <w:lang w:val="en-US" w:eastAsia="en-US" w:bidi="ar-SA"/>
        </w:rPr>
      </w:pPr>
      <w:r>
        <w:rPr>
          <w:rFonts w:hint="eastAsia" w:ascii="方正小标宋简体" w:hAnsi="方正小标宋简体" w:eastAsia="方正小标宋简体" w:cs="方正小标宋简体"/>
          <w:b/>
          <w:bCs/>
          <w:snapToGrid w:val="0"/>
          <w:color w:val="000000"/>
          <w:spacing w:val="0"/>
          <w:kern w:val="0"/>
          <w:position w:val="0"/>
          <w:sz w:val="44"/>
          <w:szCs w:val="44"/>
          <w:lang w:val="en-US" w:eastAsia="en-US" w:bidi="ar-SA"/>
        </w:rPr>
        <w:t>莱芜区迎接</w:t>
      </w:r>
      <w:r>
        <w:rPr>
          <w:rFonts w:hint="eastAsia" w:ascii="方正小标宋简体" w:hAnsi="方正小标宋简体" w:eastAsia="方正小标宋简体" w:cs="方正小标宋简体"/>
          <w:b/>
          <w:bCs/>
          <w:snapToGrid w:val="0"/>
          <w:color w:val="000000"/>
          <w:spacing w:val="0"/>
          <w:kern w:val="0"/>
          <w:position w:val="0"/>
          <w:sz w:val="44"/>
          <w:szCs w:val="44"/>
          <w:lang w:val="en-US" w:eastAsia="zh-CN" w:bidi="ar-SA"/>
        </w:rPr>
        <w:t>中华</w:t>
      </w:r>
      <w:r>
        <w:rPr>
          <w:rFonts w:hint="eastAsia" w:ascii="方正小标宋简体" w:hAnsi="方正小标宋简体" w:eastAsia="方正小标宋简体" w:cs="方正小标宋简体"/>
          <w:b/>
          <w:bCs/>
          <w:snapToGrid w:val="0"/>
          <w:color w:val="000000"/>
          <w:spacing w:val="0"/>
          <w:kern w:val="0"/>
          <w:position w:val="0"/>
          <w:sz w:val="44"/>
          <w:szCs w:val="44"/>
          <w:lang w:val="en-US" w:eastAsia="en-US" w:bidi="ar-SA"/>
        </w:rPr>
        <w:t>人民共和国成立70周年</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left="0" w:leftChars="0" w:right="0"/>
        <w:jc w:val="center"/>
        <w:textAlignment w:val="baseline"/>
        <w:rPr>
          <w:rFonts w:hint="eastAsia" w:ascii="方正小标宋简体" w:hAnsi="方正小标宋简体" w:eastAsia="方正小标宋简体" w:cs="方正小标宋简体"/>
          <w:b/>
          <w:bCs/>
          <w:snapToGrid w:val="0"/>
          <w:color w:val="000000"/>
          <w:spacing w:val="0"/>
          <w:kern w:val="0"/>
          <w:position w:val="0"/>
          <w:sz w:val="44"/>
          <w:szCs w:val="44"/>
          <w:lang w:val="en-US" w:eastAsia="en-US" w:bidi="ar-SA"/>
        </w:rPr>
      </w:pPr>
      <w:r>
        <w:rPr>
          <w:rFonts w:hint="eastAsia" w:ascii="方正小标宋简体" w:hAnsi="方正小标宋简体" w:eastAsia="方正小标宋简体" w:cs="方正小标宋简体"/>
          <w:b/>
          <w:bCs/>
          <w:snapToGrid w:val="0"/>
          <w:color w:val="000000"/>
          <w:spacing w:val="0"/>
          <w:kern w:val="0"/>
          <w:position w:val="0"/>
          <w:sz w:val="44"/>
          <w:szCs w:val="44"/>
          <w:lang w:val="en-US" w:eastAsia="en-US" w:bidi="ar-SA"/>
        </w:rPr>
        <w:t>安全生产专项整治行动方案</w:t>
      </w:r>
    </w:p>
    <w:p>
      <w:pPr>
        <w:pStyle w:val="6"/>
        <w:keepNext w:val="0"/>
        <w:keepLines w:val="0"/>
        <w:pageBreakBefore w:val="0"/>
        <w:widowControl w:val="0"/>
        <w:kinsoku w:val="0"/>
        <w:wordWrap/>
        <w:overflowPunct/>
        <w:topLinePunct w:val="0"/>
        <w:autoSpaceDE w:val="0"/>
        <w:autoSpaceDN w:val="0"/>
        <w:bidi w:val="0"/>
        <w:adjustRightInd w:val="0"/>
        <w:snapToGrid w:val="0"/>
        <w:spacing w:line="576" w:lineRule="exact"/>
        <w:ind w:left="0" w:leftChars="0" w:right="0" w:firstLine="652"/>
        <w:jc w:val="both"/>
        <w:textAlignment w:val="baseline"/>
        <w:rPr>
          <w:rFonts w:hint="eastAsia" w:ascii="仿宋_GB2312" w:hAnsi="仿宋_GB2312" w:eastAsia="仿宋_GB2312" w:cs="仿宋_GB2312"/>
          <w:snapToGrid w:val="0"/>
          <w:color w:val="000000"/>
          <w:spacing w:val="0"/>
          <w:kern w:val="0"/>
          <w:position w:val="0"/>
          <w:sz w:val="32"/>
          <w:szCs w:val="32"/>
          <w:lang w:val="en-US" w:eastAsia="en-US" w:bidi="ar-SA"/>
        </w:rPr>
      </w:pPr>
    </w:p>
    <w:p>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right="0" w:firstLine="640" w:firstLineChars="200"/>
        <w:jc w:val="both"/>
        <w:textAlignment w:val="baseline"/>
        <w:rPr>
          <w:rFonts w:hint="eastAsia" w:ascii="仿宋_GB2312" w:hAnsi="仿宋_GB2312" w:eastAsia="仿宋_GB2312" w:cs="仿宋_GB2312"/>
          <w:snapToGrid w:val="0"/>
          <w:color w:val="000000"/>
          <w:spacing w:val="0"/>
          <w:kern w:val="0"/>
          <w:position w:val="0"/>
          <w:sz w:val="32"/>
          <w:szCs w:val="32"/>
          <w:lang w:val="en-US" w:eastAsia="en-US" w:bidi="ar-SA"/>
        </w:rPr>
      </w:pPr>
      <w:r>
        <w:rPr>
          <w:rFonts w:hint="eastAsia" w:ascii="仿宋_GB2312" w:hAnsi="仿宋_GB2312" w:eastAsia="仿宋_GB2312" w:cs="仿宋_GB2312"/>
          <w:snapToGrid w:val="0"/>
          <w:color w:val="000000"/>
          <w:spacing w:val="0"/>
          <w:kern w:val="0"/>
          <w:position w:val="0"/>
          <w:sz w:val="32"/>
          <w:szCs w:val="32"/>
          <w:lang w:val="en-US" w:eastAsia="en-US" w:bidi="ar-SA"/>
        </w:rPr>
        <w:t>为深化全区重点行业领域问题隐患排查整治，有效防范遏制各类生产安全事故发生，确保中华人民共和国成立70周年安全生产形势稳定，根据《济南市人民政府办公厅关于印发迎接中华人民共和国成立70周年安全生产专项整治行动工作方案的通知》（济政办字〔2019〕35号），结合我区实际，制定本方案。</w:t>
      </w:r>
    </w:p>
    <w:p>
      <w:pPr>
        <w:keepNext w:val="0"/>
        <w:keepLines w:val="0"/>
        <w:pageBreakBefore w:val="0"/>
        <w:kinsoku w:val="0"/>
        <w:wordWrap/>
        <w:overflowPunct/>
        <w:topLinePunct w:val="0"/>
        <w:autoSpaceDE w:val="0"/>
        <w:autoSpaceDN w:val="0"/>
        <w:bidi w:val="0"/>
        <w:adjustRightInd w:val="0"/>
        <w:snapToGrid w:val="0"/>
        <w:spacing w:line="576" w:lineRule="exact"/>
        <w:ind w:left="0" w:leftChars="0" w:right="0" w:firstLine="640" w:firstLineChars="200"/>
        <w:jc w:val="both"/>
        <w:textAlignment w:val="baseline"/>
        <w:rPr>
          <w:rFonts w:hint="eastAsia" w:ascii="黑体" w:hAnsi="黑体" w:eastAsia="黑体" w:cs="黑体"/>
          <w:spacing w:val="0"/>
          <w:position w:val="0"/>
          <w:sz w:val="32"/>
          <w:szCs w:val="32"/>
        </w:rPr>
      </w:pPr>
      <w:r>
        <w:rPr>
          <w:rFonts w:hint="eastAsia" w:ascii="黑体" w:hAnsi="黑体" w:eastAsia="黑体" w:cs="黑体"/>
          <w:spacing w:val="0"/>
          <w:position w:val="0"/>
          <w:sz w:val="32"/>
          <w:szCs w:val="32"/>
        </w:rPr>
        <w:t>一、总体要求</w:t>
      </w:r>
    </w:p>
    <w:p>
      <w:pPr>
        <w:pStyle w:val="6"/>
        <w:keepNext w:val="0"/>
        <w:keepLines w:val="0"/>
        <w:pageBreakBefore w:val="0"/>
        <w:kinsoku w:val="0"/>
        <w:wordWrap/>
        <w:overflowPunct/>
        <w:topLinePunct w:val="0"/>
        <w:autoSpaceDE w:val="0"/>
        <w:autoSpaceDN w:val="0"/>
        <w:bidi w:val="0"/>
        <w:adjustRightInd w:val="0"/>
        <w:snapToGrid w:val="0"/>
        <w:spacing w:line="576" w:lineRule="exact"/>
        <w:ind w:left="0" w:leftChars="0" w:right="0" w:firstLine="672"/>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rPr>
        <w:t>以习近平新时代中国特色社会主义思想为指导，全面贯彻党的十九大和十九届二中、三中全会精神，按照上级关于安全生产工作有关要求，持续深化风险隐患“大排查、快整治、严执法”集中行动，着力“控风险、除隐患、防事故”，严格落实安全生产责任，加强重点行业领域专项整治，深入排查治理安全隐患，严厉打击各类非法违法行为，坚决防止遏制重特大事故和有较大影响的爆燃事故，有效减少较大和一般事故，推动全区安全生产形势持续稳定好转，以优异成绩迎接</w:t>
      </w:r>
      <w:r>
        <w:rPr>
          <w:rFonts w:hint="eastAsia" w:ascii="仿宋_GB2312" w:hAnsi="仿宋_GB2312" w:eastAsia="仿宋_GB2312" w:cs="仿宋_GB2312"/>
          <w:spacing w:val="0"/>
          <w:position w:val="0"/>
          <w:sz w:val="32"/>
          <w:szCs w:val="32"/>
          <w:lang w:eastAsia="zh-CN"/>
        </w:rPr>
        <w:t>中华人民共和国成立</w:t>
      </w:r>
      <w:r>
        <w:rPr>
          <w:rFonts w:hint="eastAsia" w:ascii="仿宋_GB2312" w:hAnsi="仿宋_GB2312" w:eastAsia="仿宋_GB2312" w:cs="仿宋_GB2312"/>
          <w:spacing w:val="0"/>
          <w:position w:val="0"/>
          <w:sz w:val="32"/>
          <w:szCs w:val="32"/>
          <w:lang w:val="en-US" w:eastAsia="zh-CN"/>
        </w:rPr>
        <w:t>70周年。</w:t>
      </w:r>
    </w:p>
    <w:p>
      <w:pPr>
        <w:pStyle w:val="6"/>
        <w:keepNext w:val="0"/>
        <w:keepLines w:val="0"/>
        <w:pageBreakBefore w:val="0"/>
        <w:kinsoku w:val="0"/>
        <w:wordWrap/>
        <w:overflowPunct/>
        <w:topLinePunct w:val="0"/>
        <w:autoSpaceDE w:val="0"/>
        <w:autoSpaceDN w:val="0"/>
        <w:bidi w:val="0"/>
        <w:adjustRightInd w:val="0"/>
        <w:snapToGrid w:val="0"/>
        <w:spacing w:line="576" w:lineRule="exact"/>
        <w:ind w:left="0" w:leftChars="0" w:right="0" w:firstLine="640" w:firstLineChars="200"/>
        <w:jc w:val="both"/>
        <w:textAlignment w:val="baseline"/>
        <w:rPr>
          <w:rFonts w:hint="eastAsia" w:ascii="黑体" w:hAnsi="黑体" w:eastAsia="黑体" w:cs="黑体"/>
          <w:spacing w:val="0"/>
          <w:position w:val="0"/>
          <w:sz w:val="32"/>
          <w:szCs w:val="32"/>
        </w:rPr>
      </w:pPr>
      <w:r>
        <w:rPr>
          <w:rFonts w:hint="eastAsia" w:ascii="黑体" w:hAnsi="黑体" w:eastAsia="黑体" w:cs="黑体"/>
          <w:spacing w:val="0"/>
          <w:position w:val="0"/>
          <w:sz w:val="32"/>
          <w:szCs w:val="32"/>
          <w:lang w:val="en-US" w:eastAsia="zh-CN"/>
        </w:rPr>
        <w:t>二、</w:t>
      </w:r>
      <w:r>
        <w:rPr>
          <w:rFonts w:hint="eastAsia" w:ascii="黑体" w:hAnsi="黑体" w:eastAsia="黑体" w:cs="黑体"/>
          <w:spacing w:val="0"/>
          <w:position w:val="0"/>
          <w:sz w:val="32"/>
          <w:szCs w:val="32"/>
        </w:rPr>
        <w:t>组织实施</w:t>
      </w:r>
    </w:p>
    <w:p>
      <w:pPr>
        <w:pStyle w:val="6"/>
        <w:keepNext w:val="0"/>
        <w:keepLines w:val="0"/>
        <w:pageBreakBefore w:val="0"/>
        <w:kinsoku w:val="0"/>
        <w:wordWrap/>
        <w:overflowPunct/>
        <w:topLinePunct w:val="0"/>
        <w:autoSpaceDE w:val="0"/>
        <w:autoSpaceDN w:val="0"/>
        <w:bidi w:val="0"/>
        <w:adjustRightInd w:val="0"/>
        <w:snapToGrid w:val="0"/>
        <w:spacing w:line="576" w:lineRule="exact"/>
        <w:ind w:left="0" w:leftChars="0" w:right="0" w:firstLine="640"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rPr>
        <w:t>安全生产专项整治行动从现在起到10月底结束。行动聚焦重点区域、重点行业领域、重点企业、重点环节和工序“四个重点</w:t>
      </w:r>
      <w:r>
        <w:rPr>
          <w:rFonts w:hint="default" w:ascii="仿宋_GB2312" w:hAnsi="仿宋_GB2312" w:eastAsia="仿宋_GB2312" w:cs="仿宋_GB2312"/>
          <w:spacing w:val="0"/>
          <w:position w:val="0"/>
          <w:sz w:val="32"/>
          <w:szCs w:val="32"/>
          <w:lang w:val="en-US" w:eastAsia="zh-CN"/>
        </w:rPr>
        <w:t>”</w:t>
      </w:r>
      <w:r>
        <w:rPr>
          <w:rFonts w:hint="eastAsia" w:ascii="仿宋_GB2312" w:hAnsi="仿宋_GB2312" w:eastAsia="仿宋_GB2312" w:cs="仿宋_GB2312"/>
          <w:spacing w:val="0"/>
          <w:position w:val="0"/>
          <w:sz w:val="32"/>
          <w:szCs w:val="32"/>
        </w:rPr>
        <w:t>，由区有关责任部门和各镇（街道）组织实施。6月份，区有关责任部门和各镇（街道）分别制定安全生产专项整治行动具体方案、企业风险隐患排查整治指导目录并部署实施；结合开展第18个“安全生产月”活动，组织各类企业对风险隐患进行全面自查自纠。7至8月份，各镇（街道）组织对辖区企业风险隐患自查整改情况进行专项检查；区有关责任部门组成检查组，分行业领域对企业风险隐患排查整治情况进行抽查；区安委会组织对区管企业风险隐患排查整治情况进行全面检查。9至10月份，各级各部门开展企业风险隐患排查整治“回头看”检查。期间，负有监管执法职能的区有关部门、各镇（街道）统一组织执法检查。</w:t>
      </w:r>
    </w:p>
    <w:p>
      <w:pPr>
        <w:keepNext w:val="0"/>
        <w:keepLines w:val="0"/>
        <w:pageBreakBefore w:val="0"/>
        <w:kinsoku w:val="0"/>
        <w:wordWrap/>
        <w:overflowPunct/>
        <w:topLinePunct w:val="0"/>
        <w:autoSpaceDE w:val="0"/>
        <w:autoSpaceDN w:val="0"/>
        <w:bidi w:val="0"/>
        <w:adjustRightInd w:val="0"/>
        <w:snapToGrid w:val="0"/>
        <w:spacing w:line="576" w:lineRule="exact"/>
        <w:ind w:left="0" w:leftChars="0" w:right="0" w:firstLine="640" w:firstLineChars="200"/>
        <w:jc w:val="both"/>
        <w:textAlignment w:val="baseline"/>
        <w:rPr>
          <w:rFonts w:hint="eastAsia" w:ascii="黑体" w:hAnsi="黑体" w:eastAsia="黑体" w:cs="黑体"/>
          <w:snapToGrid w:val="0"/>
          <w:color w:val="000000"/>
          <w:spacing w:val="0"/>
          <w:kern w:val="0"/>
          <w:position w:val="0"/>
          <w:sz w:val="32"/>
          <w:szCs w:val="32"/>
          <w:lang w:val="en-US" w:eastAsia="en-US" w:bidi="ar-SA"/>
        </w:rPr>
      </w:pPr>
      <w:r>
        <w:rPr>
          <w:rFonts w:hint="eastAsia" w:ascii="黑体" w:hAnsi="黑体" w:eastAsia="黑体" w:cs="黑体"/>
          <w:snapToGrid w:val="0"/>
          <w:color w:val="000000"/>
          <w:spacing w:val="0"/>
          <w:kern w:val="0"/>
          <w:position w:val="0"/>
          <w:sz w:val="32"/>
          <w:szCs w:val="32"/>
          <w:lang w:val="en-US" w:eastAsia="en-US" w:bidi="ar-SA"/>
        </w:rPr>
        <w:t>三、工作措施</w:t>
      </w:r>
    </w:p>
    <w:p>
      <w:pPr>
        <w:pStyle w:val="6"/>
        <w:keepNext w:val="0"/>
        <w:keepLines w:val="0"/>
        <w:pageBreakBefore w:val="0"/>
        <w:kinsoku w:val="0"/>
        <w:wordWrap/>
        <w:overflowPunct/>
        <w:topLinePunct w:val="0"/>
        <w:autoSpaceDE w:val="0"/>
        <w:autoSpaceDN w:val="0"/>
        <w:bidi w:val="0"/>
        <w:adjustRightInd w:val="0"/>
        <w:snapToGrid w:val="0"/>
        <w:spacing w:line="576" w:lineRule="exact"/>
        <w:ind w:left="0" w:leftChars="0" w:right="0" w:firstLine="625"/>
        <w:jc w:val="both"/>
        <w:textAlignment w:val="baseline"/>
        <w:rPr>
          <w:rFonts w:hint="eastAsia" w:ascii="仿宋_GB2312" w:hAnsi="仿宋_GB2312" w:eastAsia="仿宋_GB2312" w:cs="仿宋_GB2312"/>
          <w:spacing w:val="0"/>
          <w:position w:val="0"/>
          <w:sz w:val="32"/>
          <w:szCs w:val="32"/>
        </w:rPr>
      </w:pPr>
      <w:r>
        <w:rPr>
          <w:rFonts w:hint="eastAsia" w:ascii="楷体_GB2312" w:hAnsi="楷体_GB2312" w:eastAsia="楷体_GB2312" w:cs="楷体_GB2312"/>
          <w:spacing w:val="0"/>
          <w:position w:val="0"/>
          <w:sz w:val="32"/>
          <w:szCs w:val="32"/>
        </w:rPr>
        <w:t>（一）集中开展风险隐患排查整治。</w:t>
      </w:r>
      <w:r>
        <w:rPr>
          <w:rFonts w:hint="eastAsia" w:ascii="仿宋_GB2312" w:hAnsi="仿宋_GB2312" w:eastAsia="仿宋_GB2312" w:cs="仿宋_GB2312"/>
          <w:spacing w:val="0"/>
          <w:position w:val="0"/>
          <w:sz w:val="32"/>
          <w:szCs w:val="32"/>
        </w:rPr>
        <w:t>区有关责任部门和各镇（街道）要制定企业风险隐患排查整治指导目录，明确排查检查的重点内容、方式方法、问题表现、处置依据等具体事项，保证此次排查整治工作精准有效。其中，对涉及易燃易爆、剧毒物品以及容易造成群死群伤的生产、经营、储存、运输、危废处理等高危企业和单位，一律组织专家进行风险普查和安全评估，凡存在重大安全隐患的，责令立即整改或停产整改。对排查、检查发现的重大安全隐患，逐一制定具体整改方案，做到责任、措施、资金、时限和预案“五落实”，并建立台账，由区和镇（街道）分级挂牌督办。不能按期整改完成或不能保证安全生产的，一律停产整改，情节严重的依法予以关闭。检查发现对风险隐患应查未查、应报未报、应改未改或虚查假改的企业，依法予以处罚；属部门监管疏漏的，追究有关部门和责任人的责任。</w:t>
      </w:r>
    </w:p>
    <w:p>
      <w:pPr>
        <w:pStyle w:val="6"/>
        <w:keepNext w:val="0"/>
        <w:keepLines w:val="0"/>
        <w:pageBreakBefore w:val="0"/>
        <w:kinsoku w:val="0"/>
        <w:wordWrap/>
        <w:overflowPunct/>
        <w:topLinePunct w:val="0"/>
        <w:autoSpaceDE w:val="0"/>
        <w:autoSpaceDN w:val="0"/>
        <w:bidi w:val="0"/>
        <w:adjustRightInd w:val="0"/>
        <w:snapToGrid w:val="0"/>
        <w:spacing w:line="576" w:lineRule="exact"/>
        <w:ind w:left="0" w:leftChars="0" w:right="0" w:firstLine="624"/>
        <w:jc w:val="both"/>
        <w:textAlignment w:val="baseline"/>
        <w:rPr>
          <w:rFonts w:hint="eastAsia" w:ascii="仿宋_GB2312" w:hAnsi="仿宋_GB2312" w:eastAsia="仿宋_GB2312" w:cs="仿宋_GB2312"/>
          <w:spacing w:val="0"/>
          <w:position w:val="0"/>
          <w:sz w:val="32"/>
          <w:szCs w:val="32"/>
        </w:rPr>
      </w:pPr>
      <w:r>
        <w:rPr>
          <w:rFonts w:hint="eastAsia" w:ascii="楷体_GB2312" w:hAnsi="楷体_GB2312" w:eastAsia="楷体_GB2312" w:cs="楷体_GB2312"/>
          <w:spacing w:val="0"/>
          <w:position w:val="0"/>
          <w:sz w:val="32"/>
          <w:szCs w:val="32"/>
        </w:rPr>
        <w:t>（二）从严督促企业落实主体责任。</w:t>
      </w:r>
      <w:r>
        <w:rPr>
          <w:rFonts w:hint="eastAsia" w:ascii="仿宋_GB2312" w:hAnsi="仿宋_GB2312" w:eastAsia="仿宋_GB2312" w:cs="仿宋_GB2312"/>
          <w:spacing w:val="0"/>
          <w:position w:val="0"/>
          <w:sz w:val="32"/>
          <w:szCs w:val="32"/>
        </w:rPr>
        <w:t>监督企业全面落实安全生产承诺、全员安全生产职责、风险隐患管控清单、安全操作标准规程“四个公开”。检查发现安全承诺不履行、安全责任不落实、风险隐患排查管控不到位、存在“三违”（违章指挥、违章操作、违反劳动纪律）行为的，对责任人员和企业负责人一并进行处罚，公示处罚结果，并推送到“信用济南”、“信用莱芜”平台；对纳入安全生产领域“黑名单”管理的失信单位实施联合惩戒。修订莱芜区安全生产举报奖励办法，提高举报奖励标准，保护举报人权益，发动职工群众举报风险隐患、非法生产经营和“三违”行为。</w:t>
      </w:r>
    </w:p>
    <w:p>
      <w:pPr>
        <w:pStyle w:val="6"/>
        <w:keepNext w:val="0"/>
        <w:keepLines w:val="0"/>
        <w:pageBreakBefore w:val="0"/>
        <w:kinsoku w:val="0"/>
        <w:wordWrap/>
        <w:overflowPunct/>
        <w:topLinePunct w:val="0"/>
        <w:autoSpaceDE w:val="0"/>
        <w:autoSpaceDN w:val="0"/>
        <w:bidi w:val="0"/>
        <w:adjustRightInd w:val="0"/>
        <w:snapToGrid w:val="0"/>
        <w:spacing w:line="576" w:lineRule="exact"/>
        <w:ind w:left="0" w:leftChars="0" w:right="0" w:firstLine="640" w:firstLineChars="200"/>
        <w:jc w:val="both"/>
        <w:textAlignment w:val="baseline"/>
        <w:rPr>
          <w:rFonts w:hint="eastAsia" w:ascii="仿宋_GB2312" w:hAnsi="仿宋_GB2312" w:eastAsia="仿宋_GB2312" w:cs="仿宋_GB2312"/>
          <w:spacing w:val="0"/>
          <w:position w:val="0"/>
          <w:sz w:val="32"/>
          <w:szCs w:val="32"/>
        </w:rPr>
      </w:pPr>
      <w:r>
        <w:rPr>
          <w:rFonts w:hint="eastAsia" w:ascii="楷体_GB2312" w:hAnsi="楷体_GB2312" w:eastAsia="楷体_GB2312" w:cs="楷体_GB2312"/>
          <w:spacing w:val="0"/>
          <w:position w:val="0"/>
          <w:sz w:val="32"/>
          <w:szCs w:val="32"/>
        </w:rPr>
        <w:t>（三）组织开展企业安全教育培训专项检查。</w:t>
      </w:r>
      <w:r>
        <w:rPr>
          <w:rFonts w:hint="eastAsia" w:ascii="仿宋_GB2312" w:hAnsi="仿宋_GB2312" w:eastAsia="仿宋_GB2312" w:cs="仿宋_GB2312"/>
          <w:spacing w:val="0"/>
          <w:position w:val="0"/>
          <w:sz w:val="32"/>
          <w:szCs w:val="32"/>
        </w:rPr>
        <w:t>对高危企业逐一检查，对其他行业企业进行抽查。重点检查企业是否按照法律规定完成全员培训考核任务，企业“三类人员”是否培训合格后上岗，现场抽测岗位作业人员实际操作能力和应急处置能力是否合格。对安全教育培训落实不到位的企业，一律责令整改直至停产整改。发现高危企业主要负责人、安全管理人员未经培训考核并取得合格证的，特种作业人员未持有效证件上岗的，对企业及主要负责人、相关责任人员依法予以处罚，构成重大事故隐患的一律责令停产停业整顿。企业员工未经培训或再培训合格的，企业新员工未按规定进行强制性安全培训的，岗位作业人员抽测不合格的，一律不得上岗。</w:t>
      </w:r>
    </w:p>
    <w:p>
      <w:pPr>
        <w:pStyle w:val="6"/>
        <w:keepNext w:val="0"/>
        <w:keepLines w:val="0"/>
        <w:pageBreakBefore w:val="0"/>
        <w:kinsoku w:val="0"/>
        <w:wordWrap/>
        <w:overflowPunct/>
        <w:topLinePunct w:val="0"/>
        <w:autoSpaceDE w:val="0"/>
        <w:autoSpaceDN w:val="0"/>
        <w:bidi w:val="0"/>
        <w:adjustRightInd w:val="0"/>
        <w:snapToGrid w:val="0"/>
        <w:spacing w:line="576" w:lineRule="exact"/>
        <w:ind w:left="0" w:leftChars="0" w:right="0" w:firstLine="624"/>
        <w:jc w:val="both"/>
        <w:textAlignment w:val="baseline"/>
        <w:rPr>
          <w:rFonts w:hint="eastAsia" w:ascii="仿宋_GB2312" w:hAnsi="仿宋_GB2312" w:eastAsia="仿宋_GB2312" w:cs="仿宋_GB2312"/>
          <w:spacing w:val="0"/>
          <w:position w:val="0"/>
          <w:sz w:val="32"/>
          <w:szCs w:val="32"/>
        </w:rPr>
      </w:pPr>
      <w:r>
        <w:rPr>
          <w:rFonts w:hint="eastAsia" w:ascii="楷体_GB2312" w:hAnsi="楷体_GB2312" w:eastAsia="楷体_GB2312" w:cs="楷体_GB2312"/>
          <w:spacing w:val="0"/>
          <w:position w:val="0"/>
          <w:sz w:val="32"/>
          <w:szCs w:val="32"/>
        </w:rPr>
        <w:t>（四）加大执法倒逼工作力度。</w:t>
      </w:r>
      <w:r>
        <w:rPr>
          <w:rFonts w:hint="eastAsia" w:ascii="仿宋_GB2312" w:hAnsi="仿宋_GB2312" w:eastAsia="仿宋_GB2312" w:cs="仿宋_GB2312"/>
          <w:spacing w:val="0"/>
          <w:position w:val="0"/>
          <w:sz w:val="32"/>
          <w:szCs w:val="32"/>
        </w:rPr>
        <w:t>负有监管执法职能的区直有关部门要制定安全生产执法计划和实施细则，加大执法检查和处罚力度。各级要统一组织执法检查活动，抽调安全生产专家参加，采取暗访抽查与随机检查相结合方式，开展集中执法检查，在一线发现问题，在现场消除隐患，增强执法检查的针对性和实效性。执法处罚要聚焦重点、严于日常，对高危企业进行“全覆盖”式执法检查，对其他企业采取“双随机</w:t>
      </w:r>
      <w:r>
        <w:rPr>
          <w:rFonts w:hint="eastAsia" w:ascii="仿宋_GB2312" w:hAnsi="仿宋_GB2312" w:eastAsia="仿宋_GB2312" w:cs="仿宋_GB2312"/>
          <w:spacing w:val="0"/>
          <w:position w:val="0"/>
          <w:sz w:val="32"/>
          <w:szCs w:val="32"/>
          <w:lang w:eastAsia="zh-CN"/>
        </w:rPr>
        <w:t>、</w:t>
      </w:r>
      <w:r>
        <w:rPr>
          <w:rFonts w:hint="eastAsia" w:ascii="仿宋_GB2312" w:hAnsi="仿宋_GB2312" w:eastAsia="仿宋_GB2312" w:cs="仿宋_GB2312"/>
          <w:spacing w:val="0"/>
          <w:position w:val="0"/>
          <w:sz w:val="32"/>
          <w:szCs w:val="32"/>
        </w:rPr>
        <w:t>一公开”方式进行执法检查。对检查发现的违法违规行为，必须立案查处、公开执法结果并跟踪整改落实，涉及刑事犯罪的必须移交司法机关。各级各部门要围绕事故易发多发和风险隐患集中的领域，查处一批重大突出问题，通过主流新闻媒体公开曝光并从重处罚，警示震慑同类企业自查自纠。区安委会对区直有关部门和各镇（街道）执法检查与处罚情况进行通报。各区级监管执法部门要成立指导小组，加强对全区执法检查工作的指导协调，确保执法检查内容、程序、标准、效果相一致。实行执法检查责任制，对检查发现或者职工群众举报的违法违规行为不立案、不处罚、不监督整改的，相关监管执法人员一律按失职查处；对一罚了之、跟踪整改不到位，导致事故发生的，一律按渎职论处。</w:t>
      </w:r>
    </w:p>
    <w:p>
      <w:pPr>
        <w:pStyle w:val="6"/>
        <w:keepNext w:val="0"/>
        <w:keepLines w:val="0"/>
        <w:pageBreakBefore w:val="0"/>
        <w:kinsoku w:val="0"/>
        <w:wordWrap/>
        <w:overflowPunct/>
        <w:topLinePunct w:val="0"/>
        <w:autoSpaceDE w:val="0"/>
        <w:autoSpaceDN w:val="0"/>
        <w:bidi w:val="0"/>
        <w:adjustRightInd w:val="0"/>
        <w:snapToGrid w:val="0"/>
        <w:spacing w:line="576" w:lineRule="exact"/>
        <w:ind w:left="0" w:leftChars="0" w:right="0" w:firstLine="624"/>
        <w:jc w:val="both"/>
        <w:textAlignment w:val="baseline"/>
        <w:rPr>
          <w:rFonts w:hint="eastAsia" w:ascii="仿宋_GB2312" w:hAnsi="仿宋_GB2312" w:eastAsia="仿宋_GB2312" w:cs="仿宋_GB2312"/>
          <w:spacing w:val="0"/>
          <w:position w:val="0"/>
          <w:sz w:val="32"/>
          <w:szCs w:val="32"/>
        </w:rPr>
      </w:pPr>
      <w:r>
        <w:rPr>
          <w:rFonts w:hint="eastAsia" w:ascii="楷体_GB2312" w:hAnsi="楷体_GB2312" w:eastAsia="楷体_GB2312" w:cs="楷体_GB2312"/>
          <w:spacing w:val="0"/>
          <w:position w:val="0"/>
          <w:sz w:val="32"/>
          <w:szCs w:val="32"/>
        </w:rPr>
        <w:t>（五）严肃事故调查处理和责任追究。</w:t>
      </w:r>
      <w:r>
        <w:rPr>
          <w:rFonts w:hint="eastAsia" w:ascii="仿宋_GB2312" w:hAnsi="仿宋_GB2312" w:eastAsia="仿宋_GB2312" w:cs="仿宋_GB2312"/>
          <w:spacing w:val="0"/>
          <w:position w:val="0"/>
          <w:sz w:val="32"/>
          <w:szCs w:val="32"/>
        </w:rPr>
        <w:t>专项行动期间发生一般事故、较大事故的，一律提级调查，严肃追责问责。对造成死亡一人、重伤三人或者造成直接经济损失一百万元以上的事故，提请司法机关依法追究对生产、作业负有组织、指挥或者管理职责的生产经营单位负责人、管理人员、实际控制人、投资人等人员，以及直接从事生产、作业人员的刑事责任。</w:t>
      </w:r>
    </w:p>
    <w:p>
      <w:pPr>
        <w:pStyle w:val="6"/>
        <w:keepNext w:val="0"/>
        <w:keepLines w:val="0"/>
        <w:pageBreakBefore w:val="0"/>
        <w:kinsoku w:val="0"/>
        <w:wordWrap/>
        <w:overflowPunct/>
        <w:topLinePunct w:val="0"/>
        <w:autoSpaceDE w:val="0"/>
        <w:autoSpaceDN w:val="0"/>
        <w:bidi w:val="0"/>
        <w:adjustRightInd w:val="0"/>
        <w:snapToGrid w:val="0"/>
        <w:spacing w:line="576" w:lineRule="exact"/>
        <w:ind w:left="0" w:leftChars="0" w:right="0" w:firstLine="621"/>
        <w:jc w:val="both"/>
        <w:textAlignment w:val="baseline"/>
        <w:rPr>
          <w:rFonts w:hint="eastAsia" w:ascii="仿宋_GB2312" w:hAnsi="仿宋_GB2312" w:eastAsia="仿宋_GB2312" w:cs="仿宋_GB2312"/>
          <w:spacing w:val="0"/>
          <w:position w:val="0"/>
          <w:sz w:val="32"/>
          <w:szCs w:val="32"/>
        </w:rPr>
      </w:pPr>
      <w:r>
        <w:rPr>
          <w:rFonts w:hint="eastAsia" w:ascii="楷体_GB2312" w:hAnsi="楷体_GB2312" w:eastAsia="楷体_GB2312" w:cs="楷体_GB2312"/>
          <w:spacing w:val="0"/>
          <w:position w:val="0"/>
          <w:sz w:val="32"/>
          <w:szCs w:val="32"/>
        </w:rPr>
        <w:t>（六）深入开展“打非治违”。</w:t>
      </w:r>
      <w:r>
        <w:rPr>
          <w:rFonts w:hint="eastAsia" w:ascii="仿宋_GB2312" w:hAnsi="仿宋_GB2312" w:eastAsia="仿宋_GB2312" w:cs="仿宋_GB2312"/>
          <w:spacing w:val="0"/>
          <w:position w:val="0"/>
          <w:sz w:val="32"/>
          <w:szCs w:val="32"/>
        </w:rPr>
        <w:t>落实镇（街道）属地“打非”责任，突出交界地带、偏僻场所、废弃厂房和出租屋等重点区域，严查非法生产、经营、储存、废弃易燃易爆剧毒危险化学品和非法开采矿山行为。对存在非法企业未采取有效制止措施的，执行省委、省政府关于“乡镇辖区一个月内发现1处、县级辖区一个月内发现2处非法企业且没有采取有效制止措施的，对区、镇（街道）政府主要负责人和分管负责人一律撤职”的规定。</w:t>
      </w:r>
    </w:p>
    <w:p>
      <w:pPr>
        <w:keepNext w:val="0"/>
        <w:keepLines w:val="0"/>
        <w:pageBreakBefore w:val="0"/>
        <w:kinsoku w:val="0"/>
        <w:wordWrap/>
        <w:overflowPunct/>
        <w:topLinePunct w:val="0"/>
        <w:autoSpaceDE w:val="0"/>
        <w:autoSpaceDN w:val="0"/>
        <w:bidi w:val="0"/>
        <w:adjustRightInd w:val="0"/>
        <w:snapToGrid w:val="0"/>
        <w:spacing w:line="576" w:lineRule="exact"/>
        <w:ind w:left="0" w:leftChars="0" w:right="0" w:firstLine="640" w:firstLineChars="200"/>
        <w:jc w:val="both"/>
        <w:textAlignment w:val="baseline"/>
        <w:rPr>
          <w:rFonts w:hint="eastAsia" w:ascii="黑体" w:hAnsi="黑体" w:eastAsia="黑体" w:cs="黑体"/>
          <w:spacing w:val="0"/>
          <w:position w:val="0"/>
          <w:sz w:val="32"/>
          <w:szCs w:val="32"/>
        </w:rPr>
      </w:pPr>
      <w:r>
        <w:rPr>
          <w:rFonts w:hint="eastAsia" w:ascii="黑体" w:hAnsi="黑体" w:eastAsia="黑体" w:cs="黑体"/>
          <w:spacing w:val="0"/>
          <w:position w:val="0"/>
          <w:sz w:val="32"/>
          <w:szCs w:val="32"/>
        </w:rPr>
        <w:t>四、工作要求</w:t>
      </w:r>
    </w:p>
    <w:p>
      <w:pPr>
        <w:pStyle w:val="6"/>
        <w:keepNext w:val="0"/>
        <w:keepLines w:val="0"/>
        <w:pageBreakBefore w:val="0"/>
        <w:kinsoku w:val="0"/>
        <w:wordWrap/>
        <w:overflowPunct/>
        <w:topLinePunct w:val="0"/>
        <w:autoSpaceDE w:val="0"/>
        <w:autoSpaceDN w:val="0"/>
        <w:bidi w:val="0"/>
        <w:adjustRightInd w:val="0"/>
        <w:snapToGrid w:val="0"/>
        <w:spacing w:line="576" w:lineRule="exact"/>
        <w:ind w:left="0" w:leftChars="0" w:right="0" w:firstLine="624"/>
        <w:jc w:val="both"/>
        <w:textAlignment w:val="baseline"/>
        <w:rPr>
          <w:rFonts w:hint="eastAsia" w:ascii="仿宋_GB2312" w:hAnsi="仿宋_GB2312" w:eastAsia="仿宋_GB2312" w:cs="仿宋_GB2312"/>
          <w:spacing w:val="0"/>
          <w:position w:val="0"/>
          <w:sz w:val="32"/>
          <w:szCs w:val="32"/>
        </w:rPr>
      </w:pPr>
      <w:r>
        <w:rPr>
          <w:rFonts w:hint="eastAsia" w:ascii="楷体_GB2312" w:hAnsi="楷体_GB2312" w:eastAsia="楷体_GB2312" w:cs="楷体_GB2312"/>
          <w:spacing w:val="0"/>
          <w:position w:val="0"/>
          <w:sz w:val="32"/>
          <w:szCs w:val="32"/>
        </w:rPr>
        <w:t>（一）加强组织领导，完善推进机制。</w:t>
      </w:r>
      <w:r>
        <w:rPr>
          <w:rFonts w:hint="eastAsia" w:ascii="仿宋_GB2312" w:hAnsi="仿宋_GB2312" w:eastAsia="仿宋_GB2312" w:cs="仿宋_GB2312"/>
          <w:spacing w:val="0"/>
          <w:position w:val="0"/>
          <w:sz w:val="32"/>
          <w:szCs w:val="32"/>
        </w:rPr>
        <w:t>各级各部门要深入研究本辖区、本行业领域安全生产形势，制定针对性、操作性强的工作方案，统筹推进专项整治行动。要强化对专项整治行动的督导检查，区政府领导同志采取“四不两直”方式，对基层和分管领域专项行动开展情况进行督导检查；各级各部门负责同志要带头明查暗访，加大督导力度，确保专项行动各项目标任务落到实处。专项行动期间，严格实施安全生产“一票否决”。对期间发生较大以上事故或者造成较大负面影响的典型事件，要严格责任追究，在严厉追究企业主体责任的同时，严肃追究属地和行业监管部门责任。追究分管负责同志责任的，必须同时追究主要负责同志责任。</w:t>
      </w:r>
    </w:p>
    <w:p>
      <w:pPr>
        <w:pStyle w:val="6"/>
        <w:keepNext w:val="0"/>
        <w:keepLines w:val="0"/>
        <w:pageBreakBefore w:val="0"/>
        <w:kinsoku w:val="0"/>
        <w:wordWrap/>
        <w:overflowPunct/>
        <w:topLinePunct w:val="0"/>
        <w:autoSpaceDE w:val="0"/>
        <w:autoSpaceDN w:val="0"/>
        <w:bidi w:val="0"/>
        <w:adjustRightInd w:val="0"/>
        <w:snapToGrid w:val="0"/>
        <w:spacing w:line="576" w:lineRule="exact"/>
        <w:ind w:left="0" w:leftChars="0" w:right="0" w:firstLine="625"/>
        <w:jc w:val="both"/>
        <w:textAlignment w:val="baseline"/>
        <w:rPr>
          <w:rFonts w:hint="eastAsia" w:ascii="仿宋_GB2312" w:hAnsi="仿宋_GB2312" w:eastAsia="仿宋_GB2312" w:cs="仿宋_GB2312"/>
          <w:spacing w:val="0"/>
          <w:position w:val="0"/>
          <w:sz w:val="32"/>
          <w:szCs w:val="32"/>
        </w:rPr>
      </w:pPr>
      <w:r>
        <w:rPr>
          <w:rFonts w:hint="eastAsia" w:ascii="楷体_GB2312" w:hAnsi="楷体_GB2312" w:eastAsia="楷体_GB2312" w:cs="楷体_GB2312"/>
          <w:spacing w:val="0"/>
          <w:position w:val="0"/>
          <w:sz w:val="32"/>
          <w:szCs w:val="32"/>
        </w:rPr>
        <w:t>（二）强化宣传引导，营造舆论氛围。</w:t>
      </w:r>
      <w:r>
        <w:rPr>
          <w:rFonts w:hint="eastAsia" w:ascii="仿宋_GB2312" w:hAnsi="仿宋_GB2312" w:eastAsia="仿宋_GB2312" w:cs="仿宋_GB2312"/>
          <w:spacing w:val="0"/>
          <w:position w:val="0"/>
          <w:sz w:val="32"/>
          <w:szCs w:val="32"/>
        </w:rPr>
        <w:t>各级各部门要充分借助各类新闻媒体，加大对安全生产专项整治行动的宣传报道，大力营造普遍参与、齐抓共管的良好舆论氛围。区级主流媒体要开辟专栏，加大宣传力度，报道工作动态，曝光违法违规行为。要加大社会监督和舆论监督力度，鼓励群众通过网站、信件、举报电话等方式积极举报事故隐患和非法违法行为。</w:t>
      </w:r>
    </w:p>
    <w:p>
      <w:pPr>
        <w:pStyle w:val="6"/>
        <w:keepNext w:val="0"/>
        <w:keepLines w:val="0"/>
        <w:pageBreakBefore w:val="0"/>
        <w:kinsoku w:val="0"/>
        <w:wordWrap/>
        <w:overflowPunct/>
        <w:topLinePunct w:val="0"/>
        <w:autoSpaceDE w:val="0"/>
        <w:autoSpaceDN w:val="0"/>
        <w:bidi w:val="0"/>
        <w:adjustRightInd w:val="0"/>
        <w:snapToGrid w:val="0"/>
        <w:spacing w:line="576" w:lineRule="exact"/>
        <w:ind w:left="0" w:leftChars="0" w:right="0" w:firstLine="621"/>
        <w:jc w:val="both"/>
        <w:textAlignment w:val="baseline"/>
        <w:rPr>
          <w:rFonts w:hint="eastAsia" w:ascii="仿宋_GB2312" w:hAnsi="仿宋_GB2312" w:eastAsia="仿宋_GB2312" w:cs="仿宋_GB2312"/>
          <w:spacing w:val="0"/>
          <w:position w:val="0"/>
          <w:sz w:val="32"/>
          <w:szCs w:val="32"/>
        </w:rPr>
      </w:pPr>
      <w:r>
        <w:rPr>
          <w:rFonts w:hint="eastAsia" w:ascii="楷体_GB2312" w:hAnsi="楷体_GB2312" w:eastAsia="楷体_GB2312" w:cs="楷体_GB2312"/>
          <w:spacing w:val="0"/>
          <w:position w:val="0"/>
          <w:sz w:val="32"/>
          <w:szCs w:val="32"/>
        </w:rPr>
        <w:t>（三）抓好工作调度，确保整治实效。</w:t>
      </w:r>
      <w:r>
        <w:rPr>
          <w:rFonts w:hint="eastAsia" w:ascii="仿宋_GB2312" w:hAnsi="仿宋_GB2312" w:eastAsia="仿宋_GB2312" w:cs="仿宋_GB2312"/>
          <w:spacing w:val="0"/>
          <w:position w:val="0"/>
          <w:sz w:val="32"/>
          <w:szCs w:val="32"/>
        </w:rPr>
        <w:t>区安委会办公室要加强协调调度，统筹推进专项整治行动各项工作。区有关责任部门要组成工作专班，抓好本行业领域专项整治行动的安排部署、指挥调度和督导落实。各镇（街道）人民政府（办事处）和区安委会成员单位要加强对本辖区、本行业领域专项整治情况的分析研判，及时解决工作中遇到的问题，并于每月20日前向区安委会办公室报送工作进展特别是执法检查情况，遇到重大问题及时报告。</w:t>
      </w:r>
    </w:p>
    <w:p>
      <w:pPr>
        <w:keepNext w:val="0"/>
        <w:keepLines w:val="0"/>
        <w:pageBreakBefore w:val="0"/>
        <w:kinsoku w:val="0"/>
        <w:wordWrap/>
        <w:overflowPunct/>
        <w:topLinePunct w:val="0"/>
        <w:autoSpaceDE w:val="0"/>
        <w:autoSpaceDN w:val="0"/>
        <w:bidi w:val="0"/>
        <w:adjustRightInd w:val="0"/>
        <w:snapToGrid w:val="0"/>
        <w:spacing w:line="576" w:lineRule="exact"/>
        <w:ind w:left="0" w:leftChars="0" w:right="0"/>
        <w:jc w:val="both"/>
        <w:textAlignment w:val="baseline"/>
        <w:rPr>
          <w:rFonts w:hint="eastAsia" w:ascii="仿宋_GB2312" w:hAnsi="仿宋_GB2312" w:eastAsia="仿宋_GB2312" w:cs="仿宋_GB2312"/>
          <w:spacing w:val="0"/>
          <w:position w:val="0"/>
          <w:sz w:val="32"/>
          <w:szCs w:val="32"/>
        </w:rPr>
      </w:pPr>
    </w:p>
    <w:p>
      <w:pPr>
        <w:pStyle w:val="6"/>
        <w:keepNext w:val="0"/>
        <w:keepLines w:val="0"/>
        <w:pageBreakBefore w:val="0"/>
        <w:kinsoku w:val="0"/>
        <w:wordWrap/>
        <w:overflowPunct/>
        <w:topLinePunct w:val="0"/>
        <w:autoSpaceDE w:val="0"/>
        <w:autoSpaceDN w:val="0"/>
        <w:bidi w:val="0"/>
        <w:adjustRightInd w:val="0"/>
        <w:snapToGrid w:val="0"/>
        <w:spacing w:line="576" w:lineRule="exact"/>
        <w:ind w:left="0" w:leftChars="0" w:right="0" w:firstLine="640"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rPr>
        <w:t>附件：1．行业领域专项整治工作重点及分工方案</w:t>
      </w:r>
    </w:p>
    <w:p>
      <w:pPr>
        <w:pStyle w:val="6"/>
        <w:keepNext w:val="0"/>
        <w:keepLines w:val="0"/>
        <w:pageBreakBefore w:val="0"/>
        <w:kinsoku w:val="0"/>
        <w:wordWrap/>
        <w:overflowPunct/>
        <w:topLinePunct w:val="0"/>
        <w:autoSpaceDE w:val="0"/>
        <w:autoSpaceDN w:val="0"/>
        <w:bidi w:val="0"/>
        <w:adjustRightInd w:val="0"/>
        <w:snapToGrid w:val="0"/>
        <w:spacing w:line="576" w:lineRule="exact"/>
        <w:ind w:left="0" w:leftChars="0" w:right="0" w:firstLine="1600" w:firstLineChars="5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rPr>
        <w:t>2．专项行动期间安全生产“一票否决”情形</w:t>
      </w:r>
    </w:p>
    <w:p>
      <w:pPr>
        <w:pStyle w:val="6"/>
        <w:keepNext w:val="0"/>
        <w:keepLines w:val="0"/>
        <w:pageBreakBefore w:val="0"/>
        <w:kinsoku w:val="0"/>
        <w:wordWrap/>
        <w:overflowPunct/>
        <w:topLinePunct w:val="0"/>
        <w:autoSpaceDE w:val="0"/>
        <w:autoSpaceDN w:val="0"/>
        <w:bidi w:val="0"/>
        <w:adjustRightInd w:val="0"/>
        <w:snapToGrid w:val="0"/>
        <w:spacing w:line="576" w:lineRule="exact"/>
        <w:ind w:left="0" w:leftChars="0" w:right="0" w:firstLine="1600" w:firstLineChars="500"/>
        <w:jc w:val="both"/>
        <w:textAlignment w:val="baseline"/>
        <w:rPr>
          <w:rFonts w:hint="eastAsia" w:ascii="仿宋_GB2312" w:hAnsi="仿宋_GB2312" w:eastAsia="仿宋_GB2312" w:cs="仿宋_GB2312"/>
          <w:spacing w:val="-20"/>
          <w:sz w:val="32"/>
          <w:szCs w:val="32"/>
        </w:rPr>
      </w:pPr>
      <w:r>
        <w:rPr>
          <w:rFonts w:hint="eastAsia" w:ascii="仿宋_GB2312" w:hAnsi="仿宋_GB2312" w:eastAsia="仿宋_GB2312" w:cs="仿宋_GB2312"/>
          <w:spacing w:val="0"/>
          <w:position w:val="0"/>
          <w:sz w:val="32"/>
          <w:szCs w:val="32"/>
        </w:rPr>
        <w:t>3．</w:t>
      </w:r>
      <w:r>
        <w:rPr>
          <w:rFonts w:hint="eastAsia" w:ascii="仿宋_GB2312" w:hAnsi="仿宋_GB2312" w:eastAsia="仿宋_GB2312" w:cs="仿宋_GB2312"/>
          <w:spacing w:val="-20"/>
          <w:position w:val="0"/>
          <w:sz w:val="32"/>
          <w:szCs w:val="32"/>
        </w:rPr>
        <w:t>化工企业安全生产风险隐患排查整治指导目录（表样）</w:t>
      </w:r>
    </w:p>
    <w:p>
      <w:pPr>
        <w:keepNext w:val="0"/>
        <w:keepLines w:val="0"/>
        <w:pageBreakBefore w:val="0"/>
        <w:kinsoku w:val="0"/>
        <w:wordWrap/>
        <w:overflowPunct/>
        <w:topLinePunct w:val="0"/>
        <w:autoSpaceDE w:val="0"/>
        <w:autoSpaceDN w:val="0"/>
        <w:bidi w:val="0"/>
        <w:adjustRightInd w:val="0"/>
        <w:snapToGrid w:val="0"/>
        <w:spacing w:line="576" w:lineRule="exact"/>
        <w:ind w:left="0" w:leftChars="0" w:right="0"/>
        <w:jc w:val="both"/>
        <w:textAlignment w:val="baseline"/>
        <w:sectPr>
          <w:footerReference r:id="rId6" w:type="default"/>
          <w:pgSz w:w="11906" w:h="16839"/>
          <w:pgMar w:top="1431" w:right="1472" w:bottom="1806" w:left="1493" w:header="0" w:footer="1532" w:gutter="0"/>
          <w:pgNumType w:fmt="decimal"/>
          <w:cols w:space="720" w:num="1"/>
        </w:sectPr>
      </w:pPr>
    </w:p>
    <w:p>
      <w:pPr>
        <w:keepNext w:val="0"/>
        <w:keepLines w:val="0"/>
        <w:pageBreakBefore w:val="0"/>
        <w:kinsoku w:val="0"/>
        <w:wordWrap/>
        <w:overflowPunct/>
        <w:topLinePunct w:val="0"/>
        <w:autoSpaceDE w:val="0"/>
        <w:autoSpaceDN w:val="0"/>
        <w:bidi w:val="0"/>
        <w:adjustRightInd w:val="0"/>
        <w:snapToGrid w:val="0"/>
        <w:spacing w:line="576" w:lineRule="exact"/>
        <w:ind w:left="0" w:leftChars="0" w:right="0"/>
        <w:textAlignment w:val="baseline"/>
        <w:rPr>
          <w:rFonts w:ascii="Arial"/>
          <w:spacing w:val="0"/>
          <w:position w:val="0"/>
          <w:sz w:val="21"/>
        </w:rPr>
      </w:pPr>
      <w:r>
        <w:rPr>
          <w:rFonts w:hint="eastAsia" w:ascii="楷体_GB2312" w:hAnsi="楷体_GB2312" w:eastAsia="楷体_GB2312" w:cs="楷体_GB2312"/>
          <w:spacing w:val="0"/>
          <w:position w:val="0"/>
          <w:sz w:val="32"/>
          <w:szCs w:val="32"/>
        </w:rPr>
        <w:t>附件1</w:t>
      </w:r>
    </w:p>
    <w:p>
      <w:pPr>
        <w:keepNext w:val="0"/>
        <w:keepLines w:val="0"/>
        <w:pageBreakBefore w:val="0"/>
        <w:kinsoku w:val="0"/>
        <w:wordWrap/>
        <w:overflowPunct/>
        <w:topLinePunct w:val="0"/>
        <w:autoSpaceDE w:val="0"/>
        <w:autoSpaceDN w:val="0"/>
        <w:bidi w:val="0"/>
        <w:adjustRightInd w:val="0"/>
        <w:snapToGrid w:val="0"/>
        <w:spacing w:line="576" w:lineRule="exact"/>
        <w:ind w:left="0" w:leftChars="0" w:right="0"/>
        <w:textAlignment w:val="baseline"/>
        <w:rPr>
          <w:rFonts w:ascii="Arial"/>
          <w:spacing w:val="0"/>
          <w:position w:val="0"/>
          <w:sz w:val="21"/>
        </w:rPr>
      </w:pPr>
    </w:p>
    <w:p>
      <w:pPr>
        <w:keepNext w:val="0"/>
        <w:keepLines w:val="0"/>
        <w:pageBreakBefore w:val="0"/>
        <w:kinsoku w:val="0"/>
        <w:wordWrap/>
        <w:overflowPunct/>
        <w:topLinePunct w:val="0"/>
        <w:autoSpaceDE w:val="0"/>
        <w:autoSpaceDN w:val="0"/>
        <w:bidi w:val="0"/>
        <w:adjustRightInd w:val="0"/>
        <w:snapToGrid w:val="0"/>
        <w:spacing w:line="576" w:lineRule="exact"/>
        <w:ind w:left="0" w:leftChars="0" w:right="0"/>
        <w:jc w:val="center"/>
        <w:textAlignment w:val="baseline"/>
        <w:rPr>
          <w:rFonts w:hint="eastAsia" w:ascii="方正小标宋简体" w:hAnsi="方正小标宋简体" w:eastAsia="方正小标宋简体" w:cs="方正小标宋简体"/>
          <w:spacing w:val="0"/>
          <w:position w:val="0"/>
          <w:sz w:val="44"/>
          <w:szCs w:val="44"/>
        </w:rPr>
      </w:pPr>
      <w:r>
        <w:rPr>
          <w:rFonts w:hint="eastAsia" w:ascii="方正小标宋简体" w:hAnsi="方正小标宋简体" w:eastAsia="方正小标宋简体" w:cs="方正小标宋简体"/>
          <w:spacing w:val="0"/>
          <w:position w:val="0"/>
          <w:sz w:val="44"/>
          <w:szCs w:val="44"/>
          <w14:textOutline w14:w="6350" w14:cap="flat" w14:cmpd="sng">
            <w14:solidFill>
              <w14:srgbClr w14:val="000000"/>
            </w14:solidFill>
            <w14:prstDash w14:val="solid"/>
            <w14:miter w14:val="0"/>
          </w14:textOutline>
        </w:rPr>
        <w:t>行业领域专项整治工作重点及分工方案</w:t>
      </w:r>
    </w:p>
    <w:p>
      <w:pPr>
        <w:keepNext w:val="0"/>
        <w:keepLines w:val="0"/>
        <w:pageBreakBefore w:val="0"/>
        <w:kinsoku w:val="0"/>
        <w:wordWrap/>
        <w:overflowPunct/>
        <w:topLinePunct w:val="0"/>
        <w:autoSpaceDE w:val="0"/>
        <w:autoSpaceDN w:val="0"/>
        <w:bidi w:val="0"/>
        <w:adjustRightInd w:val="0"/>
        <w:snapToGrid w:val="0"/>
        <w:spacing w:line="576" w:lineRule="exact"/>
        <w:ind w:left="0" w:leftChars="0" w:right="0"/>
        <w:textAlignment w:val="baseline"/>
        <w:rPr>
          <w:rFonts w:ascii="Arial"/>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right="0" w:firstLine="640" w:firstLineChars="200"/>
        <w:textAlignment w:val="baseline"/>
        <w:rPr>
          <w:rFonts w:ascii="黑体" w:hAnsi="黑体" w:eastAsia="黑体" w:cs="黑体"/>
          <w:spacing w:val="0"/>
          <w:position w:val="0"/>
          <w:sz w:val="32"/>
          <w:szCs w:val="32"/>
        </w:rPr>
      </w:pPr>
      <w:r>
        <w:rPr>
          <w:rFonts w:ascii="黑体" w:hAnsi="黑体" w:eastAsia="黑体" w:cs="黑体"/>
          <w:spacing w:val="0"/>
          <w:position w:val="0"/>
          <w:sz w:val="32"/>
          <w:szCs w:val="32"/>
        </w:rPr>
        <w:t>一、隐患排查治理和监管防范重点任务及分工</w:t>
      </w:r>
    </w:p>
    <w:p>
      <w:pPr>
        <w:pStyle w:val="6"/>
        <w:keepNext w:val="0"/>
        <w:keepLines w:val="0"/>
        <w:pageBreakBefore w:val="0"/>
        <w:widowControl/>
        <w:kinsoku w:val="0"/>
        <w:wordWrap/>
        <w:overflowPunct/>
        <w:topLinePunct w:val="0"/>
        <w:autoSpaceDE w:val="0"/>
        <w:autoSpaceDN w:val="0"/>
        <w:bidi w:val="0"/>
        <w:adjustRightInd w:val="0"/>
        <w:snapToGrid w:val="0"/>
        <w:spacing w:line="576" w:lineRule="exact"/>
        <w:ind w:left="0" w:leftChars="0" w:right="0" w:firstLine="645"/>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rPr>
        <w:t>坚持全面监管防范与重点排查整治相结合，深入排查各类安全风险，深入排查整治各类事故隐患，特别是风险管控措施和隐患整改落实情况；深入排查企业主体责任落实情况，特别是健全实施安全制度，落实安全投入，落实安全风险管控、隐患排查治理等安全防范措施等情况；深入排查部门监管责任和措施落实情况，特别是堵塞安全监管漏洞，清除安全监管盲区，依法履行职责等情况；严厉打击各类安全生产非法违法行为。重点整治无证或证照不全从事生产经营的行为，关闭取缔后又擅自从事生产经营的行为，“三违”行为，迟报、漏报、谎报、瞒报事故行为，重大隐患隐瞒不报或不按规定予以整治的行为，重大安全风险不评估管控的行为，不按规定进行安全培训或无证上岗的行为，拒不执行安全监管监察指令、抗拒安全执法的行为，以及其他非法违法生产经营行为。</w:t>
      </w:r>
    </w:p>
    <w:p>
      <w:pPr>
        <w:pStyle w:val="6"/>
        <w:keepNext w:val="0"/>
        <w:keepLines w:val="0"/>
        <w:pageBreakBefore w:val="0"/>
        <w:widowControl/>
        <w:kinsoku w:val="0"/>
        <w:wordWrap/>
        <w:overflowPunct/>
        <w:topLinePunct w:val="0"/>
        <w:autoSpaceDE w:val="0"/>
        <w:autoSpaceDN w:val="0"/>
        <w:bidi w:val="0"/>
        <w:adjustRightInd w:val="0"/>
        <w:snapToGrid w:val="0"/>
        <w:spacing w:line="576" w:lineRule="exact"/>
        <w:ind w:left="0" w:leftChars="0" w:right="0" w:firstLine="642"/>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rPr>
        <w:t>（一）由区城乡交通运输局牵头负责，重点围绕公路水路运输，特别是客运车辆及船舶、危化品运输车辆、超限运输等开展隐患排查治理和监管防范。</w:t>
      </w:r>
    </w:p>
    <w:p>
      <w:pPr>
        <w:pStyle w:val="6"/>
        <w:keepNext w:val="0"/>
        <w:keepLines w:val="0"/>
        <w:pageBreakBefore w:val="0"/>
        <w:widowControl/>
        <w:kinsoku w:val="0"/>
        <w:wordWrap/>
        <w:overflowPunct/>
        <w:topLinePunct w:val="0"/>
        <w:autoSpaceDE w:val="0"/>
        <w:autoSpaceDN w:val="0"/>
        <w:bidi w:val="0"/>
        <w:adjustRightInd w:val="0"/>
        <w:snapToGrid w:val="0"/>
        <w:spacing w:line="576" w:lineRule="exact"/>
        <w:ind w:left="0" w:leftChars="0" w:right="0"/>
        <w:jc w:val="right"/>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rPr>
        <w:t>（二）由区发展改革局牵头负责，加强对粮食流通行业安全</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right="0"/>
        <w:textAlignment w:val="baseline"/>
        <w:rPr>
          <w:rFonts w:hint="eastAsia" w:ascii="仿宋_GB2312" w:hAnsi="仿宋_GB2312" w:eastAsia="仿宋_GB2312" w:cs="仿宋_GB2312"/>
          <w:spacing w:val="0"/>
          <w:position w:val="0"/>
          <w:sz w:val="32"/>
          <w:szCs w:val="32"/>
        </w:rPr>
        <w:sectPr>
          <w:footerReference r:id="rId7" w:type="default"/>
          <w:pgSz w:w="11906" w:h="16839"/>
          <w:pgMar w:top="1431" w:right="1473" w:bottom="1808" w:left="1473" w:header="0" w:footer="1532" w:gutter="0"/>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right="0"/>
        <w:textAlignment w:val="baseline"/>
        <w:rPr>
          <w:rFonts w:hint="eastAsia" w:ascii="仿宋_GB2312" w:hAnsi="仿宋_GB2312" w:eastAsia="仿宋_GB2312" w:cs="仿宋_GB2312"/>
          <w:spacing w:val="0"/>
          <w:position w:val="0"/>
          <w:sz w:val="32"/>
          <w:szCs w:val="32"/>
        </w:rPr>
      </w:pPr>
    </w:p>
    <w:p>
      <w:pPr>
        <w:pStyle w:val="6"/>
        <w:keepNext w:val="0"/>
        <w:keepLines w:val="0"/>
        <w:pageBreakBefore w:val="0"/>
        <w:widowControl/>
        <w:kinsoku w:val="0"/>
        <w:wordWrap/>
        <w:overflowPunct/>
        <w:topLinePunct w:val="0"/>
        <w:autoSpaceDE w:val="0"/>
        <w:autoSpaceDN w:val="0"/>
        <w:bidi w:val="0"/>
        <w:adjustRightInd w:val="0"/>
        <w:snapToGrid w:val="0"/>
        <w:spacing w:line="576" w:lineRule="exact"/>
        <w:ind w:left="0" w:leftChars="0" w:right="0"/>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rPr>
        <w:t>生产监督管理的督导；围绕能源行业（含电力行业）、油气长输管道及附属设施保护等开展隐患排查治理和监管防范。</w:t>
      </w:r>
    </w:p>
    <w:p>
      <w:pPr>
        <w:pStyle w:val="6"/>
        <w:keepNext w:val="0"/>
        <w:keepLines w:val="0"/>
        <w:pageBreakBefore w:val="0"/>
        <w:widowControl/>
        <w:kinsoku w:val="0"/>
        <w:wordWrap/>
        <w:overflowPunct/>
        <w:topLinePunct w:val="0"/>
        <w:autoSpaceDE w:val="0"/>
        <w:autoSpaceDN w:val="0"/>
        <w:bidi w:val="0"/>
        <w:adjustRightInd w:val="0"/>
        <w:snapToGrid w:val="0"/>
        <w:spacing w:line="576" w:lineRule="exact"/>
        <w:ind w:left="0" w:leftChars="0" w:right="0" w:firstLine="674"/>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rPr>
        <w:t>（三）由区应急局牵头负责，重点围绕地下矿山、露天矿山、尾矿库等开展隐患排查治理和监管防范；围绕危化品行业领域“两重点一重大”（重点监管的危险化工工艺、重点监管的危险化学品和重大危险源）企业，危险化学品罐区、仓库等储存场所，开停车、检维修、特殊作业等高风险作业环节，以及自动化控制系统维护保养和运行情况，围绕工贸领域钢铁煤气、粉尘作业场所等开展隐患排查治理和监管防范。</w:t>
      </w:r>
    </w:p>
    <w:p>
      <w:pPr>
        <w:pStyle w:val="6"/>
        <w:keepNext w:val="0"/>
        <w:keepLines w:val="0"/>
        <w:pageBreakBefore w:val="0"/>
        <w:widowControl/>
        <w:kinsoku w:val="0"/>
        <w:wordWrap/>
        <w:overflowPunct/>
        <w:topLinePunct w:val="0"/>
        <w:autoSpaceDE w:val="0"/>
        <w:autoSpaceDN w:val="0"/>
        <w:bidi w:val="0"/>
        <w:adjustRightInd w:val="0"/>
        <w:snapToGrid w:val="0"/>
        <w:spacing w:line="576" w:lineRule="exact"/>
        <w:ind w:left="0" w:leftChars="0" w:right="0" w:firstLine="674"/>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rPr>
        <w:t>（四）由区工业和信息化局牵头负责，重点围绕民用爆炸物品行业开展隐患排查治理和监管防范。</w:t>
      </w:r>
    </w:p>
    <w:p>
      <w:pPr>
        <w:pStyle w:val="6"/>
        <w:keepNext w:val="0"/>
        <w:keepLines w:val="0"/>
        <w:pageBreakBefore w:val="0"/>
        <w:widowControl/>
        <w:kinsoku w:val="0"/>
        <w:wordWrap/>
        <w:overflowPunct/>
        <w:topLinePunct w:val="0"/>
        <w:autoSpaceDE w:val="0"/>
        <w:autoSpaceDN w:val="0"/>
        <w:bidi w:val="0"/>
        <w:adjustRightInd w:val="0"/>
        <w:snapToGrid w:val="0"/>
        <w:spacing w:line="576" w:lineRule="exact"/>
        <w:ind w:left="0" w:leftChars="0" w:right="0" w:firstLine="674"/>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rPr>
        <w:t>（五）由区化工专项行动办牵头负责，重点围绕化工行业、化工园区等开展隐患排查治理和监管防范。</w:t>
      </w:r>
    </w:p>
    <w:p>
      <w:pPr>
        <w:pStyle w:val="6"/>
        <w:keepNext w:val="0"/>
        <w:keepLines w:val="0"/>
        <w:pageBreakBefore w:val="0"/>
        <w:widowControl/>
        <w:kinsoku w:val="0"/>
        <w:wordWrap/>
        <w:overflowPunct/>
        <w:topLinePunct w:val="0"/>
        <w:autoSpaceDE w:val="0"/>
        <w:autoSpaceDN w:val="0"/>
        <w:bidi w:val="0"/>
        <w:adjustRightInd w:val="0"/>
        <w:snapToGrid w:val="0"/>
        <w:spacing w:line="576" w:lineRule="exact"/>
        <w:ind w:left="0" w:leftChars="0" w:right="0" w:firstLine="641"/>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rPr>
        <w:t>（六）由区住房城乡建设局牵头负责，重点围绕深基坑、脚手架、起重机械、高支模及市政设施运营维护有限空间作业，转包、违法分包、围标串标、挂靠等市场违法违规行为，以及城镇</w:t>
      </w:r>
    </w:p>
    <w:p>
      <w:pPr>
        <w:pStyle w:val="6"/>
        <w:keepNext w:val="0"/>
        <w:keepLines w:val="0"/>
        <w:pageBreakBefore w:val="0"/>
        <w:widowControl/>
        <w:kinsoku w:val="0"/>
        <w:wordWrap/>
        <w:overflowPunct/>
        <w:topLinePunct w:val="0"/>
        <w:autoSpaceDE w:val="0"/>
        <w:autoSpaceDN w:val="0"/>
        <w:bidi w:val="0"/>
        <w:adjustRightInd w:val="0"/>
        <w:snapToGrid w:val="0"/>
        <w:spacing w:line="576" w:lineRule="exact"/>
        <w:ind w:left="0" w:leftChars="0" w:right="0"/>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rPr>
        <w:t>燃气安全等开展隐患排查治理和监管防范。</w:t>
      </w:r>
    </w:p>
    <w:p>
      <w:pPr>
        <w:pStyle w:val="6"/>
        <w:keepNext w:val="0"/>
        <w:keepLines w:val="0"/>
        <w:pageBreakBefore w:val="0"/>
        <w:widowControl/>
        <w:kinsoku w:val="0"/>
        <w:wordWrap/>
        <w:overflowPunct/>
        <w:topLinePunct w:val="0"/>
        <w:autoSpaceDE w:val="0"/>
        <w:autoSpaceDN w:val="0"/>
        <w:bidi w:val="0"/>
        <w:adjustRightInd w:val="0"/>
        <w:snapToGrid w:val="0"/>
        <w:spacing w:line="576" w:lineRule="exact"/>
        <w:ind w:left="0" w:leftChars="0" w:right="0" w:firstLine="642"/>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rPr>
        <w:t>（七）由区文化和旅游局负责文化旅游安全的监督和指导工作，重点围绕博物馆、文物保护单位、图书馆，网吧、娱乐场所、影剧院，艺术品经营活动，文物考古，旅行社安全等督促和指导相关单位做好隐患排查整治和防范，加强对星级饭店和A级景区旅游安全和应急管理工作的指导。</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right="0"/>
        <w:textAlignment w:val="baseline"/>
        <w:rPr>
          <w:rFonts w:hint="eastAsia" w:ascii="仿宋_GB2312" w:hAnsi="仿宋_GB2312" w:eastAsia="仿宋_GB2312" w:cs="仿宋_GB2312"/>
          <w:spacing w:val="0"/>
          <w:position w:val="0"/>
          <w:sz w:val="32"/>
          <w:szCs w:val="32"/>
        </w:rPr>
        <w:sectPr>
          <w:footerReference r:id="rId8" w:type="default"/>
          <w:pgSz w:w="11906" w:h="16839"/>
          <w:pgMar w:top="1431" w:right="1368" w:bottom="1808" w:left="1465" w:header="0" w:footer="1532" w:gutter="0"/>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right="0"/>
        <w:textAlignment w:val="baseline"/>
        <w:rPr>
          <w:rFonts w:hint="eastAsia" w:ascii="仿宋_GB2312" w:hAnsi="仿宋_GB2312" w:eastAsia="仿宋_GB2312" w:cs="仿宋_GB2312"/>
          <w:spacing w:val="0"/>
          <w:position w:val="0"/>
          <w:sz w:val="32"/>
          <w:szCs w:val="32"/>
        </w:rPr>
      </w:pPr>
    </w:p>
    <w:p>
      <w:pPr>
        <w:pStyle w:val="6"/>
        <w:keepNext w:val="0"/>
        <w:keepLines w:val="0"/>
        <w:pageBreakBefore w:val="0"/>
        <w:widowControl/>
        <w:kinsoku w:val="0"/>
        <w:wordWrap/>
        <w:overflowPunct/>
        <w:topLinePunct w:val="0"/>
        <w:autoSpaceDE w:val="0"/>
        <w:autoSpaceDN w:val="0"/>
        <w:bidi w:val="0"/>
        <w:adjustRightInd w:val="0"/>
        <w:snapToGrid w:val="0"/>
        <w:spacing w:line="576" w:lineRule="exact"/>
        <w:ind w:left="0" w:leftChars="0" w:right="0" w:firstLine="642"/>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rPr>
        <w:t>（八）由区教育和体育局牵头负责，重点围绕校园、校舍、校车、区属学校实验室等开展隐患排查治理和监管防范。</w:t>
      </w:r>
    </w:p>
    <w:p>
      <w:pPr>
        <w:pStyle w:val="6"/>
        <w:keepNext w:val="0"/>
        <w:keepLines w:val="0"/>
        <w:pageBreakBefore w:val="0"/>
        <w:widowControl/>
        <w:kinsoku w:val="0"/>
        <w:wordWrap/>
        <w:overflowPunct/>
        <w:topLinePunct w:val="0"/>
        <w:autoSpaceDE w:val="0"/>
        <w:autoSpaceDN w:val="0"/>
        <w:bidi w:val="0"/>
        <w:adjustRightInd w:val="0"/>
        <w:snapToGrid w:val="0"/>
        <w:spacing w:line="576" w:lineRule="exact"/>
        <w:ind w:left="0" w:leftChars="0" w:right="0" w:firstLine="644"/>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rPr>
        <w:t>（九）由区农业机械服务中心牵头负责，重点围绕农业机械超期服役、违规作业、违章载人以及组织实施跨地域大规模耕播</w:t>
      </w:r>
      <w:r>
        <w:rPr>
          <w:rFonts w:hint="eastAsia" w:ascii="仿宋_GB2312" w:hAnsi="仿宋_GB2312" w:eastAsia="仿宋_GB2312" w:cs="仿宋_GB2312"/>
          <w:spacing w:val="0"/>
          <w:position w:val="0"/>
          <w:sz w:val="32"/>
          <w:szCs w:val="32"/>
          <w:lang w:eastAsia="zh-CN"/>
        </w:rPr>
        <w:t>、</w:t>
      </w:r>
      <w:r>
        <w:rPr>
          <w:rFonts w:hint="eastAsia" w:ascii="仿宋_GB2312" w:hAnsi="仿宋_GB2312" w:eastAsia="仿宋_GB2312" w:cs="仿宋_GB2312"/>
          <w:spacing w:val="0"/>
          <w:position w:val="0"/>
          <w:sz w:val="32"/>
          <w:szCs w:val="32"/>
        </w:rPr>
        <w:t>收割作业等开展隐患排查治理和监管防范。</w:t>
      </w:r>
    </w:p>
    <w:p>
      <w:pPr>
        <w:pStyle w:val="6"/>
        <w:keepNext w:val="0"/>
        <w:keepLines w:val="0"/>
        <w:pageBreakBefore w:val="0"/>
        <w:widowControl/>
        <w:kinsoku w:val="0"/>
        <w:wordWrap/>
        <w:overflowPunct/>
        <w:topLinePunct w:val="0"/>
        <w:autoSpaceDE w:val="0"/>
        <w:autoSpaceDN w:val="0"/>
        <w:bidi w:val="0"/>
        <w:adjustRightInd w:val="0"/>
        <w:snapToGrid w:val="0"/>
        <w:spacing w:line="576" w:lineRule="exact"/>
        <w:ind w:left="0" w:leftChars="0" w:right="0" w:firstLine="644"/>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rPr>
        <w:t>（十）由区市场监管局牵头负责，重点围绕压力容器、电梯</w:t>
      </w:r>
      <w:r>
        <w:rPr>
          <w:rFonts w:hint="eastAsia" w:ascii="仿宋_GB2312" w:hAnsi="仿宋_GB2312" w:eastAsia="仿宋_GB2312" w:cs="仿宋_GB2312"/>
          <w:spacing w:val="0"/>
          <w:position w:val="0"/>
          <w:sz w:val="32"/>
          <w:szCs w:val="32"/>
          <w:lang w:eastAsia="zh-CN"/>
        </w:rPr>
        <w:t>、</w:t>
      </w:r>
    </w:p>
    <w:p>
      <w:pPr>
        <w:pStyle w:val="6"/>
        <w:keepNext w:val="0"/>
        <w:keepLines w:val="0"/>
        <w:pageBreakBefore w:val="0"/>
        <w:widowControl/>
        <w:kinsoku w:val="0"/>
        <w:wordWrap/>
        <w:overflowPunct/>
        <w:topLinePunct w:val="0"/>
        <w:autoSpaceDE w:val="0"/>
        <w:autoSpaceDN w:val="0"/>
        <w:bidi w:val="0"/>
        <w:adjustRightInd w:val="0"/>
        <w:snapToGrid w:val="0"/>
        <w:spacing w:line="576" w:lineRule="exact"/>
        <w:ind w:left="0" w:leftChars="0" w:right="0"/>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rPr>
        <w:t>大型游乐设施等开展隐患排查治理和监管防范。</w:t>
      </w:r>
    </w:p>
    <w:p>
      <w:pPr>
        <w:pStyle w:val="6"/>
        <w:keepNext w:val="0"/>
        <w:keepLines w:val="0"/>
        <w:pageBreakBefore w:val="0"/>
        <w:widowControl/>
        <w:kinsoku w:val="0"/>
        <w:wordWrap/>
        <w:overflowPunct/>
        <w:topLinePunct w:val="0"/>
        <w:autoSpaceDE w:val="0"/>
        <w:autoSpaceDN w:val="0"/>
        <w:bidi w:val="0"/>
        <w:adjustRightInd w:val="0"/>
        <w:snapToGrid w:val="0"/>
        <w:spacing w:line="576" w:lineRule="exact"/>
        <w:ind w:left="0" w:leftChars="0" w:right="0" w:firstLine="646"/>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rPr>
        <w:t>（十一）由区卫生健康局负责，重点围绕医院、检验检测机构人员密集场所、消防、电梯、压力容器、易燃易爆设施器材物</w:t>
      </w:r>
    </w:p>
    <w:p>
      <w:pPr>
        <w:pStyle w:val="6"/>
        <w:keepNext w:val="0"/>
        <w:keepLines w:val="0"/>
        <w:pageBreakBefore w:val="0"/>
        <w:widowControl/>
        <w:kinsoku w:val="0"/>
        <w:wordWrap/>
        <w:overflowPunct/>
        <w:topLinePunct w:val="0"/>
        <w:autoSpaceDE w:val="0"/>
        <w:autoSpaceDN w:val="0"/>
        <w:bidi w:val="0"/>
        <w:adjustRightInd w:val="0"/>
        <w:snapToGrid w:val="0"/>
        <w:spacing w:line="576" w:lineRule="exact"/>
        <w:ind w:left="0" w:leftChars="0" w:right="0"/>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rPr>
        <w:t>品等开展隐患排查治理和监管防范。</w:t>
      </w:r>
    </w:p>
    <w:p>
      <w:pPr>
        <w:pStyle w:val="6"/>
        <w:keepNext w:val="0"/>
        <w:keepLines w:val="0"/>
        <w:pageBreakBefore w:val="0"/>
        <w:widowControl/>
        <w:kinsoku w:val="0"/>
        <w:wordWrap/>
        <w:overflowPunct/>
        <w:topLinePunct w:val="0"/>
        <w:autoSpaceDE w:val="0"/>
        <w:autoSpaceDN w:val="0"/>
        <w:bidi w:val="0"/>
        <w:adjustRightInd w:val="0"/>
        <w:snapToGrid w:val="0"/>
        <w:spacing w:line="576" w:lineRule="exact"/>
        <w:ind w:left="0" w:leftChars="0" w:right="0" w:firstLine="645"/>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rPr>
        <w:t>（十二）由区交警部门牵头负责，重点加强“两客一危”、校车、公交车等交通安全监管，排查道路交通安全隐患，对“三超一疲劳”以及无证驾驶、危险驾驶、货车非法载人等道路交通</w:t>
      </w:r>
    </w:p>
    <w:p>
      <w:pPr>
        <w:pStyle w:val="6"/>
        <w:keepNext w:val="0"/>
        <w:keepLines w:val="0"/>
        <w:pageBreakBefore w:val="0"/>
        <w:widowControl/>
        <w:kinsoku w:val="0"/>
        <w:wordWrap/>
        <w:overflowPunct/>
        <w:topLinePunct w:val="0"/>
        <w:autoSpaceDE w:val="0"/>
        <w:autoSpaceDN w:val="0"/>
        <w:bidi w:val="0"/>
        <w:adjustRightInd w:val="0"/>
        <w:snapToGrid w:val="0"/>
        <w:spacing w:line="576" w:lineRule="exact"/>
        <w:ind w:left="0" w:leftChars="0" w:right="0"/>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rPr>
        <w:t>违法行为开展隐患排查治理和监管防范。</w:t>
      </w:r>
    </w:p>
    <w:p>
      <w:pPr>
        <w:pStyle w:val="6"/>
        <w:keepNext w:val="0"/>
        <w:keepLines w:val="0"/>
        <w:pageBreakBefore w:val="0"/>
        <w:widowControl/>
        <w:kinsoku w:val="0"/>
        <w:wordWrap/>
        <w:overflowPunct/>
        <w:topLinePunct w:val="0"/>
        <w:autoSpaceDE w:val="0"/>
        <w:autoSpaceDN w:val="0"/>
        <w:bidi w:val="0"/>
        <w:adjustRightInd w:val="0"/>
        <w:snapToGrid w:val="0"/>
        <w:spacing w:line="576" w:lineRule="exact"/>
        <w:ind w:left="0" w:leftChars="0" w:right="0" w:firstLine="638"/>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rPr>
        <w:t>（十三）由区消防救援大队牵头负责，按照省政府安委会办公室《开展“防风险保平安迎大庆”消防安全执法检查专项行动</w:t>
      </w:r>
    </w:p>
    <w:p>
      <w:pPr>
        <w:pStyle w:val="6"/>
        <w:keepNext w:val="0"/>
        <w:keepLines w:val="0"/>
        <w:pageBreakBefore w:val="0"/>
        <w:widowControl/>
        <w:kinsoku w:val="0"/>
        <w:wordWrap/>
        <w:overflowPunct/>
        <w:topLinePunct w:val="0"/>
        <w:autoSpaceDE w:val="0"/>
        <w:autoSpaceDN w:val="0"/>
        <w:bidi w:val="0"/>
        <w:adjustRightInd w:val="0"/>
        <w:snapToGrid w:val="0"/>
        <w:spacing w:line="576" w:lineRule="exact"/>
        <w:ind w:left="0" w:leftChars="0" w:right="0"/>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rPr>
        <w:t>的实施意见》要求，开展隐患排查治理和监管防范。其他行业领域的安全专项整治，由其主管部门制定专项整治行动方案，并认真组织实施。</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right="0" w:firstLine="640" w:firstLineChars="200"/>
        <w:textAlignment w:val="baseline"/>
        <w:rPr>
          <w:rFonts w:hint="eastAsia" w:ascii="黑体" w:hAnsi="黑体" w:eastAsia="黑体" w:cs="黑体"/>
          <w:spacing w:val="0"/>
          <w:position w:val="0"/>
          <w:sz w:val="32"/>
          <w:szCs w:val="32"/>
        </w:rPr>
      </w:pPr>
      <w:r>
        <w:rPr>
          <w:rFonts w:hint="eastAsia" w:ascii="黑体" w:hAnsi="黑体" w:eastAsia="黑体" w:cs="黑体"/>
          <w:spacing w:val="0"/>
          <w:position w:val="0"/>
          <w:sz w:val="32"/>
          <w:szCs w:val="32"/>
        </w:rPr>
        <w:t>二、聚焦“四个重点”的主要内容及工作要求</w:t>
      </w:r>
    </w:p>
    <w:p>
      <w:pPr>
        <w:pStyle w:val="6"/>
        <w:keepNext w:val="0"/>
        <w:keepLines w:val="0"/>
        <w:pageBreakBefore w:val="0"/>
        <w:widowControl/>
        <w:kinsoku w:val="0"/>
        <w:wordWrap/>
        <w:overflowPunct/>
        <w:topLinePunct w:val="0"/>
        <w:autoSpaceDE w:val="0"/>
        <w:autoSpaceDN w:val="0"/>
        <w:bidi w:val="0"/>
        <w:adjustRightInd w:val="0"/>
        <w:snapToGrid w:val="0"/>
        <w:spacing w:line="576" w:lineRule="exact"/>
        <w:ind w:left="0" w:leftChars="0" w:right="0" w:firstLine="640" w:firstLineChars="200"/>
        <w:textAlignment w:val="baseline"/>
        <w:rPr>
          <w:rFonts w:hint="eastAsia" w:ascii="仿宋_GB2312" w:hAnsi="仿宋_GB2312" w:eastAsia="仿宋_GB2312" w:cs="仿宋_GB2312"/>
          <w:spacing w:val="0"/>
          <w:position w:val="0"/>
          <w:sz w:val="32"/>
          <w:szCs w:val="32"/>
        </w:rPr>
      </w:pPr>
      <w:r>
        <w:rPr>
          <w:rFonts w:hint="eastAsia" w:ascii="楷体_GB2312" w:hAnsi="楷体_GB2312" w:eastAsia="楷体_GB2312" w:cs="楷体_GB2312"/>
          <w:spacing w:val="0"/>
          <w:position w:val="0"/>
          <w:sz w:val="32"/>
          <w:szCs w:val="32"/>
        </w:rPr>
        <w:t>（一）重点区域。</w:t>
      </w:r>
      <w:r>
        <w:rPr>
          <w:rFonts w:hint="eastAsia" w:ascii="仿宋_GB2312" w:hAnsi="仿宋_GB2312" w:eastAsia="仿宋_GB2312" w:cs="仿宋_GB2312"/>
          <w:spacing w:val="0"/>
          <w:position w:val="0"/>
          <w:sz w:val="32"/>
          <w:szCs w:val="32"/>
        </w:rPr>
        <w:t>1．化工园区、化工企业聚集区和重点监</w:t>
      </w:r>
    </w:p>
    <w:p>
      <w:pPr>
        <w:pStyle w:val="6"/>
        <w:keepNext w:val="0"/>
        <w:keepLines w:val="0"/>
        <w:pageBreakBefore w:val="0"/>
        <w:widowControl/>
        <w:kinsoku w:val="0"/>
        <w:wordWrap/>
        <w:overflowPunct/>
        <w:topLinePunct w:val="0"/>
        <w:autoSpaceDE w:val="0"/>
        <w:autoSpaceDN w:val="0"/>
        <w:bidi w:val="0"/>
        <w:adjustRightInd w:val="0"/>
        <w:snapToGrid w:val="0"/>
        <w:spacing w:line="576" w:lineRule="exact"/>
        <w:ind w:left="0" w:leftChars="0" w:right="0"/>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rPr>
        <w:t>控点；2．其他工业园区和高危企业聚集区；3．铁路公路沿线；</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right="0"/>
        <w:textAlignment w:val="baseline"/>
        <w:rPr>
          <w:rFonts w:hint="eastAsia" w:ascii="仿宋_GB2312" w:hAnsi="仿宋_GB2312" w:eastAsia="仿宋_GB2312" w:cs="仿宋_GB2312"/>
          <w:spacing w:val="0"/>
          <w:position w:val="0"/>
          <w:sz w:val="32"/>
          <w:szCs w:val="32"/>
        </w:rPr>
        <w:sectPr>
          <w:footerReference r:id="rId9" w:type="default"/>
          <w:pgSz w:w="11906" w:h="16839"/>
          <w:pgMar w:top="1431" w:right="1370" w:bottom="1809" w:left="1473" w:header="0" w:footer="1532" w:gutter="0"/>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right="0"/>
        <w:textAlignment w:val="baseline"/>
        <w:rPr>
          <w:rFonts w:hint="eastAsia" w:ascii="仿宋_GB2312" w:hAnsi="仿宋_GB2312" w:eastAsia="仿宋_GB2312" w:cs="仿宋_GB2312"/>
          <w:spacing w:val="0"/>
          <w:position w:val="0"/>
          <w:sz w:val="32"/>
          <w:szCs w:val="32"/>
        </w:rPr>
      </w:pPr>
    </w:p>
    <w:p>
      <w:pPr>
        <w:pStyle w:val="6"/>
        <w:keepNext w:val="0"/>
        <w:keepLines w:val="0"/>
        <w:pageBreakBefore w:val="0"/>
        <w:widowControl/>
        <w:kinsoku w:val="0"/>
        <w:wordWrap/>
        <w:overflowPunct/>
        <w:topLinePunct w:val="0"/>
        <w:autoSpaceDE w:val="0"/>
        <w:autoSpaceDN w:val="0"/>
        <w:bidi w:val="0"/>
        <w:adjustRightInd w:val="0"/>
        <w:snapToGrid w:val="0"/>
        <w:spacing w:line="576" w:lineRule="exact"/>
        <w:ind w:left="0" w:leftChars="0" w:right="0"/>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rPr>
        <w:t>4．采矿区；5．有高危企业的人口密集区和其他重点区域。</w:t>
      </w:r>
    </w:p>
    <w:p>
      <w:pPr>
        <w:pStyle w:val="6"/>
        <w:keepNext w:val="0"/>
        <w:keepLines w:val="0"/>
        <w:pageBreakBefore w:val="0"/>
        <w:widowControl/>
        <w:kinsoku w:val="0"/>
        <w:wordWrap/>
        <w:overflowPunct/>
        <w:topLinePunct w:val="0"/>
        <w:autoSpaceDE w:val="0"/>
        <w:autoSpaceDN w:val="0"/>
        <w:bidi w:val="0"/>
        <w:adjustRightInd w:val="0"/>
        <w:snapToGrid w:val="0"/>
        <w:spacing w:line="576" w:lineRule="exact"/>
        <w:ind w:left="0" w:leftChars="0" w:right="0" w:firstLine="625"/>
        <w:textAlignment w:val="baseline"/>
        <w:rPr>
          <w:rFonts w:hint="eastAsia" w:ascii="仿宋_GB2312" w:hAnsi="仿宋_GB2312" w:eastAsia="仿宋_GB2312" w:cs="仿宋_GB2312"/>
          <w:spacing w:val="0"/>
          <w:position w:val="0"/>
          <w:sz w:val="32"/>
          <w:szCs w:val="32"/>
        </w:rPr>
      </w:pPr>
      <w:r>
        <w:rPr>
          <w:rFonts w:hint="eastAsia" w:ascii="楷体_GB2312" w:hAnsi="楷体_GB2312" w:eastAsia="楷体_GB2312" w:cs="楷体_GB2312"/>
          <w:spacing w:val="0"/>
          <w:position w:val="0"/>
          <w:sz w:val="32"/>
          <w:szCs w:val="32"/>
        </w:rPr>
        <w:t>（二）重点行业领域。</w:t>
      </w:r>
      <w:r>
        <w:rPr>
          <w:rFonts w:hint="eastAsia" w:ascii="仿宋_GB2312" w:hAnsi="仿宋_GB2312" w:eastAsia="仿宋_GB2312" w:cs="仿宋_GB2312"/>
          <w:spacing w:val="0"/>
          <w:position w:val="0"/>
          <w:sz w:val="32"/>
          <w:szCs w:val="32"/>
        </w:rPr>
        <w:t>1．炼油、氯碱、煤化工、精细化工等行业；2．非煤矿山领域；3．冶金、工贸和粉尘涉爆行业；4．民爆物品行业；5．管道运输和燃气行业；6．其他涉及易燃易爆、剧毒物品以及容易造成群死群伤的生产、经营、储存、运输、危废处理等行业领域。</w:t>
      </w:r>
    </w:p>
    <w:p>
      <w:pPr>
        <w:pStyle w:val="6"/>
        <w:keepNext w:val="0"/>
        <w:keepLines w:val="0"/>
        <w:pageBreakBefore w:val="0"/>
        <w:widowControl/>
        <w:kinsoku w:val="0"/>
        <w:wordWrap/>
        <w:overflowPunct/>
        <w:topLinePunct w:val="0"/>
        <w:autoSpaceDE w:val="0"/>
        <w:autoSpaceDN w:val="0"/>
        <w:bidi w:val="0"/>
        <w:adjustRightInd w:val="0"/>
        <w:snapToGrid w:val="0"/>
        <w:spacing w:line="576" w:lineRule="exact"/>
        <w:ind w:left="0" w:leftChars="0" w:right="0" w:firstLine="625"/>
        <w:textAlignment w:val="baseline"/>
        <w:rPr>
          <w:rFonts w:hint="eastAsia" w:ascii="仿宋_GB2312" w:hAnsi="仿宋_GB2312" w:eastAsia="仿宋_GB2312" w:cs="仿宋_GB2312"/>
          <w:spacing w:val="0"/>
          <w:position w:val="0"/>
          <w:sz w:val="32"/>
          <w:szCs w:val="32"/>
        </w:rPr>
      </w:pPr>
      <w:r>
        <w:rPr>
          <w:rFonts w:hint="eastAsia" w:ascii="楷体_GB2312" w:hAnsi="楷体_GB2312" w:eastAsia="楷体_GB2312" w:cs="楷体_GB2312"/>
          <w:spacing w:val="0"/>
          <w:position w:val="0"/>
          <w:sz w:val="32"/>
          <w:szCs w:val="32"/>
        </w:rPr>
        <w:t>（三）重点企业。</w:t>
      </w:r>
      <w:r>
        <w:rPr>
          <w:rFonts w:hint="eastAsia" w:ascii="仿宋_GB2312" w:hAnsi="仿宋_GB2312" w:eastAsia="仿宋_GB2312" w:cs="仿宋_GB2312"/>
          <w:spacing w:val="0"/>
          <w:position w:val="0"/>
          <w:sz w:val="32"/>
          <w:szCs w:val="32"/>
        </w:rPr>
        <w:t>1．在评级评价中因安全评级不合格被列为“差”评的企业；2．近两年发生较大及以上事故或发生爆燃事故的企业；3．存在重大安全风险的企业；4．位于人口密集区内或安全距离不达标的高危企业；5．停产关闭企业；6．搬迁改造或拟搬迁改造企业；7．安全生产基础差、防控能力差等不放心企业。</w:t>
      </w:r>
    </w:p>
    <w:p>
      <w:pPr>
        <w:pStyle w:val="6"/>
        <w:keepNext w:val="0"/>
        <w:keepLines w:val="0"/>
        <w:pageBreakBefore w:val="0"/>
        <w:widowControl/>
        <w:kinsoku w:val="0"/>
        <w:wordWrap/>
        <w:overflowPunct/>
        <w:topLinePunct w:val="0"/>
        <w:autoSpaceDE w:val="0"/>
        <w:autoSpaceDN w:val="0"/>
        <w:bidi w:val="0"/>
        <w:adjustRightInd w:val="0"/>
        <w:snapToGrid w:val="0"/>
        <w:spacing w:line="576" w:lineRule="exact"/>
        <w:ind w:left="0" w:leftChars="0" w:right="0" w:firstLine="625"/>
        <w:textAlignment w:val="baseline"/>
        <w:rPr>
          <w:rFonts w:hint="eastAsia" w:ascii="仿宋_GB2312" w:hAnsi="仿宋_GB2312" w:eastAsia="仿宋_GB2312" w:cs="仿宋_GB2312"/>
          <w:spacing w:val="0"/>
          <w:position w:val="0"/>
          <w:sz w:val="32"/>
          <w:szCs w:val="32"/>
        </w:rPr>
      </w:pPr>
      <w:r>
        <w:rPr>
          <w:rFonts w:hint="eastAsia" w:ascii="楷体_GB2312" w:hAnsi="楷体_GB2312" w:eastAsia="楷体_GB2312" w:cs="楷体_GB2312"/>
          <w:spacing w:val="0"/>
          <w:position w:val="0"/>
          <w:sz w:val="32"/>
          <w:szCs w:val="32"/>
        </w:rPr>
        <w:t>（四）重点环节和工序。</w:t>
      </w:r>
      <w:r>
        <w:rPr>
          <w:rFonts w:hint="eastAsia" w:ascii="仿宋_GB2312" w:hAnsi="仿宋_GB2312" w:eastAsia="仿宋_GB2312" w:cs="仿宋_GB2312"/>
          <w:spacing w:val="0"/>
          <w:position w:val="0"/>
          <w:sz w:val="32"/>
          <w:szCs w:val="32"/>
        </w:rPr>
        <w:t>1．高温高压装置区、储罐区和装卸区，自动化控制区域，重点防火单位等容易形成系统性重大安全风险和可能造成爆燃事故、中毒窒息事故的重点工序、环节、设备、场所、岗位等；2．动火作业、受限空间作业、盲板抽堵作业、高处作业、吊装作业、动土作业、断路作业、临时用电作业等特殊作业环节。3．高危企业开停车、重大工艺调整、新改扩项目试生产等环节。4．企业外来施工。对于“四个重点”，要精准施策、重点管控。对重点区域，要建立健全安全监管机构和队伍，实行领导干部包重点区域制度，落实区域安全治理和监管防范责任制，提高安全管理等级，必要时在区域内实行封闭化</w:t>
      </w:r>
    </w:p>
    <w:p>
      <w:pPr>
        <w:pStyle w:val="6"/>
        <w:keepNext w:val="0"/>
        <w:keepLines w:val="0"/>
        <w:pageBreakBefore w:val="0"/>
        <w:widowControl/>
        <w:kinsoku w:val="0"/>
        <w:wordWrap/>
        <w:overflowPunct/>
        <w:topLinePunct w:val="0"/>
        <w:autoSpaceDE w:val="0"/>
        <w:autoSpaceDN w:val="0"/>
        <w:bidi w:val="0"/>
        <w:adjustRightInd w:val="0"/>
        <w:snapToGrid w:val="0"/>
        <w:spacing w:line="576" w:lineRule="exact"/>
        <w:ind w:left="0" w:leftChars="0" w:right="0" w:firstLine="17"/>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rPr>
        <w:t>管理，细分监管网格，责任具体到人，切实防范区域安全风险。对重点行业领域，分行业制定实施安全监管和事故防范指南，加强全流程全链条安全管控，严查严禁突击生产、超负荷生产经营和违规违章行为，并通过自动化减人、机械化换人或者增加轮换班次等方式，减少同一作业区域现场操作人员，降低事故风险。对重点企业，建立重点管控企业清单，逐一落实检查排查和监管防范措施，重点时段内要采取选派干部驻企监管等方式，严格盯守，严密防范，严查严处带病运行、未经批准擅自生产等风险因素，保证企业本质安全。对重点环节和工序，按照安全生产标准化和风险隐患双重预防体系要求，逐一落实安全岗位责任制、操作规程和管控措施。对动火作业、受限空间作业等特殊作业环节，全面加强安全监管，专项行动期间一律提级管理，作业前必须对作业人员进行安全教育，必须进行安全风险辨识管控，必须进行作业审批，必须进行安全监护，不具备作业资质的必须委托专业机构进行，对于“五个必须”未落实到位的，对企业及企业负责人依法予以处罚。高危企业开停车、试生产等环节，一律严格源头管控，专项行动期间暂停此类作业。对外来施工单位进入企业生产经营现场施工作业的，严格审批、严格监督、规范管理，专项行动期间凡发生生产安全责任事故的，发包方企业承担主要责任。</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right="0"/>
        <w:textAlignment w:val="baseline"/>
        <w:rPr>
          <w:rFonts w:hint="eastAsia" w:ascii="仿宋_GB2312" w:hAnsi="仿宋_GB2312" w:eastAsia="仿宋_GB2312" w:cs="仿宋_GB2312"/>
          <w:spacing w:val="0"/>
          <w:position w:val="0"/>
          <w:sz w:val="32"/>
          <w:szCs w:val="32"/>
        </w:rPr>
        <w:sectPr>
          <w:footerReference r:id="rId10" w:type="default"/>
          <w:pgSz w:w="11906" w:h="16839"/>
          <w:pgMar w:top="1431" w:right="1385" w:bottom="1809" w:left="1473" w:header="0" w:footer="1534" w:gutter="0"/>
          <w:pgNumType w:fmt="decimal"/>
          <w:cols w:space="720" w:num="1"/>
        </w:sectPr>
      </w:pPr>
    </w:p>
    <w:p>
      <w:pPr>
        <w:keepNext w:val="0"/>
        <w:keepLines w:val="0"/>
        <w:pageBreakBefore w:val="0"/>
        <w:kinsoku w:val="0"/>
        <w:wordWrap/>
        <w:overflowPunct/>
        <w:topLinePunct w:val="0"/>
        <w:autoSpaceDE w:val="0"/>
        <w:autoSpaceDN w:val="0"/>
        <w:bidi w:val="0"/>
        <w:adjustRightInd w:val="0"/>
        <w:snapToGrid w:val="0"/>
        <w:spacing w:line="576" w:lineRule="exact"/>
        <w:ind w:left="0" w:leftChars="0" w:right="0"/>
        <w:textAlignment w:val="baseline"/>
        <w:rPr>
          <w:rFonts w:hint="eastAsia" w:ascii="楷体_GB2312" w:hAnsi="楷体_GB2312" w:eastAsia="楷体_GB2312" w:cs="楷体_GB2312"/>
          <w:spacing w:val="0"/>
          <w:position w:val="0"/>
          <w:sz w:val="32"/>
          <w:szCs w:val="32"/>
        </w:rPr>
      </w:pPr>
      <w:r>
        <w:rPr>
          <w:rFonts w:hint="eastAsia" w:ascii="楷体_GB2312" w:hAnsi="楷体_GB2312" w:eastAsia="楷体_GB2312" w:cs="楷体_GB2312"/>
          <w:spacing w:val="0"/>
          <w:position w:val="0"/>
          <w:sz w:val="32"/>
          <w:szCs w:val="32"/>
        </w:rPr>
        <w:t>附件2</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right="0"/>
        <w:textAlignment w:val="baseline"/>
        <w:rPr>
          <w:rFonts w:hint="eastAsia" w:ascii="仿宋_GB2312" w:hAnsi="仿宋_GB2312" w:eastAsia="仿宋_GB2312" w:cs="仿宋_GB2312"/>
          <w:spacing w:val="0"/>
          <w:position w:val="0"/>
          <w:sz w:val="32"/>
          <w:szCs w:val="32"/>
        </w:rPr>
      </w:pPr>
    </w:p>
    <w:p>
      <w:pPr>
        <w:keepNext w:val="0"/>
        <w:keepLines w:val="0"/>
        <w:pageBreakBefore w:val="0"/>
        <w:kinsoku w:val="0"/>
        <w:wordWrap/>
        <w:overflowPunct/>
        <w:topLinePunct w:val="0"/>
        <w:autoSpaceDE w:val="0"/>
        <w:autoSpaceDN w:val="0"/>
        <w:bidi w:val="0"/>
        <w:adjustRightInd w:val="0"/>
        <w:snapToGrid w:val="0"/>
        <w:spacing w:line="576" w:lineRule="exact"/>
        <w:ind w:left="0" w:leftChars="0" w:right="0"/>
        <w:jc w:val="center"/>
        <w:textAlignment w:val="baseline"/>
        <w:rPr>
          <w:rFonts w:hint="eastAsia" w:ascii="方正小标宋简体" w:hAnsi="方正小标宋简体" w:eastAsia="方正小标宋简体" w:cs="方正小标宋简体"/>
          <w:spacing w:val="0"/>
          <w:position w:val="0"/>
          <w:sz w:val="44"/>
          <w:szCs w:val="44"/>
          <w14:textOutline w14:w="6350" w14:cap="flat" w14:cmpd="sng">
            <w14:solidFill>
              <w14:srgbClr w14:val="000000"/>
            </w14:solidFill>
            <w14:prstDash w14:val="solid"/>
            <w14:miter w14:val="0"/>
          </w14:textOutline>
        </w:rPr>
      </w:pPr>
      <w:r>
        <w:rPr>
          <w:rFonts w:hint="eastAsia" w:ascii="方正小标宋简体" w:hAnsi="方正小标宋简体" w:eastAsia="方正小标宋简体" w:cs="方正小标宋简体"/>
          <w:spacing w:val="0"/>
          <w:position w:val="0"/>
          <w:sz w:val="44"/>
          <w:szCs w:val="44"/>
          <w14:textOutline w14:w="6350" w14:cap="flat" w14:cmpd="sng">
            <w14:solidFill>
              <w14:srgbClr w14:val="000000"/>
            </w14:solidFill>
            <w14:prstDash w14:val="solid"/>
            <w14:miter w14:val="0"/>
          </w14:textOutline>
        </w:rPr>
        <w:t>专项行动期间安全生产“一票否决”情形</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right="0"/>
        <w:textAlignment w:val="baseline"/>
        <w:rPr>
          <w:rFonts w:hint="eastAsia" w:ascii="仿宋_GB2312" w:hAnsi="仿宋_GB2312" w:eastAsia="仿宋_GB2312" w:cs="仿宋_GB2312"/>
          <w:spacing w:val="0"/>
          <w:position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right="0"/>
        <w:textAlignment w:val="baseline"/>
        <w:rPr>
          <w:rFonts w:hint="eastAsia" w:ascii="仿宋_GB2312" w:hAnsi="仿宋_GB2312" w:eastAsia="仿宋_GB2312" w:cs="仿宋_GB2312"/>
          <w:spacing w:val="0"/>
          <w:position w:val="0"/>
          <w:sz w:val="32"/>
          <w:szCs w:val="32"/>
        </w:rPr>
      </w:pPr>
    </w:p>
    <w:p>
      <w:pPr>
        <w:pStyle w:val="6"/>
        <w:keepNext w:val="0"/>
        <w:keepLines w:val="0"/>
        <w:pageBreakBefore w:val="0"/>
        <w:widowControl/>
        <w:kinsoku w:val="0"/>
        <w:wordWrap/>
        <w:overflowPunct/>
        <w:topLinePunct w:val="0"/>
        <w:autoSpaceDE w:val="0"/>
        <w:autoSpaceDN w:val="0"/>
        <w:bidi w:val="0"/>
        <w:adjustRightInd w:val="0"/>
        <w:snapToGrid w:val="0"/>
        <w:spacing w:line="576" w:lineRule="exact"/>
        <w:ind w:left="0" w:leftChars="0" w:right="0" w:firstLine="636"/>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rPr>
        <w:t>参照市《迎接</w:t>
      </w:r>
      <w:r>
        <w:rPr>
          <w:rFonts w:hint="eastAsia" w:ascii="仿宋_GB2312" w:hAnsi="仿宋_GB2312" w:eastAsia="仿宋_GB2312" w:cs="仿宋_GB2312"/>
          <w:spacing w:val="0"/>
          <w:position w:val="0"/>
          <w:sz w:val="32"/>
          <w:szCs w:val="32"/>
          <w:lang w:eastAsia="zh-CN"/>
        </w:rPr>
        <w:t>中华人民共和国成立</w:t>
      </w:r>
      <w:r>
        <w:rPr>
          <w:rFonts w:hint="eastAsia" w:ascii="仿宋_GB2312" w:hAnsi="仿宋_GB2312" w:eastAsia="仿宋_GB2312" w:cs="仿宋_GB2312"/>
          <w:spacing w:val="0"/>
          <w:position w:val="0"/>
          <w:sz w:val="32"/>
          <w:szCs w:val="32"/>
          <w:lang w:val="en-US" w:eastAsia="zh-CN"/>
        </w:rPr>
        <w:t>70周年</w:t>
      </w:r>
      <w:r>
        <w:rPr>
          <w:rFonts w:hint="eastAsia" w:ascii="仿宋_GB2312" w:hAnsi="仿宋_GB2312" w:eastAsia="仿宋_GB2312" w:cs="仿宋_GB2312"/>
          <w:spacing w:val="0"/>
          <w:position w:val="0"/>
          <w:sz w:val="32"/>
          <w:szCs w:val="32"/>
        </w:rPr>
        <w:t>安全生产专项整治行动方案》有关要求，专项行动期间，视情对镇（街道）和生产经营单位实行“一票否决”。</w:t>
      </w:r>
    </w:p>
    <w:p>
      <w:pPr>
        <w:pStyle w:val="6"/>
        <w:keepNext w:val="0"/>
        <w:keepLines w:val="0"/>
        <w:pageBreakBefore w:val="0"/>
        <w:widowControl/>
        <w:kinsoku w:val="0"/>
        <w:wordWrap/>
        <w:overflowPunct/>
        <w:topLinePunct w:val="0"/>
        <w:autoSpaceDE w:val="0"/>
        <w:autoSpaceDN w:val="0"/>
        <w:bidi w:val="0"/>
        <w:adjustRightInd w:val="0"/>
        <w:snapToGrid w:val="0"/>
        <w:spacing w:line="576" w:lineRule="exact"/>
        <w:ind w:left="0" w:leftChars="0" w:right="0" w:firstLine="626"/>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rPr>
        <w:t>（一）出现以下情形之一，对功能区实行“一票否决”：发生较大爆燃事故的；发生致人死亡非法生产经营事故的；发现2</w:t>
      </w:r>
    </w:p>
    <w:p>
      <w:pPr>
        <w:pStyle w:val="6"/>
        <w:keepNext w:val="0"/>
        <w:keepLines w:val="0"/>
        <w:pageBreakBefore w:val="0"/>
        <w:widowControl/>
        <w:kinsoku w:val="0"/>
        <w:wordWrap/>
        <w:overflowPunct/>
        <w:topLinePunct w:val="0"/>
        <w:autoSpaceDE w:val="0"/>
        <w:autoSpaceDN w:val="0"/>
        <w:bidi w:val="0"/>
        <w:adjustRightInd w:val="0"/>
        <w:snapToGrid w:val="0"/>
        <w:spacing w:line="576" w:lineRule="exact"/>
        <w:ind w:left="0" w:leftChars="0" w:right="0"/>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rPr>
        <w:t>处以上非法生产经营行为未予有效制止的。</w:t>
      </w:r>
    </w:p>
    <w:p>
      <w:pPr>
        <w:pStyle w:val="6"/>
        <w:keepNext w:val="0"/>
        <w:keepLines w:val="0"/>
        <w:pageBreakBefore w:val="0"/>
        <w:widowControl/>
        <w:kinsoku w:val="0"/>
        <w:wordWrap/>
        <w:overflowPunct/>
        <w:topLinePunct w:val="0"/>
        <w:autoSpaceDE w:val="0"/>
        <w:autoSpaceDN w:val="0"/>
        <w:bidi w:val="0"/>
        <w:adjustRightInd w:val="0"/>
        <w:snapToGrid w:val="0"/>
        <w:spacing w:line="576" w:lineRule="exact"/>
        <w:ind w:left="0" w:leftChars="0" w:right="0" w:firstLine="636"/>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rPr>
        <w:t>（二）出现以下情形之一，对镇（街道）实行“一票否决”</w:t>
      </w:r>
      <w:r>
        <w:rPr>
          <w:rFonts w:hint="eastAsia" w:ascii="仿宋_GB2312" w:hAnsi="仿宋_GB2312" w:eastAsia="仿宋_GB2312" w:cs="仿宋_GB2312"/>
          <w:spacing w:val="0"/>
          <w:position w:val="0"/>
          <w:sz w:val="32"/>
          <w:szCs w:val="32"/>
          <w:lang w:eastAsia="zh-CN"/>
        </w:rPr>
        <w:t>：</w:t>
      </w:r>
      <w:r>
        <w:rPr>
          <w:rFonts w:hint="eastAsia" w:ascii="仿宋_GB2312" w:hAnsi="仿宋_GB2312" w:eastAsia="仿宋_GB2312" w:cs="仿宋_GB2312"/>
          <w:spacing w:val="0"/>
          <w:position w:val="0"/>
          <w:sz w:val="32"/>
          <w:szCs w:val="32"/>
        </w:rPr>
        <w:t>发生致人死亡爆燃事故的；发生非法生产经营事故的；发现非法生产经营行为未予有效制止的。</w:t>
      </w:r>
    </w:p>
    <w:p>
      <w:pPr>
        <w:pStyle w:val="6"/>
        <w:keepNext w:val="0"/>
        <w:keepLines w:val="0"/>
        <w:pageBreakBefore w:val="0"/>
        <w:widowControl/>
        <w:kinsoku w:val="0"/>
        <w:wordWrap/>
        <w:overflowPunct/>
        <w:topLinePunct w:val="0"/>
        <w:autoSpaceDE w:val="0"/>
        <w:autoSpaceDN w:val="0"/>
        <w:bidi w:val="0"/>
        <w:adjustRightInd w:val="0"/>
        <w:snapToGrid w:val="0"/>
        <w:spacing w:line="576" w:lineRule="exact"/>
        <w:ind w:left="0" w:leftChars="0" w:right="0" w:firstLine="636"/>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rPr>
        <w:t>（三）出现以下情形之一</w:t>
      </w:r>
      <w:r>
        <w:rPr>
          <w:rFonts w:hint="eastAsia" w:ascii="仿宋_GB2312" w:hAnsi="仿宋_GB2312" w:eastAsia="仿宋_GB2312" w:cs="仿宋_GB2312"/>
          <w:spacing w:val="-20"/>
          <w:position w:val="0"/>
          <w:sz w:val="32"/>
          <w:szCs w:val="32"/>
        </w:rPr>
        <w:t>，对生产经营单位实行“一票否决</w:t>
      </w:r>
      <w:r>
        <w:rPr>
          <w:rFonts w:hint="eastAsia" w:ascii="仿宋_GB2312" w:hAnsi="仿宋_GB2312" w:eastAsia="仿宋_GB2312" w:cs="仿宋_GB2312"/>
          <w:spacing w:val="-20"/>
          <w:position w:val="0"/>
          <w:sz w:val="32"/>
          <w:szCs w:val="32"/>
          <w:lang w:eastAsia="zh-CN"/>
        </w:rPr>
        <w:t>”：</w:t>
      </w:r>
      <w:r>
        <w:rPr>
          <w:rFonts w:hint="eastAsia" w:ascii="仿宋_GB2312" w:hAnsi="仿宋_GB2312" w:eastAsia="仿宋_GB2312" w:cs="仿宋_GB2312"/>
          <w:spacing w:val="0"/>
          <w:position w:val="0"/>
          <w:sz w:val="32"/>
          <w:szCs w:val="32"/>
        </w:rPr>
        <w:t>发生爆燃事故的；因风险隐患排查整改不力或“三违”行为导致发生事故的；存在重大风险隐患经挂牌督办仍未完成整改的；被列入安全生产“黑名单”管理的；瞒报、谎报、迟报安全事故的。被“一票否决”的单位，一年内不得推荐为评先树优对象，主要负责人、分管负责人和相关责任人在影响期内不得表彰奖励或晋升职务、级别。被“一票否决”的生产经营单位，及时向社会公告并通报相关部门实施联合惩戒，一年内在项目审批、核准、备案、用地审批、证券融资、银行贷款等方面严格限制，对其负责人和相关责任人员在影响期内不得表彰奖励。</w:t>
      </w:r>
    </w:p>
    <w:p>
      <w:pPr>
        <w:pStyle w:val="6"/>
        <w:keepNext w:val="0"/>
        <w:keepLines w:val="0"/>
        <w:pageBreakBefore w:val="0"/>
        <w:widowControl/>
        <w:kinsoku w:val="0"/>
        <w:wordWrap/>
        <w:overflowPunct/>
        <w:topLinePunct w:val="0"/>
        <w:autoSpaceDE w:val="0"/>
        <w:autoSpaceDN w:val="0"/>
        <w:bidi w:val="0"/>
        <w:adjustRightInd w:val="0"/>
        <w:snapToGrid w:val="0"/>
        <w:spacing w:line="576" w:lineRule="exact"/>
        <w:ind w:left="0" w:leftChars="0" w:right="0" w:firstLine="636"/>
        <w:textAlignment w:val="baseline"/>
        <w:rPr>
          <w:rFonts w:hint="eastAsia" w:ascii="仿宋_GB2312" w:hAnsi="仿宋_GB2312" w:eastAsia="仿宋_GB2312" w:cs="仿宋_GB2312"/>
          <w:spacing w:val="0"/>
          <w:position w:val="0"/>
          <w:sz w:val="32"/>
          <w:szCs w:val="32"/>
        </w:rPr>
        <w:sectPr>
          <w:footerReference r:id="rId11" w:type="default"/>
          <w:pgSz w:w="11906" w:h="16839"/>
          <w:pgMar w:top="1431" w:right="1361" w:bottom="1809" w:left="1465" w:header="0" w:footer="1532" w:gutter="0"/>
          <w:pgNumType w:fmt="decimal"/>
          <w:cols w:space="720" w:num="1"/>
        </w:sectPr>
      </w:pPr>
    </w:p>
    <w:p>
      <w:pPr>
        <w:keepNext w:val="0"/>
        <w:keepLines w:val="0"/>
        <w:pageBreakBefore w:val="0"/>
        <w:kinsoku w:val="0"/>
        <w:wordWrap/>
        <w:overflowPunct/>
        <w:topLinePunct w:val="0"/>
        <w:autoSpaceDE w:val="0"/>
        <w:autoSpaceDN w:val="0"/>
        <w:bidi w:val="0"/>
        <w:adjustRightInd w:val="0"/>
        <w:snapToGrid w:val="0"/>
        <w:spacing w:line="576" w:lineRule="exact"/>
        <w:ind w:left="0" w:leftChars="0" w:right="0"/>
        <w:textAlignment w:val="baseline"/>
        <w:rPr>
          <w:rFonts w:hint="eastAsia" w:ascii="楷体_GB2312" w:hAnsi="楷体_GB2312" w:eastAsia="楷体_GB2312" w:cs="楷体_GB2312"/>
          <w:spacing w:val="0"/>
          <w:position w:val="0"/>
          <w:sz w:val="32"/>
          <w:szCs w:val="32"/>
        </w:rPr>
      </w:pPr>
      <w:r>
        <w:rPr>
          <w:rFonts w:hint="eastAsia" w:ascii="楷体_GB2312" w:hAnsi="楷体_GB2312" w:eastAsia="楷体_GB2312" w:cs="楷体_GB2312"/>
          <w:spacing w:val="0"/>
          <w:position w:val="0"/>
          <w:sz w:val="32"/>
          <w:szCs w:val="32"/>
        </w:rPr>
        <w:t>附件3</w:t>
      </w:r>
    </w:p>
    <w:p>
      <w:pPr>
        <w:keepNext w:val="0"/>
        <w:keepLines w:val="0"/>
        <w:pageBreakBefore w:val="0"/>
        <w:kinsoku w:val="0"/>
        <w:wordWrap/>
        <w:overflowPunct/>
        <w:topLinePunct w:val="0"/>
        <w:autoSpaceDE w:val="0"/>
        <w:autoSpaceDN w:val="0"/>
        <w:bidi w:val="0"/>
        <w:adjustRightInd w:val="0"/>
        <w:snapToGrid w:val="0"/>
        <w:spacing w:line="576" w:lineRule="exact"/>
        <w:ind w:left="0" w:leftChars="0" w:right="0"/>
        <w:textAlignment w:val="baseline"/>
        <w:rPr>
          <w:rFonts w:ascii="Arial"/>
          <w:sz w:val="21"/>
        </w:rPr>
      </w:pPr>
    </w:p>
    <w:p>
      <w:pPr>
        <w:keepNext w:val="0"/>
        <w:keepLines w:val="0"/>
        <w:pageBreakBefore w:val="0"/>
        <w:kinsoku w:val="0"/>
        <w:wordWrap/>
        <w:overflowPunct/>
        <w:topLinePunct w:val="0"/>
        <w:autoSpaceDE w:val="0"/>
        <w:autoSpaceDN w:val="0"/>
        <w:bidi w:val="0"/>
        <w:adjustRightInd w:val="0"/>
        <w:snapToGrid w:val="0"/>
        <w:spacing w:line="576" w:lineRule="exact"/>
        <w:ind w:left="0" w:leftChars="0" w:right="0"/>
        <w:jc w:val="center"/>
        <w:textAlignment w:val="baseline"/>
        <w:rPr>
          <w:rFonts w:hint="eastAsia" w:ascii="黑体" w:hAnsi="黑体" w:eastAsia="黑体" w:cs="黑体"/>
          <w:sz w:val="44"/>
          <w:szCs w:val="44"/>
        </w:rPr>
      </w:pPr>
      <w:r>
        <w:rPr>
          <w:rFonts w:hint="eastAsia" w:ascii="黑体" w:hAnsi="黑体" w:eastAsia="黑体" w:cs="黑体"/>
          <w:spacing w:val="10"/>
          <w:position w:val="3"/>
          <w:sz w:val="44"/>
          <w:szCs w:val="44"/>
          <w14:textOutline w14:w="6350" w14:cap="flat" w14:cmpd="sng">
            <w14:solidFill>
              <w14:srgbClr w14:val="000000"/>
            </w14:solidFill>
            <w14:prstDash w14:val="solid"/>
            <w14:miter w14:val="0"/>
          </w14:textOutline>
        </w:rPr>
        <w:t>化工企业安全生产风险隐患排查整治指导目录（表样）</w:t>
      </w:r>
    </w:p>
    <w:tbl>
      <w:tblPr>
        <w:tblStyle w:val="11"/>
        <w:tblpPr w:leftFromText="180" w:rightFromText="180" w:vertAnchor="text" w:horzAnchor="page" w:tblpX="1030" w:tblpY="415"/>
        <w:tblOverlap w:val="never"/>
        <w:tblW w:w="1479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2"/>
        <w:gridCol w:w="2634"/>
        <w:gridCol w:w="1830"/>
        <w:gridCol w:w="1189"/>
        <w:gridCol w:w="3870"/>
        <w:gridCol w:w="1797"/>
        <w:gridCol w:w="1177"/>
        <w:gridCol w:w="11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1162" w:type="dxa"/>
            <w:vAlign w:val="top"/>
          </w:tcPr>
          <w:p>
            <w:pPr>
              <w:keepNext w:val="0"/>
              <w:keepLines w:val="0"/>
              <w:pageBreakBefore w:val="0"/>
              <w:kinsoku w:val="0"/>
              <w:wordWrap/>
              <w:overflowPunct/>
              <w:topLinePunct w:val="0"/>
              <w:autoSpaceDE w:val="0"/>
              <w:autoSpaceDN w:val="0"/>
              <w:bidi w:val="0"/>
              <w:adjustRightInd w:val="0"/>
              <w:snapToGrid w:val="0"/>
              <w:spacing w:line="576" w:lineRule="exact"/>
              <w:ind w:left="0" w:leftChars="0" w:right="0"/>
              <w:jc w:val="center"/>
              <w:textAlignment w:val="baseline"/>
              <w:rPr>
                <w:rFonts w:ascii="黑体" w:hAnsi="黑体" w:eastAsia="黑体" w:cs="黑体"/>
                <w:sz w:val="20"/>
                <w:szCs w:val="20"/>
              </w:rPr>
            </w:pPr>
            <w:r>
              <w:rPr>
                <w:rFonts w:ascii="黑体" w:hAnsi="黑体" w:eastAsia="黑体" w:cs="黑体"/>
                <w:spacing w:val="8"/>
                <w:sz w:val="20"/>
                <w:szCs w:val="20"/>
              </w:rPr>
              <w:t>检查项目</w:t>
            </w:r>
          </w:p>
        </w:tc>
        <w:tc>
          <w:tcPr>
            <w:tcW w:w="2634" w:type="dxa"/>
            <w:vAlign w:val="top"/>
          </w:tcPr>
          <w:p>
            <w:pPr>
              <w:keepNext w:val="0"/>
              <w:keepLines w:val="0"/>
              <w:pageBreakBefore w:val="0"/>
              <w:kinsoku w:val="0"/>
              <w:wordWrap/>
              <w:overflowPunct/>
              <w:topLinePunct w:val="0"/>
              <w:autoSpaceDE w:val="0"/>
              <w:autoSpaceDN w:val="0"/>
              <w:bidi w:val="0"/>
              <w:adjustRightInd w:val="0"/>
              <w:snapToGrid w:val="0"/>
              <w:spacing w:line="576" w:lineRule="exact"/>
              <w:ind w:left="0" w:leftChars="0" w:right="0"/>
              <w:jc w:val="center"/>
              <w:textAlignment w:val="baseline"/>
              <w:rPr>
                <w:rFonts w:ascii="黑体" w:hAnsi="黑体" w:eastAsia="黑体" w:cs="黑体"/>
                <w:sz w:val="20"/>
                <w:szCs w:val="20"/>
              </w:rPr>
            </w:pPr>
            <w:r>
              <w:rPr>
                <w:rFonts w:ascii="黑体" w:hAnsi="黑体" w:eastAsia="黑体" w:cs="黑体"/>
                <w:spacing w:val="8"/>
                <w:sz w:val="20"/>
                <w:szCs w:val="20"/>
              </w:rPr>
              <w:t>检查内容</w:t>
            </w:r>
          </w:p>
        </w:tc>
        <w:tc>
          <w:tcPr>
            <w:tcW w:w="1830" w:type="dxa"/>
            <w:vAlign w:val="top"/>
          </w:tcPr>
          <w:p>
            <w:pPr>
              <w:keepNext w:val="0"/>
              <w:keepLines w:val="0"/>
              <w:pageBreakBefore w:val="0"/>
              <w:kinsoku w:val="0"/>
              <w:wordWrap/>
              <w:overflowPunct/>
              <w:topLinePunct w:val="0"/>
              <w:autoSpaceDE w:val="0"/>
              <w:autoSpaceDN w:val="0"/>
              <w:bidi w:val="0"/>
              <w:adjustRightInd w:val="0"/>
              <w:snapToGrid w:val="0"/>
              <w:spacing w:line="576" w:lineRule="exact"/>
              <w:ind w:left="0" w:leftChars="0" w:right="0"/>
              <w:jc w:val="center"/>
              <w:textAlignment w:val="baseline"/>
              <w:rPr>
                <w:rFonts w:ascii="黑体" w:hAnsi="黑体" w:eastAsia="黑体" w:cs="黑体"/>
                <w:sz w:val="20"/>
                <w:szCs w:val="20"/>
              </w:rPr>
            </w:pPr>
            <w:r>
              <w:rPr>
                <w:rFonts w:ascii="黑体" w:hAnsi="黑体" w:eastAsia="黑体" w:cs="黑体"/>
                <w:spacing w:val="8"/>
                <w:sz w:val="20"/>
                <w:szCs w:val="20"/>
              </w:rPr>
              <w:t>检查依据</w:t>
            </w:r>
          </w:p>
        </w:tc>
        <w:tc>
          <w:tcPr>
            <w:tcW w:w="1189" w:type="dxa"/>
            <w:vAlign w:val="top"/>
          </w:tcPr>
          <w:p>
            <w:pPr>
              <w:keepNext w:val="0"/>
              <w:keepLines w:val="0"/>
              <w:pageBreakBefore w:val="0"/>
              <w:kinsoku w:val="0"/>
              <w:wordWrap/>
              <w:overflowPunct/>
              <w:topLinePunct w:val="0"/>
              <w:autoSpaceDE w:val="0"/>
              <w:autoSpaceDN w:val="0"/>
              <w:bidi w:val="0"/>
              <w:adjustRightInd w:val="0"/>
              <w:snapToGrid w:val="0"/>
              <w:spacing w:line="576" w:lineRule="exact"/>
              <w:ind w:left="0" w:leftChars="0" w:right="0"/>
              <w:jc w:val="center"/>
              <w:textAlignment w:val="baseline"/>
              <w:rPr>
                <w:rFonts w:ascii="黑体" w:hAnsi="黑体" w:eastAsia="黑体" w:cs="黑体"/>
                <w:sz w:val="20"/>
                <w:szCs w:val="20"/>
              </w:rPr>
            </w:pPr>
            <w:r>
              <w:rPr>
                <w:rFonts w:ascii="黑体" w:hAnsi="黑体" w:eastAsia="黑体" w:cs="黑体"/>
                <w:spacing w:val="8"/>
                <w:sz w:val="20"/>
                <w:szCs w:val="20"/>
              </w:rPr>
              <w:t>检查方法</w:t>
            </w:r>
          </w:p>
        </w:tc>
        <w:tc>
          <w:tcPr>
            <w:tcW w:w="3870" w:type="dxa"/>
            <w:vAlign w:val="top"/>
          </w:tcPr>
          <w:p>
            <w:pPr>
              <w:keepNext w:val="0"/>
              <w:keepLines w:val="0"/>
              <w:pageBreakBefore w:val="0"/>
              <w:kinsoku w:val="0"/>
              <w:wordWrap/>
              <w:overflowPunct/>
              <w:topLinePunct w:val="0"/>
              <w:autoSpaceDE w:val="0"/>
              <w:autoSpaceDN w:val="0"/>
              <w:bidi w:val="0"/>
              <w:adjustRightInd w:val="0"/>
              <w:snapToGrid w:val="0"/>
              <w:spacing w:line="576" w:lineRule="exact"/>
              <w:ind w:left="0" w:leftChars="0" w:right="0"/>
              <w:jc w:val="center"/>
              <w:textAlignment w:val="baseline"/>
              <w:rPr>
                <w:rFonts w:ascii="黑体" w:hAnsi="黑体" w:eastAsia="黑体" w:cs="黑体"/>
                <w:sz w:val="20"/>
                <w:szCs w:val="20"/>
              </w:rPr>
            </w:pPr>
            <w:r>
              <w:rPr>
                <w:rFonts w:ascii="黑体" w:hAnsi="黑体" w:eastAsia="黑体" w:cs="黑体"/>
                <w:spacing w:val="4"/>
                <w:sz w:val="20"/>
                <w:szCs w:val="20"/>
              </w:rPr>
              <w:t>常见问题</w:t>
            </w:r>
          </w:p>
        </w:tc>
        <w:tc>
          <w:tcPr>
            <w:tcW w:w="1797" w:type="dxa"/>
            <w:vAlign w:val="top"/>
          </w:tcPr>
          <w:p>
            <w:pPr>
              <w:keepNext w:val="0"/>
              <w:keepLines w:val="0"/>
              <w:pageBreakBefore w:val="0"/>
              <w:kinsoku w:val="0"/>
              <w:wordWrap/>
              <w:overflowPunct/>
              <w:topLinePunct w:val="0"/>
              <w:autoSpaceDE w:val="0"/>
              <w:autoSpaceDN w:val="0"/>
              <w:bidi w:val="0"/>
              <w:adjustRightInd w:val="0"/>
              <w:snapToGrid w:val="0"/>
              <w:spacing w:line="576" w:lineRule="exact"/>
              <w:ind w:left="0" w:leftChars="0" w:right="0"/>
              <w:jc w:val="center"/>
              <w:textAlignment w:val="baseline"/>
              <w:rPr>
                <w:rFonts w:ascii="黑体" w:hAnsi="黑体" w:eastAsia="黑体" w:cs="黑体"/>
                <w:sz w:val="20"/>
                <w:szCs w:val="20"/>
              </w:rPr>
            </w:pPr>
            <w:r>
              <w:rPr>
                <w:rFonts w:ascii="黑体" w:hAnsi="黑体" w:eastAsia="黑体" w:cs="黑体"/>
                <w:spacing w:val="7"/>
                <w:sz w:val="20"/>
                <w:szCs w:val="20"/>
              </w:rPr>
              <w:t>处置依据</w:t>
            </w:r>
          </w:p>
        </w:tc>
        <w:tc>
          <w:tcPr>
            <w:tcW w:w="1177" w:type="dxa"/>
            <w:vAlign w:val="top"/>
          </w:tcPr>
          <w:p>
            <w:pPr>
              <w:keepNext w:val="0"/>
              <w:keepLines w:val="0"/>
              <w:pageBreakBefore w:val="0"/>
              <w:kinsoku w:val="0"/>
              <w:wordWrap/>
              <w:overflowPunct/>
              <w:topLinePunct w:val="0"/>
              <w:autoSpaceDE w:val="0"/>
              <w:autoSpaceDN w:val="0"/>
              <w:bidi w:val="0"/>
              <w:adjustRightInd w:val="0"/>
              <w:snapToGrid w:val="0"/>
              <w:spacing w:line="576" w:lineRule="exact"/>
              <w:ind w:left="0" w:leftChars="0" w:right="0"/>
              <w:jc w:val="center"/>
              <w:textAlignment w:val="baseline"/>
              <w:rPr>
                <w:rFonts w:ascii="黑体" w:hAnsi="黑体" w:eastAsia="黑体" w:cs="黑体"/>
                <w:sz w:val="20"/>
                <w:szCs w:val="20"/>
              </w:rPr>
            </w:pPr>
            <w:r>
              <w:rPr>
                <w:rFonts w:ascii="黑体" w:hAnsi="黑体" w:eastAsia="黑体" w:cs="黑体"/>
                <w:spacing w:val="6"/>
                <w:sz w:val="20"/>
                <w:szCs w:val="20"/>
              </w:rPr>
              <w:t>整改要求</w:t>
            </w:r>
          </w:p>
        </w:tc>
        <w:tc>
          <w:tcPr>
            <w:tcW w:w="1131" w:type="dxa"/>
            <w:vAlign w:val="top"/>
          </w:tcPr>
          <w:p>
            <w:pPr>
              <w:keepNext w:val="0"/>
              <w:keepLines w:val="0"/>
              <w:pageBreakBefore w:val="0"/>
              <w:kinsoku w:val="0"/>
              <w:wordWrap/>
              <w:overflowPunct/>
              <w:topLinePunct w:val="0"/>
              <w:autoSpaceDE w:val="0"/>
              <w:autoSpaceDN w:val="0"/>
              <w:bidi w:val="0"/>
              <w:adjustRightInd w:val="0"/>
              <w:snapToGrid w:val="0"/>
              <w:spacing w:line="576" w:lineRule="exact"/>
              <w:ind w:left="0" w:leftChars="0" w:right="0"/>
              <w:jc w:val="center"/>
              <w:textAlignment w:val="baseline"/>
              <w:rPr>
                <w:rFonts w:ascii="黑体" w:hAnsi="黑体" w:eastAsia="黑体" w:cs="黑体"/>
                <w:sz w:val="20"/>
                <w:szCs w:val="20"/>
              </w:rPr>
            </w:pPr>
            <w:r>
              <w:rPr>
                <w:rFonts w:ascii="黑体" w:hAnsi="黑体" w:eastAsia="黑体" w:cs="黑体"/>
                <w:spacing w:val="5"/>
                <w:sz w:val="20"/>
                <w:szCs w:val="20"/>
              </w:rPr>
              <w:t>复查验收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7" w:hRule="atLeast"/>
        </w:trPr>
        <w:tc>
          <w:tcPr>
            <w:tcW w:w="1162"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jc w:val="lef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jc w:val="lef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jc w:val="lef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jc w:val="lef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jc w:val="lef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jc w:val="lef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jc w:val="left"/>
              <w:textAlignment w:val="baseline"/>
              <w:rPr>
                <w:rFonts w:ascii="Arial"/>
                <w:sz w:val="21"/>
              </w:rPr>
            </w:pPr>
          </w:p>
          <w:p>
            <w:pPr>
              <w:pStyle w:val="12"/>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10"/>
              <w:jc w:val="left"/>
              <w:textAlignment w:val="baseline"/>
            </w:pPr>
            <w:r>
              <w:rPr>
                <w:spacing w:val="-10"/>
              </w:rPr>
              <w:t>（一）风</w:t>
            </w:r>
            <w:r>
              <w:rPr>
                <w:spacing w:val="33"/>
              </w:rPr>
              <w:t>险分级管控体系建</w:t>
            </w:r>
            <w:r>
              <w:rPr>
                <w:spacing w:val="1"/>
              </w:rPr>
              <w:t>设</w:t>
            </w:r>
          </w:p>
        </w:tc>
        <w:tc>
          <w:tcPr>
            <w:tcW w:w="2634"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15"/>
              <w:jc w:val="left"/>
              <w:textAlignment w:val="baseline"/>
            </w:pPr>
            <w:r>
              <w:rPr>
                <w:spacing w:val="14"/>
              </w:rPr>
              <w:t>1.隐患排查①是否建立排</w:t>
            </w:r>
            <w:r>
              <w:rPr>
                <w:spacing w:val="-1"/>
              </w:rPr>
              <w:t>查治理制度。②是否编制与风险点、管控级别一致的隐患排查项目清单。③是否开展事故隐患排查。④是否如实记录排查治理情况、编制隐患排查记录。⑤对于排查出的隐患是否及时治理；治</w:t>
            </w:r>
            <w:r>
              <w:rPr>
                <w:spacing w:val="6"/>
              </w:rPr>
              <w:t>理情况是否达到安全要求；</w:t>
            </w:r>
            <w:r>
              <w:rPr>
                <w:spacing w:val="16"/>
              </w:rPr>
              <w:t>是否存在对已发现的重大事故隐患未按规定治理情</w:t>
            </w:r>
            <w:r>
              <w:rPr>
                <w:spacing w:val="-1"/>
              </w:rPr>
              <w:t>况；暂时无法整改事故隐患</w:t>
            </w:r>
            <w:r>
              <w:rPr>
                <w:spacing w:val="16"/>
              </w:rPr>
              <w:t>是否制定治理方案及防范</w:t>
            </w:r>
            <w:r>
              <w:rPr>
                <w:spacing w:val="-10"/>
              </w:rPr>
              <w:t>措施（落实整改措施、责任、</w:t>
            </w:r>
            <w:r>
              <w:rPr>
                <w:spacing w:val="7"/>
              </w:rPr>
              <w:t>资金、时限和预案)；防范措施是否落实。</w:t>
            </w:r>
          </w:p>
        </w:tc>
        <w:tc>
          <w:tcPr>
            <w:tcW w:w="1830"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jc w:val="left"/>
              <w:textAlignment w:val="baseline"/>
            </w:pPr>
            <w:r>
              <w:rPr>
                <w:spacing w:val="21"/>
              </w:rPr>
              <w:t>①</w:t>
            </w:r>
            <w:r>
              <w:rPr>
                <w:rFonts w:hint="eastAsia"/>
                <w:spacing w:val="21"/>
              </w:rPr>
              <w:t>《中华人民共和国安全生产法》</w:t>
            </w:r>
            <w:r>
              <w:rPr>
                <w:spacing w:val="-7"/>
              </w:rPr>
              <w:t>第38条第1款；</w:t>
            </w:r>
            <w:r>
              <w:t>②《山东省重大安</w:t>
            </w:r>
            <w:r>
              <w:rPr>
                <w:spacing w:val="16"/>
              </w:rPr>
              <w:t>全生产事故隐患</w:t>
            </w:r>
            <w:r>
              <w:t>排查治理办法》第</w:t>
            </w:r>
            <w:r>
              <w:rPr>
                <w:spacing w:val="-22"/>
              </w:rPr>
              <w:t>7条、11条；③《山</w:t>
            </w:r>
            <w:r>
              <w:rPr>
                <w:spacing w:val="29"/>
              </w:rPr>
              <w:t>东省生产经营单</w:t>
            </w:r>
            <w:r>
              <w:rPr>
                <w:spacing w:val="23"/>
              </w:rPr>
              <w:t>位安全生产主体</w:t>
            </w:r>
            <w:r>
              <w:rPr>
                <w:spacing w:val="9"/>
              </w:rPr>
              <w:t>责任规定》第27</w:t>
            </w:r>
            <w:r>
              <w:rPr>
                <w:spacing w:val="1"/>
              </w:rPr>
              <w:t>条；④《生产安全</w:t>
            </w:r>
            <w:r>
              <w:rPr>
                <w:spacing w:val="23"/>
              </w:rPr>
              <w:t>事故隐患排查治</w:t>
            </w:r>
            <w:r>
              <w:rPr>
                <w:spacing w:val="-8"/>
              </w:rPr>
              <w:t>理体系通则》；⑤</w:t>
            </w:r>
            <w:r>
              <w:rPr>
                <w:spacing w:val="15"/>
              </w:rPr>
              <w:t>《安全生产事故</w:t>
            </w:r>
            <w:r>
              <w:rPr>
                <w:spacing w:val="23"/>
              </w:rPr>
              <w:t>隐患排查治理暂</w:t>
            </w:r>
            <w:r>
              <w:rPr>
                <w:spacing w:val="3"/>
              </w:rPr>
              <w:t>行规定》第15条</w:t>
            </w:r>
            <w:r>
              <w:rPr>
                <w:spacing w:val="-1"/>
              </w:rPr>
              <w:t>第2款。</w:t>
            </w:r>
          </w:p>
        </w:tc>
        <w:tc>
          <w:tcPr>
            <w:tcW w:w="118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jc w:val="lef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jc w:val="lef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jc w:val="lef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jc w:val="lef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jc w:val="lef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jc w:val="left"/>
              <w:textAlignment w:val="baseline"/>
              <w:rPr>
                <w:rFonts w:ascii="Arial"/>
                <w:sz w:val="21"/>
              </w:rPr>
            </w:pPr>
          </w:p>
          <w:p>
            <w:pPr>
              <w:pStyle w:val="12"/>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5"/>
              <w:jc w:val="left"/>
              <w:textAlignment w:val="baseline"/>
            </w:pPr>
            <w:r>
              <w:rPr>
                <w:spacing w:val="-10"/>
              </w:rPr>
              <w:t>查阅隐患</w:t>
            </w:r>
            <w:r>
              <w:rPr>
                <w:spacing w:val="41"/>
              </w:rPr>
              <w:t>排查治理</w:t>
            </w:r>
            <w:r>
              <w:rPr>
                <w:spacing w:val="-8"/>
              </w:rPr>
              <w:t>台帐；现场抽查，核对</w:t>
            </w:r>
            <w:r>
              <w:rPr>
                <w:spacing w:val="-4"/>
              </w:rPr>
              <w:t>隐患治理</w:t>
            </w:r>
            <w:r>
              <w:rPr>
                <w:spacing w:val="3"/>
              </w:rPr>
              <w:t>情况。</w:t>
            </w:r>
            <w:bookmarkStart w:id="0" w:name="_GoBack"/>
            <w:bookmarkEnd w:id="0"/>
          </w:p>
        </w:tc>
        <w:tc>
          <w:tcPr>
            <w:tcW w:w="387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jc w:val="left"/>
              <w:textAlignment w:val="baseline"/>
              <w:rPr>
                <w:rFonts w:ascii="Arial"/>
                <w:sz w:val="21"/>
              </w:rPr>
            </w:pPr>
          </w:p>
          <w:p>
            <w:pPr>
              <w:pStyle w:val="12"/>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6"/>
              <w:jc w:val="left"/>
              <w:textAlignment w:val="baseline"/>
            </w:pPr>
            <w:r>
              <w:rPr>
                <w:spacing w:val="14"/>
              </w:rPr>
              <w:t>未编制与风险点、管控级别一致的隐患排查项目清单（生产现场类、基础管理</w:t>
            </w:r>
            <w:r>
              <w:rPr>
                <w:spacing w:val="8"/>
              </w:rPr>
              <w:t>类)；未建立隐患排查治理制度；未以正</w:t>
            </w:r>
            <w:r>
              <w:rPr>
                <w:spacing w:val="14"/>
              </w:rPr>
              <w:t>式文件发布。制度中未包含排查频次、责任分工、重大事故隐患判定标准、治理程序和要求等内容。未按规定开展隐患排查；各级、各部门未按职责分工及时间要求进行排查。未如实记录排查治理情况；编造隐患排查记录。对于排查出的隐患未及时治理；治理情况达不到安全要求。暂时无法整改事故隐患未制</w:t>
            </w:r>
            <w:r>
              <w:rPr>
                <w:spacing w:val="11"/>
              </w:rPr>
              <w:t>定治理方案及防范措施；防范措施未落</w:t>
            </w:r>
            <w:r>
              <w:rPr>
                <w:spacing w:val="14"/>
              </w:rPr>
              <w:t>实。未制定重大事故隐患治理方案；治理方案内容不符合要求。对已发现的重</w:t>
            </w:r>
            <w:r>
              <w:rPr>
                <w:spacing w:val="8"/>
              </w:rPr>
              <w:t>大事故隐患未按规定治理。</w:t>
            </w:r>
          </w:p>
        </w:tc>
        <w:tc>
          <w:tcPr>
            <w:tcW w:w="179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jc w:val="lef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jc w:val="left"/>
              <w:textAlignment w:val="baseline"/>
              <w:rPr>
                <w:rFonts w:ascii="Arial"/>
                <w:sz w:val="21"/>
              </w:rPr>
            </w:pPr>
          </w:p>
          <w:p>
            <w:pPr>
              <w:pStyle w:val="12"/>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5"/>
              <w:jc w:val="left"/>
              <w:textAlignment w:val="baseline"/>
            </w:pPr>
            <w:r>
              <w:rPr>
                <w:spacing w:val="15"/>
              </w:rPr>
              <w:t>《中华人民共和</w:t>
            </w:r>
            <w:r>
              <w:rPr>
                <w:spacing w:val="4"/>
              </w:rPr>
              <w:t>国安全生产法》、</w:t>
            </w:r>
            <w:r>
              <w:rPr>
                <w:spacing w:val="16"/>
              </w:rPr>
              <w:t>《生产安全事故隐患排查治理体</w:t>
            </w:r>
            <w:r>
              <w:rPr>
                <w:spacing w:val="-11"/>
              </w:rPr>
              <w:t>系通则》、《安全</w:t>
            </w:r>
            <w:r>
              <w:rPr>
                <w:spacing w:val="16"/>
              </w:rPr>
              <w:t>生产事故隐患排</w:t>
            </w:r>
            <w:r>
              <w:rPr>
                <w:spacing w:val="-14"/>
              </w:rPr>
              <w:t>查治理暂行规定》、</w:t>
            </w:r>
            <w:r>
              <w:rPr>
                <w:spacing w:val="16"/>
              </w:rPr>
              <w:t>《山东省重大生产安全事故隐患</w:t>
            </w:r>
            <w:r>
              <w:rPr>
                <w:spacing w:val="4"/>
              </w:rPr>
              <w:t>排查治理办法》、</w:t>
            </w:r>
            <w:r>
              <w:rPr>
                <w:spacing w:val="16"/>
              </w:rPr>
              <w:t>《山东省生产经营单位安全生产</w:t>
            </w:r>
            <w:r>
              <w:t>主体责任规定》</w:t>
            </w:r>
          </w:p>
        </w:tc>
        <w:tc>
          <w:tcPr>
            <w:tcW w:w="117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jc w:val="lef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jc w:val="lef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jc w:val="lef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jc w:val="lef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jc w:val="lef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jc w:val="lef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jc w:val="left"/>
              <w:textAlignment w:val="baseline"/>
              <w:rPr>
                <w:rFonts w:ascii="Arial"/>
                <w:sz w:val="21"/>
              </w:rPr>
            </w:pPr>
          </w:p>
          <w:p>
            <w:pPr>
              <w:pStyle w:val="12"/>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jc w:val="left"/>
              <w:textAlignment w:val="baseline"/>
            </w:pPr>
            <w:r>
              <w:rPr>
                <w:spacing w:val="38"/>
              </w:rPr>
              <w:t>根据问题表现作出相应具体</w:t>
            </w:r>
            <w:r>
              <w:rPr>
                <w:spacing w:val="5"/>
              </w:rPr>
              <w:t>要求</w:t>
            </w:r>
          </w:p>
        </w:tc>
        <w:tc>
          <w:tcPr>
            <w:tcW w:w="113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jc w:val="lef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jc w:val="lef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jc w:val="lef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jc w:val="lef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jc w:val="lef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jc w:val="lef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jc w:val="left"/>
              <w:textAlignment w:val="baseline"/>
              <w:rPr>
                <w:rFonts w:ascii="Arial"/>
                <w:sz w:val="21"/>
              </w:rPr>
            </w:pPr>
          </w:p>
          <w:p>
            <w:pPr>
              <w:pStyle w:val="12"/>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jc w:val="left"/>
              <w:textAlignment w:val="baseline"/>
            </w:pPr>
            <w:r>
              <w:rPr>
                <w:spacing w:val="10"/>
              </w:rPr>
              <w:t>根据问题</w:t>
            </w:r>
            <w:r>
              <w:rPr>
                <w:spacing w:val="7"/>
              </w:rPr>
              <w:t>表现作出</w:t>
            </w:r>
            <w:r>
              <w:rPr>
                <w:spacing w:val="25"/>
              </w:rPr>
              <w:t>相应具体</w:t>
            </w:r>
            <w:r>
              <w:rPr>
                <w:spacing w:val="5"/>
              </w:rPr>
              <w:t>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3" w:hRule="atLeast"/>
        </w:trPr>
        <w:tc>
          <w:tcPr>
            <w:tcW w:w="1162"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textAlignment w:val="baseline"/>
            </w:pPr>
            <w:r>
              <w:rPr>
                <w:spacing w:val="-1"/>
                <w:position w:val="5"/>
              </w:rPr>
              <w:t>（二）</w:t>
            </w:r>
          </w:p>
          <w:p>
            <w:pPr>
              <w:pStyle w:val="12"/>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textAlignment w:val="baseline"/>
            </w:pPr>
            <w:r>
              <w:rPr>
                <w:spacing w:val="-1"/>
              </w:rPr>
              <w:t>（略）</w:t>
            </w:r>
          </w:p>
        </w:tc>
        <w:tc>
          <w:tcPr>
            <w:tcW w:w="263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textAlignment w:val="baseline"/>
              <w:rPr>
                <w:rFonts w:ascii="Arial"/>
                <w:sz w:val="21"/>
              </w:rPr>
            </w:pPr>
          </w:p>
        </w:tc>
        <w:tc>
          <w:tcPr>
            <w:tcW w:w="183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textAlignment w:val="baseline"/>
              <w:rPr>
                <w:rFonts w:ascii="Arial"/>
                <w:sz w:val="21"/>
              </w:rPr>
            </w:pPr>
          </w:p>
        </w:tc>
        <w:tc>
          <w:tcPr>
            <w:tcW w:w="118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textAlignment w:val="baseline"/>
              <w:rPr>
                <w:rFonts w:ascii="Arial"/>
                <w:sz w:val="21"/>
              </w:rPr>
            </w:pPr>
          </w:p>
        </w:tc>
        <w:tc>
          <w:tcPr>
            <w:tcW w:w="387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textAlignment w:val="baseline"/>
              <w:rPr>
                <w:rFonts w:ascii="Arial"/>
                <w:sz w:val="21"/>
              </w:rPr>
            </w:pPr>
          </w:p>
        </w:tc>
        <w:tc>
          <w:tcPr>
            <w:tcW w:w="179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textAlignment w:val="baseline"/>
              <w:rPr>
                <w:rFonts w:ascii="Arial"/>
                <w:sz w:val="21"/>
              </w:rPr>
            </w:pPr>
          </w:p>
        </w:tc>
        <w:tc>
          <w:tcPr>
            <w:tcW w:w="117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textAlignment w:val="baseline"/>
              <w:rPr>
                <w:rFonts w:ascii="Arial"/>
                <w:sz w:val="21"/>
              </w:rPr>
            </w:pPr>
          </w:p>
        </w:tc>
        <w:tc>
          <w:tcPr>
            <w:tcW w:w="113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textAlignment w:val="baseline"/>
              <w:rPr>
                <w:rFonts w:ascii="Arial"/>
                <w:sz w:val="21"/>
              </w:rPr>
            </w:pPr>
          </w:p>
        </w:tc>
      </w:tr>
    </w:tbl>
    <w:p>
      <w:pPr>
        <w:keepNext w:val="0"/>
        <w:keepLines w:val="0"/>
        <w:pageBreakBefore w:val="0"/>
        <w:kinsoku w:val="0"/>
        <w:wordWrap/>
        <w:overflowPunct/>
        <w:topLinePunct w:val="0"/>
        <w:autoSpaceDE w:val="0"/>
        <w:autoSpaceDN w:val="0"/>
        <w:bidi w:val="0"/>
        <w:adjustRightInd w:val="0"/>
        <w:snapToGrid w:val="0"/>
        <w:spacing w:line="576" w:lineRule="exact"/>
        <w:ind w:left="0" w:leftChars="0" w:right="0"/>
        <w:textAlignment w:val="baseline"/>
        <w:sectPr>
          <w:footerReference r:id="rId12" w:type="default"/>
          <w:pgSz w:w="16839" w:h="11906"/>
          <w:pgMar w:top="1012" w:right="1021" w:bottom="400" w:left="1021" w:header="0" w:footer="0" w:gutter="0"/>
          <w:pgNumType w:fmt="decimal"/>
          <w:cols w:space="720" w:num="1"/>
        </w:sectPr>
      </w:pPr>
    </w:p>
    <w:p>
      <w:pPr>
        <w:keepNext w:val="0"/>
        <w:keepLines w:val="0"/>
        <w:pageBreakBefore w:val="0"/>
        <w:kinsoku w:val="0"/>
        <w:wordWrap/>
        <w:overflowPunct/>
        <w:topLinePunct w:val="0"/>
        <w:autoSpaceDE w:val="0"/>
        <w:autoSpaceDN w:val="0"/>
        <w:bidi w:val="0"/>
        <w:adjustRightInd w:val="0"/>
        <w:snapToGrid w:val="0"/>
        <w:spacing w:line="576" w:lineRule="exact"/>
        <w:ind w:left="0" w:leftChars="0" w:right="0"/>
        <w:textAlignment w:val="baseline"/>
      </w:pPr>
    </w:p>
    <w:p>
      <w:pPr>
        <w:keepNext w:val="0"/>
        <w:keepLines w:val="0"/>
        <w:pageBreakBefore w:val="0"/>
        <w:kinsoku w:val="0"/>
        <w:wordWrap/>
        <w:overflowPunct/>
        <w:topLinePunct w:val="0"/>
        <w:autoSpaceDE w:val="0"/>
        <w:autoSpaceDN w:val="0"/>
        <w:bidi w:val="0"/>
        <w:adjustRightInd w:val="0"/>
        <w:snapToGrid w:val="0"/>
        <w:spacing w:line="576" w:lineRule="exact"/>
        <w:ind w:left="0" w:leftChars="0" w:right="0"/>
        <w:textAlignment w:val="baseline"/>
      </w:pPr>
    </w:p>
    <w:p>
      <w:pPr>
        <w:keepNext w:val="0"/>
        <w:keepLines w:val="0"/>
        <w:pageBreakBefore w:val="0"/>
        <w:kinsoku w:val="0"/>
        <w:wordWrap/>
        <w:overflowPunct/>
        <w:topLinePunct w:val="0"/>
        <w:autoSpaceDE w:val="0"/>
        <w:autoSpaceDN w:val="0"/>
        <w:bidi w:val="0"/>
        <w:adjustRightInd w:val="0"/>
        <w:snapToGrid w:val="0"/>
        <w:spacing w:line="576" w:lineRule="exact"/>
        <w:ind w:left="0" w:leftChars="0" w:right="0"/>
        <w:textAlignment w:val="baseline"/>
        <w:rPr>
          <w:rFonts w:ascii="Arial"/>
          <w:sz w:val="21"/>
        </w:rPr>
      </w:pPr>
    </w:p>
    <w:p>
      <w:pPr>
        <w:keepNext w:val="0"/>
        <w:keepLines w:val="0"/>
        <w:pageBreakBefore w:val="0"/>
        <w:kinsoku w:val="0"/>
        <w:wordWrap/>
        <w:overflowPunct/>
        <w:topLinePunct w:val="0"/>
        <w:autoSpaceDE w:val="0"/>
        <w:autoSpaceDN w:val="0"/>
        <w:bidi w:val="0"/>
        <w:adjustRightInd w:val="0"/>
        <w:snapToGrid w:val="0"/>
        <w:spacing w:line="576" w:lineRule="exact"/>
        <w:ind w:left="0" w:leftChars="0" w:right="0"/>
        <w:textAlignment w:val="baseline"/>
        <w:rPr>
          <w:rFonts w:hint="eastAsia" w:eastAsia="宋体"/>
          <w:sz w:val="21"/>
          <w:lang w:eastAsia="zh-CN"/>
        </w:rPr>
      </w:pPr>
    </w:p>
    <w:p>
      <w:pPr>
        <w:keepNext w:val="0"/>
        <w:keepLines w:val="0"/>
        <w:pageBreakBefore w:val="0"/>
        <w:kinsoku w:val="0"/>
        <w:wordWrap/>
        <w:overflowPunct/>
        <w:topLinePunct w:val="0"/>
        <w:autoSpaceDE w:val="0"/>
        <w:autoSpaceDN w:val="0"/>
        <w:bidi w:val="0"/>
        <w:adjustRightInd w:val="0"/>
        <w:snapToGrid w:val="0"/>
        <w:spacing w:line="576" w:lineRule="exact"/>
        <w:ind w:left="0" w:leftChars="0" w:right="0"/>
        <w:textAlignment w:val="baseline"/>
        <w:rPr>
          <w:rFonts w:hint="eastAsia" w:eastAsia="宋体"/>
          <w:sz w:val="21"/>
          <w:lang w:eastAsia="zh-CN"/>
        </w:rPr>
      </w:pPr>
    </w:p>
    <w:p>
      <w:pPr>
        <w:keepNext w:val="0"/>
        <w:keepLines w:val="0"/>
        <w:pageBreakBefore w:val="0"/>
        <w:kinsoku w:val="0"/>
        <w:wordWrap/>
        <w:overflowPunct/>
        <w:topLinePunct w:val="0"/>
        <w:autoSpaceDE w:val="0"/>
        <w:autoSpaceDN w:val="0"/>
        <w:bidi w:val="0"/>
        <w:adjustRightInd w:val="0"/>
        <w:snapToGrid w:val="0"/>
        <w:spacing w:line="576" w:lineRule="exact"/>
        <w:ind w:left="0" w:leftChars="0" w:right="0"/>
        <w:textAlignment w:val="baseline"/>
        <w:rPr>
          <w:rFonts w:hint="eastAsia" w:eastAsia="宋体"/>
          <w:sz w:val="21"/>
          <w:lang w:eastAsia="zh-CN"/>
        </w:rPr>
      </w:pPr>
    </w:p>
    <w:p>
      <w:pPr>
        <w:keepNext w:val="0"/>
        <w:keepLines w:val="0"/>
        <w:pageBreakBefore w:val="0"/>
        <w:kinsoku w:val="0"/>
        <w:wordWrap/>
        <w:overflowPunct/>
        <w:topLinePunct w:val="0"/>
        <w:autoSpaceDE w:val="0"/>
        <w:autoSpaceDN w:val="0"/>
        <w:bidi w:val="0"/>
        <w:adjustRightInd w:val="0"/>
        <w:snapToGrid w:val="0"/>
        <w:spacing w:line="576" w:lineRule="exact"/>
        <w:ind w:left="0" w:leftChars="0" w:right="0"/>
        <w:textAlignment w:val="baseline"/>
        <w:rPr>
          <w:rFonts w:hint="eastAsia" w:eastAsia="宋体"/>
          <w:sz w:val="21"/>
          <w:lang w:eastAsia="zh-CN"/>
        </w:rPr>
      </w:pPr>
    </w:p>
    <w:p>
      <w:pPr>
        <w:keepNext w:val="0"/>
        <w:keepLines w:val="0"/>
        <w:pageBreakBefore w:val="0"/>
        <w:kinsoku w:val="0"/>
        <w:wordWrap/>
        <w:overflowPunct/>
        <w:topLinePunct w:val="0"/>
        <w:autoSpaceDE w:val="0"/>
        <w:autoSpaceDN w:val="0"/>
        <w:bidi w:val="0"/>
        <w:adjustRightInd w:val="0"/>
        <w:snapToGrid w:val="0"/>
        <w:spacing w:line="576" w:lineRule="exact"/>
        <w:ind w:left="0" w:leftChars="0" w:right="0"/>
        <w:textAlignment w:val="baseline"/>
        <w:rPr>
          <w:rFonts w:hint="eastAsia" w:eastAsia="宋体"/>
          <w:sz w:val="21"/>
          <w:lang w:eastAsia="zh-CN"/>
        </w:rPr>
      </w:pPr>
    </w:p>
    <w:p>
      <w:pPr>
        <w:keepNext w:val="0"/>
        <w:keepLines w:val="0"/>
        <w:pageBreakBefore w:val="0"/>
        <w:kinsoku w:val="0"/>
        <w:wordWrap/>
        <w:overflowPunct/>
        <w:topLinePunct w:val="0"/>
        <w:autoSpaceDE w:val="0"/>
        <w:autoSpaceDN w:val="0"/>
        <w:bidi w:val="0"/>
        <w:adjustRightInd w:val="0"/>
        <w:snapToGrid w:val="0"/>
        <w:spacing w:line="576" w:lineRule="exact"/>
        <w:ind w:left="0" w:leftChars="0" w:right="0"/>
        <w:textAlignment w:val="baseline"/>
        <w:rPr>
          <w:rFonts w:hint="eastAsia" w:eastAsia="宋体"/>
          <w:sz w:val="21"/>
          <w:lang w:eastAsia="zh-CN"/>
        </w:rPr>
      </w:pPr>
    </w:p>
    <w:p>
      <w:pPr>
        <w:keepNext w:val="0"/>
        <w:keepLines w:val="0"/>
        <w:pageBreakBefore w:val="0"/>
        <w:kinsoku w:val="0"/>
        <w:wordWrap/>
        <w:overflowPunct/>
        <w:topLinePunct w:val="0"/>
        <w:autoSpaceDE w:val="0"/>
        <w:autoSpaceDN w:val="0"/>
        <w:bidi w:val="0"/>
        <w:adjustRightInd w:val="0"/>
        <w:snapToGrid w:val="0"/>
        <w:spacing w:line="576" w:lineRule="exact"/>
        <w:ind w:left="0" w:leftChars="0" w:right="0"/>
        <w:textAlignment w:val="baseline"/>
        <w:rPr>
          <w:rFonts w:hint="eastAsia" w:eastAsia="宋体"/>
          <w:sz w:val="21"/>
          <w:lang w:eastAsia="zh-CN"/>
        </w:rPr>
      </w:pPr>
    </w:p>
    <w:p>
      <w:pPr>
        <w:keepNext w:val="0"/>
        <w:keepLines w:val="0"/>
        <w:pageBreakBefore w:val="0"/>
        <w:kinsoku w:val="0"/>
        <w:wordWrap/>
        <w:overflowPunct/>
        <w:topLinePunct w:val="0"/>
        <w:autoSpaceDE w:val="0"/>
        <w:autoSpaceDN w:val="0"/>
        <w:bidi w:val="0"/>
        <w:adjustRightInd w:val="0"/>
        <w:snapToGrid w:val="0"/>
        <w:spacing w:line="576" w:lineRule="exact"/>
        <w:ind w:left="0" w:leftChars="0" w:right="0"/>
        <w:textAlignment w:val="baseline"/>
        <w:rPr>
          <w:rFonts w:hint="eastAsia" w:eastAsia="宋体"/>
          <w:sz w:val="21"/>
          <w:lang w:eastAsia="zh-CN"/>
        </w:rPr>
      </w:pPr>
    </w:p>
    <w:p>
      <w:pPr>
        <w:keepNext w:val="0"/>
        <w:keepLines w:val="0"/>
        <w:pageBreakBefore w:val="0"/>
        <w:kinsoku w:val="0"/>
        <w:wordWrap/>
        <w:overflowPunct/>
        <w:topLinePunct w:val="0"/>
        <w:autoSpaceDE w:val="0"/>
        <w:autoSpaceDN w:val="0"/>
        <w:bidi w:val="0"/>
        <w:adjustRightInd w:val="0"/>
        <w:snapToGrid w:val="0"/>
        <w:spacing w:line="576" w:lineRule="exact"/>
        <w:ind w:left="0" w:leftChars="0" w:right="0"/>
        <w:textAlignment w:val="baseline"/>
        <w:rPr>
          <w:rFonts w:hint="eastAsia" w:eastAsia="宋体"/>
          <w:sz w:val="21"/>
          <w:lang w:eastAsia="zh-CN"/>
        </w:rPr>
      </w:pPr>
    </w:p>
    <w:p>
      <w:pPr>
        <w:keepNext w:val="0"/>
        <w:keepLines w:val="0"/>
        <w:pageBreakBefore w:val="0"/>
        <w:kinsoku w:val="0"/>
        <w:wordWrap/>
        <w:overflowPunct/>
        <w:topLinePunct w:val="0"/>
        <w:autoSpaceDE w:val="0"/>
        <w:autoSpaceDN w:val="0"/>
        <w:bidi w:val="0"/>
        <w:adjustRightInd w:val="0"/>
        <w:snapToGrid w:val="0"/>
        <w:spacing w:line="576" w:lineRule="exact"/>
        <w:ind w:left="0" w:leftChars="0" w:right="0"/>
        <w:textAlignment w:val="baseline"/>
        <w:rPr>
          <w:rFonts w:hint="eastAsia" w:eastAsia="宋体"/>
          <w:sz w:val="21"/>
          <w:lang w:eastAsia="zh-CN"/>
        </w:rPr>
      </w:pPr>
    </w:p>
    <w:p>
      <w:pPr>
        <w:keepNext w:val="0"/>
        <w:keepLines w:val="0"/>
        <w:pageBreakBefore w:val="0"/>
        <w:kinsoku w:val="0"/>
        <w:wordWrap/>
        <w:overflowPunct/>
        <w:topLinePunct w:val="0"/>
        <w:autoSpaceDE w:val="0"/>
        <w:autoSpaceDN w:val="0"/>
        <w:bidi w:val="0"/>
        <w:adjustRightInd w:val="0"/>
        <w:snapToGrid w:val="0"/>
        <w:spacing w:line="576" w:lineRule="exact"/>
        <w:ind w:left="0" w:leftChars="0" w:right="0"/>
        <w:textAlignment w:val="baseline"/>
        <w:rPr>
          <w:rFonts w:hint="eastAsia" w:eastAsia="宋体"/>
          <w:sz w:val="21"/>
          <w:lang w:eastAsia="zh-CN"/>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tbl>
      <w:tblPr>
        <w:tblStyle w:val="9"/>
        <w:tblpPr w:leftFromText="180" w:rightFromText="180" w:vertAnchor="text" w:horzAnchor="page" w:tblpX="1603" w:tblpY="1148"/>
        <w:tblOverlap w:val="never"/>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60"/>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9060" w:type="dxa"/>
            <w:tcBorders>
              <w:top w:val="single" w:color="auto" w:sz="4" w:space="0"/>
              <w:bottom w:val="single" w:color="auto" w:sz="4" w:space="0"/>
            </w:tcBorders>
            <w:noWrap w:val="0"/>
            <w:vAlign w:val="top"/>
          </w:tcPr>
          <w:p>
            <w:pPr>
              <w:pStyle w:val="6"/>
              <w:keepNext w:val="0"/>
              <w:keepLines w:val="0"/>
              <w:pageBreakBefore w:val="0"/>
              <w:widowControl/>
              <w:kinsoku w:val="0"/>
              <w:wordWrap/>
              <w:overflowPunct/>
              <w:topLinePunct w:val="0"/>
              <w:autoSpaceDE w:val="0"/>
              <w:autoSpaceDN w:val="0"/>
              <w:bidi w:val="0"/>
              <w:adjustRightInd w:val="0"/>
              <w:snapToGrid w:val="0"/>
              <w:spacing w:line="576" w:lineRule="exact"/>
              <w:ind w:right="0"/>
              <w:textAlignment w:val="baseline"/>
              <w:rPr>
                <w:rFonts w:hint="eastAsia" w:ascii="仿宋_GB2312" w:hAnsi="仿宋_GB2312" w:eastAsia="仿宋_GB2312" w:cs="仿宋_GB2312"/>
                <w:spacing w:val="0"/>
                <w:position w:val="0"/>
                <w:sz w:val="28"/>
                <w:szCs w:val="28"/>
                <w:lang w:eastAsia="zh-CN"/>
              </w:rPr>
            </w:pPr>
            <w:r>
              <w:rPr>
                <w:rFonts w:hint="eastAsia" w:ascii="仿宋_GB2312" w:hAnsi="仿宋_GB2312" w:eastAsia="仿宋_GB2312" w:cs="仿宋_GB2312"/>
                <w:spacing w:val="0"/>
                <w:position w:val="0"/>
                <w:sz w:val="28"/>
                <w:szCs w:val="28"/>
              </w:rPr>
              <w:t>抄送：区委各部门，区人大常委会办公室，区政协办公室，区法院</w:t>
            </w:r>
            <w:r>
              <w:rPr>
                <w:rFonts w:hint="eastAsia" w:ascii="仿宋_GB2312" w:hAnsi="仿宋_GB2312" w:eastAsia="仿宋_GB2312" w:cs="仿宋_GB2312"/>
                <w:spacing w:val="0"/>
                <w:position w:val="0"/>
                <w:sz w:val="28"/>
                <w:szCs w:val="28"/>
                <w:lang w:eastAsia="zh-CN"/>
              </w:rPr>
              <w:t>，</w:t>
            </w:r>
          </w:p>
          <w:p>
            <w:pPr>
              <w:pStyle w:val="6"/>
              <w:keepNext w:val="0"/>
              <w:keepLines w:val="0"/>
              <w:pageBreakBefore w:val="0"/>
              <w:widowControl/>
              <w:kinsoku w:val="0"/>
              <w:wordWrap/>
              <w:overflowPunct/>
              <w:topLinePunct w:val="0"/>
              <w:autoSpaceDE w:val="0"/>
              <w:autoSpaceDN w:val="0"/>
              <w:bidi w:val="0"/>
              <w:adjustRightInd w:val="0"/>
              <w:snapToGrid w:val="0"/>
              <w:spacing w:line="576" w:lineRule="exact"/>
              <w:ind w:right="0" w:firstLine="840" w:firstLineChars="300"/>
              <w:textAlignment w:val="baseline"/>
              <w:rPr>
                <w:rFonts w:ascii="仿宋" w:hAnsi="仿宋" w:eastAsia="仿宋" w:cs="仿宋"/>
                <w:sz w:val="32"/>
                <w:szCs w:val="32"/>
              </w:rPr>
            </w:pPr>
            <w:r>
              <w:rPr>
                <w:rFonts w:hint="eastAsia" w:ascii="仿宋_GB2312" w:hAnsi="仿宋_GB2312" w:eastAsia="仿宋_GB2312" w:cs="仿宋_GB2312"/>
                <w:spacing w:val="0"/>
                <w:position w:val="0"/>
                <w:sz w:val="28"/>
                <w:szCs w:val="28"/>
              </w:rPr>
              <w:t>区检察院，区人武部。</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9060" w:type="dxa"/>
            <w:tcBorders>
              <w:top w:val="single" w:color="auto" w:sz="4" w:space="0"/>
              <w:bottom w:val="single" w:color="auto" w:sz="4" w:space="0"/>
            </w:tcBorders>
            <w:noWrap w:val="0"/>
            <w:vAlign w:val="top"/>
          </w:tcPr>
          <w:p>
            <w:pPr>
              <w:spacing w:after="40" w:line="640" w:lineRule="exact"/>
              <w:jc w:val="left"/>
              <w:rPr>
                <w:rFonts w:ascii="仿宋" w:hAnsi="仿宋" w:eastAsia="仿宋" w:cs="仿宋"/>
                <w:sz w:val="32"/>
                <w:szCs w:val="32"/>
              </w:rPr>
            </w:pPr>
            <w:r>
              <w:rPr>
                <w:rFonts w:hint="eastAsia" w:ascii="仿宋_GB2312" w:hAnsi="仿宋_GB2312" w:eastAsia="仿宋_GB2312" w:cs="仿宋_GB2312"/>
                <w:snapToGrid w:val="0"/>
                <w:color w:val="000000"/>
                <w:spacing w:val="0"/>
                <w:kern w:val="0"/>
                <w:position w:val="0"/>
                <w:sz w:val="28"/>
                <w:szCs w:val="28"/>
                <w:lang w:val="en-US" w:eastAsia="en-US" w:bidi="ar-SA"/>
              </w:rPr>
              <w:t>济南市莱芜区人民政府办公室            2019 年 6 月 28 日印发</w:t>
            </w:r>
          </w:p>
        </w:tc>
      </w:tr>
    </w:tbl>
    <w:p>
      <w:pPr>
        <w:pStyle w:val="6"/>
        <w:keepNext w:val="0"/>
        <w:keepLines w:val="0"/>
        <w:pageBreakBefore w:val="0"/>
        <w:kinsoku w:val="0"/>
        <w:wordWrap/>
        <w:overflowPunct/>
        <w:topLinePunct w:val="0"/>
        <w:autoSpaceDE w:val="0"/>
        <w:autoSpaceDN w:val="0"/>
        <w:bidi w:val="0"/>
        <w:adjustRightInd w:val="0"/>
        <w:snapToGrid w:val="0"/>
        <w:spacing w:line="576" w:lineRule="exact"/>
        <w:ind w:left="0" w:leftChars="0" w:right="0" w:firstLine="210" w:firstLineChars="100"/>
        <w:textAlignment w:val="baseline"/>
        <w:rPr>
          <w:rFonts w:ascii="Arial"/>
          <w:sz w:val="21"/>
        </w:rPr>
      </w:pPr>
    </w:p>
    <w:p>
      <w:pPr>
        <w:pStyle w:val="6"/>
        <w:keepNext w:val="0"/>
        <w:keepLines w:val="0"/>
        <w:pageBreakBefore w:val="0"/>
        <w:kinsoku w:val="0"/>
        <w:wordWrap/>
        <w:overflowPunct/>
        <w:topLinePunct w:val="0"/>
        <w:autoSpaceDE w:val="0"/>
        <w:autoSpaceDN w:val="0"/>
        <w:bidi w:val="0"/>
        <w:adjustRightInd w:val="0"/>
        <w:snapToGrid w:val="0"/>
        <w:spacing w:line="576" w:lineRule="exact"/>
        <w:ind w:left="0" w:leftChars="0" w:right="0" w:firstLine="210" w:firstLineChars="100"/>
        <w:textAlignment w:val="baseline"/>
        <w:rPr>
          <w:rFonts w:ascii="Arial"/>
          <w:sz w:val="21"/>
        </w:rPr>
      </w:pPr>
    </w:p>
    <w:sectPr>
      <w:pgSz w:w="11910" w:h="16840"/>
      <w:pgMar w:top="1431" w:right="1188" w:bottom="400" w:left="1469" w:header="0" w:footer="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ajorEastAsia" w:hAnsiTheme="majorEastAsia" w:eastAsiaTheme="majorEastAsia" w:cstheme="majorEastAsia"/>
                              <w:sz w:val="24"/>
                              <w:szCs w:val="24"/>
                            </w:rPr>
                          </w:pP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rPr>
                              <w:sz w:val="21"/>
                              <w:szCs w:val="21"/>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pPr>
                      <w:pStyle w:val="7"/>
                      <w:rPr>
                        <w:rFonts w:hint="eastAsia" w:asciiTheme="majorEastAsia" w:hAnsiTheme="majorEastAsia" w:eastAsiaTheme="majorEastAsia" w:cstheme="majorEastAsia"/>
                        <w:sz w:val="24"/>
                        <w:szCs w:val="24"/>
                      </w:rPr>
                    </w:pP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rPr>
                        <w:sz w:val="21"/>
                        <w:szCs w:val="21"/>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pPr>
                      <w:pStyle w:val="7"/>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 </w:t>
                          </w:r>
                          <w:r>
                            <w:fldChar w:fldCharType="begin"/>
                          </w:r>
                          <w:r>
                            <w:instrText xml:space="preserve"> PAGE  \* MERGEFORMAT </w:instrText>
                          </w:r>
                          <w:r>
                            <w:fldChar w:fldCharType="separate"/>
                          </w:r>
                          <w:r>
                            <w:t>8</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pPr>
                      <w:pStyle w:val="7"/>
                    </w:pPr>
                    <w:r>
                      <w:t xml:space="preserve">— </w:t>
                    </w:r>
                    <w:r>
                      <w:fldChar w:fldCharType="begin"/>
                    </w:r>
                    <w:r>
                      <w:instrText xml:space="preserve"> PAGE  \* MERGEFORMAT </w:instrText>
                    </w:r>
                    <w:r>
                      <w:fldChar w:fldCharType="separate"/>
                    </w:r>
                    <w:r>
                      <w:t>8</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 </w:t>
                          </w:r>
                          <w:r>
                            <w:fldChar w:fldCharType="begin"/>
                          </w:r>
                          <w:r>
                            <w:instrText xml:space="preserve"> PAGE  \* MERGEFORMAT </w:instrText>
                          </w:r>
                          <w:r>
                            <w:fldChar w:fldCharType="separate"/>
                          </w:r>
                          <w:r>
                            <w:t>9</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pPr>
                      <w:pStyle w:val="7"/>
                    </w:pPr>
                    <w:r>
                      <w:t xml:space="preserve">— </w:t>
                    </w:r>
                    <w:r>
                      <w:fldChar w:fldCharType="begin"/>
                    </w:r>
                    <w:r>
                      <w:instrText xml:space="preserve"> PAGE  \* MERGEFORMAT </w:instrText>
                    </w:r>
                    <w:r>
                      <w:fldChar w:fldCharType="separate"/>
                    </w:r>
                    <w:r>
                      <w:t>9</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 </w:t>
                          </w:r>
                          <w:r>
                            <w:fldChar w:fldCharType="begin"/>
                          </w:r>
                          <w:r>
                            <w:instrText xml:space="preserve"> PAGE  \* MERGEFORMAT </w:instrText>
                          </w:r>
                          <w:r>
                            <w:fldChar w:fldCharType="separate"/>
                          </w:r>
                          <w:r>
                            <w:t>10</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pPr>
                      <w:pStyle w:val="7"/>
                    </w:pPr>
                    <w:r>
                      <w:t xml:space="preserve">— </w:t>
                    </w:r>
                    <w:r>
                      <w:fldChar w:fldCharType="begin"/>
                    </w:r>
                    <w:r>
                      <w:instrText xml:space="preserve"> PAGE  \* MERGEFORMAT </w:instrText>
                    </w:r>
                    <w:r>
                      <w:fldChar w:fldCharType="separate"/>
                    </w:r>
                    <w:r>
                      <w:t>10</w:t>
                    </w:r>
                    <w:r>
                      <w:fldChar w:fldCharType="end"/>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 </w:t>
                          </w:r>
                          <w:r>
                            <w:fldChar w:fldCharType="begin"/>
                          </w:r>
                          <w:r>
                            <w:instrText xml:space="preserve"> PAGE  \* MERGEFORMAT </w:instrText>
                          </w:r>
                          <w:r>
                            <w:fldChar w:fldCharType="separate"/>
                          </w:r>
                          <w:r>
                            <w:t>11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pPr>
                      <w:pStyle w:val="7"/>
                    </w:pPr>
                    <w:r>
                      <w:t xml:space="preserve">— </w:t>
                    </w:r>
                    <w:r>
                      <w:fldChar w:fldCharType="begin"/>
                    </w:r>
                    <w:r>
                      <w:instrText xml:space="preserve"> PAGE  \* MERGEFORMAT </w:instrText>
                    </w:r>
                    <w:r>
                      <w:fldChar w:fldCharType="separate"/>
                    </w:r>
                    <w:r>
                      <w:t>11</w:t>
                    </w:r>
                    <w:r>
                      <w:fldChar w:fldCharType="end"/>
                    </w:r>
                    <w: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 </w:t>
                          </w:r>
                          <w:r>
                            <w:fldChar w:fldCharType="begin"/>
                          </w:r>
                          <w:r>
                            <w:instrText xml:space="preserve"> PAGE  \* MERGEFORMAT </w:instrText>
                          </w:r>
                          <w:r>
                            <w:fldChar w:fldCharType="separate"/>
                          </w:r>
                          <w:r>
                            <w:t>13</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pPr>
                      <w:pStyle w:val="7"/>
                    </w:pPr>
                    <w:r>
                      <w:t xml:space="preserve">— </w:t>
                    </w:r>
                    <w:r>
                      <w:fldChar w:fldCharType="begin"/>
                    </w:r>
                    <w:r>
                      <w:instrText xml:space="preserve"> PAGE  \* MERGEFORMAT </w:instrText>
                    </w:r>
                    <w:r>
                      <w:fldChar w:fldCharType="separate"/>
                    </w:r>
                    <w:r>
                      <w:t>13</w:t>
                    </w:r>
                    <w:r>
                      <w:fldChar w:fldCharType="end"/>
                    </w:r>
                    <w: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 </w:t>
                          </w:r>
                          <w:r>
                            <w:fldChar w:fldCharType="begin"/>
                          </w:r>
                          <w:r>
                            <w:instrText xml:space="preserve"> PAGE  \* MERGEFORMAT </w:instrText>
                          </w:r>
                          <w:r>
                            <w:fldChar w:fldCharType="separate"/>
                          </w:r>
                          <w:r>
                            <w:t>15</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pPr>
                      <w:pStyle w:val="7"/>
                    </w:pPr>
                    <w:r>
                      <w:t xml:space="preserve">— </w:t>
                    </w:r>
                    <w:r>
                      <w:fldChar w:fldCharType="begin"/>
                    </w:r>
                    <w:r>
                      <w:instrText xml:space="preserve"> PAGE  \* MERGEFORMAT </w:instrText>
                    </w:r>
                    <w:r>
                      <w:fldChar w:fldCharType="separate"/>
                    </w:r>
                    <w:r>
                      <w:t>15</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doNotDisplayPageBoundaries w:val="1"/>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YjkxOGRhY2M4ODI3MmUzZjRlZjcxOTgwNzgxYjlhZWUifQ=="/>
  </w:docVars>
  <w:rsids>
    <w:rsidRoot w:val="00000000"/>
    <w:rsid w:val="0FDC5873"/>
    <w:rsid w:val="17AA2BEF"/>
    <w:rsid w:val="1D3E6087"/>
    <w:rsid w:val="2250753C"/>
    <w:rsid w:val="25282C66"/>
    <w:rsid w:val="47F72885"/>
    <w:rsid w:val="4ACF6009"/>
    <w:rsid w:val="51EF789D"/>
    <w:rsid w:val="60E82ABD"/>
    <w:rsid w:val="66820DD4"/>
    <w:rsid w:val="6A933B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First Indent 2"/>
    <w:basedOn w:val="3"/>
    <w:next w:val="5"/>
    <w:qFormat/>
    <w:uiPriority w:val="99"/>
    <w:pPr>
      <w:ind w:firstLine="420" w:firstLineChars="200"/>
    </w:pPr>
  </w:style>
  <w:style w:type="paragraph" w:styleId="3">
    <w:name w:val="Body Text Indent"/>
    <w:basedOn w:val="1"/>
    <w:next w:val="4"/>
    <w:qFormat/>
    <w:uiPriority w:val="99"/>
    <w:pPr>
      <w:spacing w:after="120"/>
      <w:ind w:left="420" w:leftChars="200"/>
    </w:pPr>
  </w:style>
  <w:style w:type="paragraph" w:styleId="4">
    <w:name w:val="Normal Indent"/>
    <w:basedOn w:val="1"/>
    <w:next w:val="1"/>
    <w:qFormat/>
    <w:uiPriority w:val="99"/>
    <w:pPr>
      <w:ind w:firstLine="420" w:firstLineChars="200"/>
    </w:pPr>
  </w:style>
  <w:style w:type="paragraph" w:customStyle="1" w:styleId="5">
    <w:name w:val="Default"/>
    <w:basedOn w:val="1"/>
    <w:qFormat/>
    <w:uiPriority w:val="0"/>
    <w:pPr>
      <w:autoSpaceDE w:val="0"/>
      <w:autoSpaceDN w:val="0"/>
      <w:adjustRightInd w:val="0"/>
      <w:jc w:val="left"/>
    </w:pPr>
    <w:rPr>
      <w:rFonts w:ascii="仿宋_GB2312" w:cs="宋体"/>
      <w:color w:val="000000"/>
      <w:kern w:val="0"/>
      <w:sz w:val="24"/>
      <w:szCs w:val="24"/>
    </w:rPr>
  </w:style>
  <w:style w:type="paragraph" w:styleId="6">
    <w:name w:val="Body Text"/>
    <w:basedOn w:val="1"/>
    <w:semiHidden/>
    <w:qFormat/>
    <w:uiPriority w:val="0"/>
    <w:rPr>
      <w:rFonts w:ascii="仿宋" w:hAnsi="仿宋" w:eastAsia="仿宋" w:cs="仿宋"/>
      <w:sz w:val="31"/>
      <w:szCs w:val="31"/>
      <w:lang w:val="en-US" w:eastAsia="en-US" w:bidi="ar-SA"/>
    </w:r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21</Pages>
  <Words>7403</Words>
  <Characters>7435</Characters>
  <TotalTime>13</TotalTime>
  <ScaleCrop>false</ScaleCrop>
  <LinksUpToDate>false</LinksUpToDate>
  <CharactersWithSpaces>7469</CharactersWithSpaces>
  <Application>WPS Office_12.1.0.16250_F1E327BC-269C-435d-A152-05C5408002CA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2020-01-07T16:58:00Z</dcterms:created>
  <dc:creator>xbany</dc:creator>
  <cp:lastModifiedBy>Administrator</cp:lastModifiedBy>
  <dcterms:modified xsi:type="dcterms:W3CDTF">2024-01-29T07:04:59Z</dcterms:modified>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2023-07-13T09:14:12Z</vt:filetime>
  </property>
  <property fmtid="{D5CDD505-2E9C-101B-9397-08002B2CF9AE}" pid="4" name="KSOProductBuildVer">
    <vt:lpwstr>2052-12.1.0.16250</vt:lpwstr>
  </property>
  <property fmtid="{D5CDD505-2E9C-101B-9397-08002B2CF9AE}" pid="5" name="ICV">
    <vt:lpwstr>53117AFF4FF141B6A089063060449721_13</vt:lpwstr>
  </property>
</Properties>
</file>