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b/>
          <w:bCs/>
          <w:color w:val="FF0000"/>
          <w:w w:val="60"/>
          <w:sz w:val="120"/>
          <w:szCs w:val="96"/>
          <w:lang w:eastAsia="zh-CN"/>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b/>
          <w:bCs/>
          <w:color w:val="FF0000"/>
          <w:w w:val="58"/>
          <w:sz w:val="120"/>
          <w:szCs w:val="96"/>
          <w:lang w:val="en-US" w:eastAsia="zh-CN"/>
        </w:rPr>
      </w:pPr>
      <w:r>
        <w:rPr>
          <w:rFonts w:hint="eastAsia" w:ascii="宋体" w:hAnsi="宋体"/>
          <w:b/>
          <w:bCs/>
          <w:color w:val="FF0000"/>
          <w:w w:val="60"/>
          <w:sz w:val="120"/>
          <w:szCs w:val="96"/>
          <w:lang w:eastAsia="zh-CN"/>
        </w:rPr>
        <w:t>济南市莱芜区人民政府文件</w:t>
      </w:r>
    </w:p>
    <w:p>
      <w:pPr>
        <w:bidi w:val="0"/>
        <w:jc w:val="center"/>
        <w:rPr>
          <w:rFonts w:hint="eastAsia" w:ascii="新宋体" w:hAnsi="新宋体" w:eastAsia="新宋体" w:cs="新宋体"/>
          <w:b/>
          <w:bCs/>
          <w:snapToGrid w:val="0"/>
          <w:color w:val="000000"/>
          <w:spacing w:val="10"/>
          <w:kern w:val="0"/>
          <w:sz w:val="44"/>
          <w:szCs w:val="44"/>
          <w:lang w:val="en-US" w:eastAsia="zh-CN"/>
        </w:rPr>
      </w:pPr>
    </w:p>
    <w:p>
      <w:pPr>
        <w:bidi w:val="0"/>
        <w:jc w:val="center"/>
        <w:rPr>
          <w:rFonts w:hint="eastAsia" w:ascii="仿宋" w:hAnsi="仿宋" w:eastAsia="仿宋" w:cs="仿宋"/>
          <w:b w:val="0"/>
          <w:bCs w:val="0"/>
          <w:snapToGrid w:val="0"/>
          <w:color w:val="000000"/>
          <w:spacing w:val="10"/>
          <w:kern w:val="0"/>
          <w:sz w:val="32"/>
          <w:szCs w:val="32"/>
          <w:lang w:val="en-US" w:eastAsia="zh-CN"/>
        </w:rPr>
      </w:pPr>
      <w:r>
        <w:rPr>
          <w:rFonts w:hint="eastAsia" w:ascii="仿宋" w:hAnsi="仿宋" w:eastAsia="仿宋" w:cs="仿宋"/>
          <w:b w:val="0"/>
          <w:bCs w:val="0"/>
          <w:snapToGrid w:val="0"/>
          <w:color w:val="000000"/>
          <w:spacing w:val="10"/>
          <w:kern w:val="0"/>
          <w:sz w:val="32"/>
          <w:szCs w:val="32"/>
          <w:lang w:val="en-US" w:eastAsia="zh-CN"/>
        </w:rPr>
        <w:t>莱芜政发〔2022〕4号</w:t>
      </w:r>
    </w:p>
    <w:p>
      <w:pPr>
        <w:bidi w:val="0"/>
        <w:jc w:val="center"/>
        <w:rPr>
          <w:rFonts w:hint="eastAsia" w:ascii="新宋体" w:hAnsi="新宋体" w:eastAsia="新宋体" w:cs="新宋体"/>
          <w:b/>
          <w:bCs/>
          <w:snapToGrid w:val="0"/>
          <w:color w:val="000000"/>
          <w:spacing w:val="10"/>
          <w:kern w:val="0"/>
          <w:sz w:val="44"/>
          <w:szCs w:val="44"/>
          <w:lang w:val="en-US" w:eastAsia="zh-CN"/>
        </w:rPr>
      </w:pPr>
      <w:r>
        <w:rPr>
          <w:rFonts w:hint="eastAsia" w:ascii="新宋体" w:hAnsi="新宋体" w:eastAsia="新宋体" w:cs="新宋体"/>
          <w:b/>
          <w:bCs/>
          <w:snapToGrid w:val="0"/>
          <w:color w:val="000000"/>
          <w:spacing w:val="10"/>
          <w:kern w:val="0"/>
          <w:sz w:val="44"/>
          <w:szCs w:val="44"/>
          <w:lang w:val="en-US" w:eastAsia="zh-CN"/>
        </w:rPr>
        <mc:AlternateContent>
          <mc:Choice Requires="wps">
            <w:drawing>
              <wp:inline distT="0" distB="0" distL="114300" distR="114300">
                <wp:extent cx="5613400" cy="351155"/>
                <wp:effectExtent l="0" t="0" r="0" b="0"/>
                <wp:docPr id="4" name="任意多边形 4"/>
                <wp:cNvGraphicFramePr/>
                <a:graphic xmlns:a="http://schemas.openxmlformats.org/drawingml/2006/main">
                  <a:graphicData uri="http://schemas.microsoft.com/office/word/2010/wordprocessingShape">
                    <wps:wsp>
                      <wps:cNvSpPr/>
                      <wps:spPr>
                        <a:xfrm>
                          <a:off x="0" y="0"/>
                          <a:ext cx="5613400" cy="351155"/>
                        </a:xfrm>
                        <a:custGeom>
                          <a:avLst/>
                          <a:gdLst/>
                          <a:ahLst/>
                          <a:cxnLst/>
                          <a:pathLst>
                            <a:path w="8840" h="27">
                              <a:moveTo>
                                <a:pt x="0" y="13"/>
                              </a:moveTo>
                              <a:lnTo>
                                <a:pt x="8840" y="13"/>
                              </a:lnTo>
                            </a:path>
                          </a:pathLst>
                        </a:custGeom>
                        <a:noFill/>
                        <a:ln w="17780" cap="flat" cmpd="sng">
                          <a:solidFill>
                            <a:srgbClr val="EE1D23"/>
                          </a:solidFill>
                          <a:prstDash val="solid"/>
                          <a:miter lim="1000000"/>
                          <a:headEnd type="none" w="med" len="med"/>
                          <a:tailEnd type="none" w="med" len="med"/>
                        </a:ln>
                      </wps:spPr>
                      <wps:bodyPr upright="1"/>
                    </wps:wsp>
                  </a:graphicData>
                </a:graphic>
              </wp:inline>
            </w:drawing>
          </mc:Choice>
          <mc:Fallback>
            <w:pict>
              <v:shape id="_x0000_s1026" o:spid="_x0000_s1026" o:spt="100" style="height:27.65pt;width:442pt;" filled="f" stroked="t" coordsize="8840,27" o:gfxdata="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Oh6giPVAAAABAEAAA8AAAAAAAAAAQAgAAAA&#10;IgAAAGRycy9kb3ducmV2LnhtbFBLAQIUABQAAAAIAIdO4kCCfqWhRwIAAKkEAAAOAAAAAAAAAAEA&#10;IAAAACQBAABkcnMvZTJvRG9jLnhtbFBLBQYAAAAABgAGAFkBAADdBQAAAAA=&#10;" path="m0,13l8840,13e">
                <v:fill on="f" focussize="0,0"/>
                <v:stroke weight="1.4pt" color="#EE1D23" miterlimit="10" joinstyle="miter"/>
                <v:imagedata o:title=""/>
                <o:lock v:ext="edit" aspectratio="f"/>
                <w10:wrap type="none"/>
                <w10:anchorlock/>
              </v:shape>
            </w:pict>
          </mc:Fallback>
        </mc:AlternateContent>
      </w:r>
    </w:p>
    <w:p>
      <w:pPr>
        <w:bidi w:val="0"/>
        <w:jc w:val="both"/>
        <w:rPr>
          <w:rFonts w:hint="eastAsia" w:ascii="新宋体" w:hAnsi="新宋体" w:eastAsia="新宋体" w:cs="新宋体"/>
          <w:b/>
          <w:bCs/>
          <w:snapToGrid w:val="0"/>
          <w:color w:val="000000"/>
          <w:spacing w:val="10"/>
          <w:kern w:val="0"/>
          <w:sz w:val="44"/>
          <w:szCs w:val="44"/>
          <w:lang w:val="en-US" w:eastAsia="zh-CN"/>
        </w:rPr>
      </w:pPr>
    </w:p>
    <w:p>
      <w:pPr>
        <w:bidi w:val="0"/>
        <w:jc w:val="center"/>
        <w:rPr>
          <w:rFonts w:hint="eastAsia" w:ascii="方正公文小标宋" w:hAnsi="方正公文小标宋" w:eastAsia="方正公文小标宋" w:cs="方正公文小标宋"/>
          <w:b w:val="0"/>
          <w:bCs w:val="0"/>
          <w:snapToGrid w:val="0"/>
          <w:color w:val="000000"/>
          <w:spacing w:val="10"/>
          <w:kern w:val="0"/>
          <w:sz w:val="44"/>
          <w:szCs w:val="44"/>
          <w:lang w:val="en-US" w:eastAsia="zh-CN"/>
        </w:rPr>
      </w:pPr>
      <w:r>
        <w:rPr>
          <w:rFonts w:hint="eastAsia" w:ascii="方正公文小标宋" w:hAnsi="方正公文小标宋" w:eastAsia="方正公文小标宋" w:cs="方正公文小标宋"/>
          <w:b w:val="0"/>
          <w:bCs w:val="0"/>
          <w:snapToGrid w:val="0"/>
          <w:color w:val="000000"/>
          <w:spacing w:val="10"/>
          <w:kern w:val="0"/>
          <w:sz w:val="44"/>
          <w:szCs w:val="44"/>
          <w:lang w:val="en-US" w:eastAsia="zh-CN"/>
        </w:rPr>
        <w:t>济南市莱芜区人民政府</w:t>
      </w:r>
    </w:p>
    <w:p>
      <w:pPr>
        <w:bidi w:val="0"/>
        <w:jc w:val="center"/>
        <w:rPr>
          <w:rFonts w:hint="eastAsia" w:ascii="方正公文小标宋" w:hAnsi="方正公文小标宋" w:eastAsia="方正公文小标宋" w:cs="方正公文小标宋"/>
          <w:b w:val="0"/>
          <w:bCs w:val="0"/>
          <w:snapToGrid w:val="0"/>
          <w:color w:val="000000"/>
          <w:spacing w:val="10"/>
          <w:kern w:val="0"/>
          <w:sz w:val="44"/>
          <w:szCs w:val="44"/>
          <w:lang w:val="en-US" w:eastAsia="zh-CN"/>
        </w:rPr>
      </w:pPr>
      <w:r>
        <w:rPr>
          <w:rFonts w:hint="eastAsia" w:ascii="方正公文小标宋" w:hAnsi="方正公文小标宋" w:eastAsia="方正公文小标宋" w:cs="方正公文小标宋"/>
          <w:b w:val="0"/>
          <w:bCs w:val="0"/>
          <w:snapToGrid w:val="0"/>
          <w:color w:val="000000"/>
          <w:spacing w:val="10"/>
          <w:kern w:val="0"/>
          <w:sz w:val="44"/>
          <w:szCs w:val="44"/>
          <w:lang w:val="en-US" w:eastAsia="zh-CN"/>
        </w:rPr>
        <w:t>关于印发莱芜区突发事件总体应急预案</w:t>
      </w:r>
    </w:p>
    <w:p>
      <w:pPr>
        <w:bidi w:val="0"/>
        <w:jc w:val="center"/>
        <w:rPr>
          <w:rFonts w:hint="eastAsia" w:ascii="方正公文小标宋" w:hAnsi="方正公文小标宋" w:eastAsia="方正公文小标宋" w:cs="方正公文小标宋"/>
          <w:b w:val="0"/>
          <w:bCs w:val="0"/>
          <w:snapToGrid w:val="0"/>
          <w:color w:val="000000"/>
          <w:spacing w:val="10"/>
          <w:kern w:val="0"/>
          <w:sz w:val="44"/>
          <w:szCs w:val="44"/>
          <w:lang w:val="en-US" w:eastAsia="zh-CN"/>
        </w:rPr>
      </w:pPr>
      <w:r>
        <w:rPr>
          <w:rFonts w:hint="eastAsia" w:ascii="方正公文小标宋" w:hAnsi="方正公文小标宋" w:eastAsia="方正公文小标宋" w:cs="方正公文小标宋"/>
          <w:b w:val="0"/>
          <w:bCs w:val="0"/>
          <w:snapToGrid w:val="0"/>
          <w:color w:val="000000"/>
          <w:spacing w:val="10"/>
          <w:kern w:val="0"/>
          <w:sz w:val="44"/>
          <w:szCs w:val="44"/>
          <w:lang w:val="en-US" w:eastAsia="zh-CN"/>
        </w:rPr>
        <w:t>的通知</w:t>
      </w:r>
    </w:p>
    <w:p>
      <w:pPr>
        <w:bidi w:val="0"/>
        <w:jc w:val="both"/>
        <w:rPr>
          <w:rFonts w:hint="eastAsia" w:ascii="仿宋" w:hAnsi="仿宋" w:eastAsia="仿宋" w:cs="仿宋"/>
          <w:b w:val="0"/>
          <w:bCs w:val="0"/>
          <w:snapToGrid w:val="0"/>
          <w:color w:val="000000"/>
          <w:spacing w:val="10"/>
          <w:kern w:val="0"/>
          <w:sz w:val="32"/>
          <w:szCs w:val="32"/>
          <w:lang w:val="en-US" w:eastAsia="zh-CN"/>
        </w:rPr>
      </w:pPr>
    </w:p>
    <w:p>
      <w:pPr>
        <w:widowControl/>
        <w:kinsoku w:val="0"/>
        <w:autoSpaceDE w:val="0"/>
        <w:autoSpaceDN w:val="0"/>
        <w:adjustRightInd w:val="0"/>
        <w:snapToGrid w:val="0"/>
        <w:spacing w:before="196" w:line="360" w:lineRule="auto"/>
        <w:ind w:right="153"/>
        <w:jc w:val="left"/>
        <w:textAlignment w:val="baseline"/>
        <w:rPr>
          <w:rFonts w:hint="eastAsia" w:ascii="仿宋" w:hAnsi="仿宋" w:eastAsia="仿宋" w:cs="仿宋"/>
          <w:snapToGrid w:val="0"/>
          <w:color w:val="000000"/>
          <w:spacing w:val="3"/>
          <w:kern w:val="0"/>
          <w:sz w:val="32"/>
          <w:szCs w:val="32"/>
          <w:lang w:val="en-US" w:eastAsia="zh-CN"/>
        </w:rPr>
      </w:pPr>
      <w:r>
        <w:rPr>
          <w:rFonts w:hint="eastAsia" w:ascii="仿宋" w:hAnsi="仿宋" w:eastAsia="仿宋" w:cs="仿宋"/>
          <w:snapToGrid w:val="0"/>
          <w:color w:val="000000"/>
          <w:spacing w:val="3"/>
          <w:kern w:val="0"/>
          <w:sz w:val="32"/>
          <w:szCs w:val="32"/>
          <w:lang w:val="en-US" w:eastAsia="zh-CN"/>
        </w:rPr>
        <w:t>各功能区管委会,各街道（镇）办事处（人民政府）,区政府各部门,区直各企事业单位:</w:t>
      </w:r>
    </w:p>
    <w:p>
      <w:pPr>
        <w:widowControl/>
        <w:kinsoku w:val="0"/>
        <w:autoSpaceDE w:val="0"/>
        <w:autoSpaceDN w:val="0"/>
        <w:adjustRightInd w:val="0"/>
        <w:snapToGrid w:val="0"/>
        <w:spacing w:before="196" w:line="360" w:lineRule="auto"/>
        <w:ind w:right="153" w:firstLine="652" w:firstLineChars="200"/>
        <w:jc w:val="left"/>
        <w:textAlignment w:val="baseline"/>
        <w:rPr>
          <w:rFonts w:hint="eastAsia" w:ascii="仿宋" w:hAnsi="仿宋" w:eastAsia="仿宋" w:cs="仿宋"/>
          <w:snapToGrid w:val="0"/>
          <w:color w:val="000000"/>
          <w:spacing w:val="3"/>
          <w:kern w:val="0"/>
          <w:sz w:val="32"/>
          <w:szCs w:val="32"/>
          <w:lang w:val="en-US" w:eastAsia="zh-CN"/>
        </w:rPr>
      </w:pPr>
      <w:r>
        <w:rPr>
          <w:rFonts w:hint="eastAsia" w:ascii="仿宋" w:hAnsi="仿宋" w:eastAsia="仿宋" w:cs="仿宋"/>
          <w:snapToGrid w:val="0"/>
          <w:color w:val="000000"/>
          <w:spacing w:val="3"/>
          <w:kern w:val="0"/>
          <w:sz w:val="32"/>
          <w:szCs w:val="32"/>
          <w:lang w:val="en-US" w:eastAsia="zh-CN"/>
        </w:rPr>
        <w:t>现将《莱芜区突发事件总体应急预案》印发给你们 ,请认真 遵照执行 。</w:t>
      </w:r>
    </w:p>
    <w:p>
      <w:pPr>
        <w:widowControl/>
        <w:kinsoku w:val="0"/>
        <w:autoSpaceDE w:val="0"/>
        <w:autoSpaceDN w:val="0"/>
        <w:adjustRightInd w:val="0"/>
        <w:snapToGrid w:val="0"/>
        <w:spacing w:before="196" w:line="360" w:lineRule="auto"/>
        <w:ind w:right="153"/>
        <w:jc w:val="left"/>
        <w:textAlignment w:val="baseline"/>
        <w:rPr>
          <w:rFonts w:hint="eastAsia" w:ascii="仿宋" w:hAnsi="仿宋" w:eastAsia="仿宋" w:cs="仿宋"/>
          <w:snapToGrid w:val="0"/>
          <w:color w:val="000000"/>
          <w:spacing w:val="3"/>
          <w:kern w:val="0"/>
          <w:sz w:val="32"/>
          <w:szCs w:val="32"/>
          <w:lang w:val="en-US" w:eastAsia="zh-CN"/>
        </w:rPr>
      </w:pPr>
    </w:p>
    <w:p>
      <w:pPr>
        <w:widowControl/>
        <w:kinsoku w:val="0"/>
        <w:autoSpaceDE w:val="0"/>
        <w:autoSpaceDN w:val="0"/>
        <w:adjustRightInd w:val="0"/>
        <w:snapToGrid w:val="0"/>
        <w:spacing w:before="196" w:line="360" w:lineRule="auto"/>
        <w:ind w:right="153" w:firstLine="652" w:firstLineChars="200"/>
        <w:jc w:val="center"/>
        <w:textAlignment w:val="baseline"/>
        <w:rPr>
          <w:rFonts w:hint="eastAsia" w:ascii="仿宋" w:hAnsi="仿宋" w:eastAsia="仿宋" w:cs="仿宋"/>
          <w:snapToGrid w:val="0"/>
          <w:color w:val="000000"/>
          <w:spacing w:val="3"/>
          <w:kern w:val="0"/>
          <w:sz w:val="32"/>
          <w:szCs w:val="32"/>
          <w:lang w:val="en-US" w:eastAsia="zh-CN"/>
        </w:rPr>
      </w:pPr>
      <w:r>
        <w:rPr>
          <w:rFonts w:hint="eastAsia" w:ascii="仿宋" w:hAnsi="仿宋" w:eastAsia="仿宋" w:cs="仿宋"/>
          <w:snapToGrid w:val="0"/>
          <w:color w:val="000000"/>
          <w:spacing w:val="3"/>
          <w:kern w:val="0"/>
          <w:sz w:val="32"/>
          <w:szCs w:val="32"/>
          <w:lang w:val="en-US" w:eastAsia="zh-CN"/>
        </w:rPr>
        <w:t xml:space="preserve">                        济南市莱芜区人民政府</w:t>
      </w:r>
    </w:p>
    <w:p>
      <w:pPr>
        <w:widowControl/>
        <w:kinsoku w:val="0"/>
        <w:autoSpaceDE w:val="0"/>
        <w:autoSpaceDN w:val="0"/>
        <w:adjustRightInd w:val="0"/>
        <w:snapToGrid w:val="0"/>
        <w:spacing w:before="196" w:line="360" w:lineRule="auto"/>
        <w:ind w:right="153" w:firstLine="652" w:firstLineChars="200"/>
        <w:jc w:val="center"/>
        <w:textAlignment w:val="baseline"/>
        <w:rPr>
          <w:rFonts w:hint="eastAsia" w:ascii="仿宋" w:hAnsi="仿宋" w:eastAsia="仿宋" w:cs="仿宋"/>
          <w:snapToGrid w:val="0"/>
          <w:color w:val="000000"/>
          <w:spacing w:val="3"/>
          <w:kern w:val="0"/>
          <w:sz w:val="32"/>
          <w:szCs w:val="32"/>
          <w:lang w:val="en-US" w:eastAsia="zh-CN"/>
        </w:rPr>
      </w:pPr>
      <w:r>
        <w:rPr>
          <w:rFonts w:hint="eastAsia" w:ascii="仿宋" w:hAnsi="仿宋" w:eastAsia="仿宋" w:cs="仿宋"/>
          <w:snapToGrid w:val="0"/>
          <w:color w:val="000000"/>
          <w:spacing w:val="3"/>
          <w:kern w:val="0"/>
          <w:sz w:val="32"/>
          <w:szCs w:val="32"/>
          <w:lang w:val="en-US" w:eastAsia="zh-CN"/>
        </w:rPr>
        <w:t xml:space="preserve">                          2022年9月20日</w:t>
      </w:r>
    </w:p>
    <w:p>
      <w:pPr>
        <w:widowControl/>
        <w:kinsoku w:val="0"/>
        <w:autoSpaceDE w:val="0"/>
        <w:autoSpaceDN w:val="0"/>
        <w:adjustRightInd w:val="0"/>
        <w:snapToGrid w:val="0"/>
        <w:spacing w:before="196" w:line="360" w:lineRule="auto"/>
        <w:ind w:right="153" w:firstLine="652" w:firstLineChars="200"/>
        <w:jc w:val="left"/>
        <w:textAlignment w:val="baseline"/>
        <w:rPr>
          <w:rFonts w:hint="eastAsia" w:ascii="仿宋" w:hAnsi="仿宋" w:eastAsia="仿宋" w:cs="仿宋"/>
          <w:snapToGrid w:val="0"/>
          <w:color w:val="000000"/>
          <w:spacing w:val="3"/>
          <w:kern w:val="0"/>
          <w:sz w:val="32"/>
          <w:szCs w:val="32"/>
          <w:lang w:val="en-US" w:eastAsia="zh-CN"/>
        </w:rPr>
        <w:sectPr>
          <w:footerReference r:id="rId3" w:type="default"/>
          <w:pgSz w:w="11905" w:h="16836"/>
          <w:pgMar w:top="1429" w:right="1366" w:bottom="1718" w:left="1361" w:header="0" w:footer="1383" w:gutter="0"/>
          <w:cols w:space="0" w:num="1"/>
          <w:rtlGutter w:val="0"/>
          <w:docGrid w:linePitch="0" w:charSpace="0"/>
        </w:sectPr>
      </w:pPr>
      <w:r>
        <w:rPr>
          <w:rFonts w:hint="eastAsia" w:ascii="仿宋" w:hAnsi="仿宋" w:eastAsia="仿宋" w:cs="仿宋"/>
          <w:snapToGrid w:val="0"/>
          <w:color w:val="000000"/>
          <w:spacing w:val="3"/>
          <w:kern w:val="0"/>
          <w:sz w:val="32"/>
          <w:szCs w:val="32"/>
          <w:lang w:val="en-US" w:eastAsia="zh-CN"/>
        </w:rPr>
        <w:tab/>
      </w:r>
      <w:r>
        <w:rPr>
          <w:rFonts w:hint="eastAsia" w:ascii="仿宋" w:hAnsi="仿宋" w:eastAsia="仿宋" w:cs="仿宋"/>
          <w:snapToGrid w:val="0"/>
          <w:color w:val="000000"/>
          <w:spacing w:val="3"/>
          <w:kern w:val="0"/>
          <w:sz w:val="32"/>
          <w:szCs w:val="32"/>
          <w:lang w:val="en-US" w:eastAsia="zh-CN"/>
        </w:rPr>
        <w:t>( 此件公开发布)</w:t>
      </w:r>
    </w:p>
    <w:p>
      <w:pPr>
        <w:bidi w:val="0"/>
        <w:jc w:val="center"/>
        <w:rPr>
          <w:rFonts w:hint="eastAsia" w:ascii="新宋体" w:hAnsi="新宋体" w:eastAsia="新宋体" w:cs="新宋体"/>
          <w:b/>
          <w:bCs/>
          <w:snapToGrid w:val="0"/>
          <w:color w:val="000000"/>
          <w:spacing w:val="10"/>
          <w:kern w:val="0"/>
          <w:sz w:val="44"/>
          <w:szCs w:val="44"/>
          <w:lang w:val="en-US" w:eastAsia="zh-CN"/>
        </w:rPr>
      </w:pPr>
    </w:p>
    <w:p>
      <w:pPr>
        <w:bidi w:val="0"/>
        <w:jc w:val="center"/>
        <w:rPr>
          <w:rFonts w:hint="eastAsia" w:ascii="新宋体" w:hAnsi="新宋体" w:eastAsia="新宋体" w:cs="新宋体"/>
          <w:b/>
          <w:bCs/>
          <w:snapToGrid w:val="0"/>
          <w:color w:val="000000"/>
          <w:spacing w:val="10"/>
          <w:kern w:val="0"/>
          <w:sz w:val="44"/>
          <w:szCs w:val="44"/>
        </w:rPr>
      </w:pPr>
      <w:r>
        <w:rPr>
          <w:rFonts w:hint="eastAsia" w:ascii="新宋体" w:hAnsi="新宋体" w:eastAsia="新宋体" w:cs="新宋体"/>
          <w:b/>
          <w:bCs/>
          <w:snapToGrid w:val="0"/>
          <w:color w:val="000000"/>
          <w:spacing w:val="10"/>
          <w:kern w:val="0"/>
          <w:sz w:val="44"/>
          <w:szCs w:val="44"/>
          <w:lang w:val="en-US" w:eastAsia="zh-CN"/>
        </w:rPr>
        <w:t>莱芜区</w:t>
      </w:r>
      <w:r>
        <w:rPr>
          <w:rFonts w:hint="eastAsia" w:ascii="新宋体" w:hAnsi="新宋体" w:eastAsia="新宋体" w:cs="新宋体"/>
          <w:b/>
          <w:bCs/>
          <w:snapToGrid w:val="0"/>
          <w:color w:val="000000"/>
          <w:spacing w:val="10"/>
          <w:kern w:val="0"/>
          <w:sz w:val="44"/>
          <w:szCs w:val="44"/>
        </w:rPr>
        <w:t>突发事件总体应急预案</w:t>
      </w:r>
    </w:p>
    <w:p>
      <w:pPr>
        <w:widowControl/>
        <w:kinsoku w:val="0"/>
        <w:autoSpaceDE w:val="0"/>
        <w:autoSpaceDN w:val="0"/>
        <w:adjustRightInd w:val="0"/>
        <w:snapToGrid w:val="0"/>
        <w:spacing w:line="360" w:lineRule="auto"/>
        <w:jc w:val="left"/>
        <w:textAlignment w:val="baseline"/>
        <w:outlineLvl w:val="0"/>
        <w:rPr>
          <w:rFonts w:ascii="黑体" w:hAnsi="黑体" w:eastAsia="黑体" w:cs="黑体"/>
          <w:snapToGrid w:val="0"/>
          <w:color w:val="000000"/>
          <w:spacing w:val="7"/>
          <w:kern w:val="0"/>
          <w:position w:val="4"/>
          <w:sz w:val="31"/>
          <w:szCs w:val="31"/>
        </w:rPr>
      </w:pPr>
    </w:p>
    <w:p>
      <w:pPr>
        <w:widowControl/>
        <w:kinsoku w:val="0"/>
        <w:autoSpaceDE w:val="0"/>
        <w:autoSpaceDN w:val="0"/>
        <w:adjustRightInd w:val="0"/>
        <w:snapToGrid w:val="0"/>
        <w:spacing w:line="360" w:lineRule="auto"/>
        <w:ind w:left="653"/>
        <w:jc w:val="left"/>
        <w:textAlignment w:val="baseline"/>
        <w:outlineLvl w:val="0"/>
        <w:rPr>
          <w:rFonts w:ascii="黑体" w:hAnsi="黑体" w:eastAsia="黑体" w:cs="黑体"/>
          <w:snapToGrid w:val="0"/>
          <w:color w:val="000000"/>
          <w:spacing w:val="7"/>
          <w:kern w:val="0"/>
          <w:position w:val="4"/>
          <w:sz w:val="32"/>
          <w:szCs w:val="32"/>
        </w:rPr>
      </w:pPr>
      <w:r>
        <w:rPr>
          <w:rFonts w:ascii="黑体" w:hAnsi="黑体" w:eastAsia="黑体" w:cs="黑体"/>
          <w:snapToGrid w:val="0"/>
          <w:color w:val="000000"/>
          <w:spacing w:val="7"/>
          <w:kern w:val="0"/>
          <w:position w:val="4"/>
          <w:sz w:val="32"/>
          <w:szCs w:val="32"/>
        </w:rPr>
        <w:t>1</w:t>
      </w:r>
      <w:r>
        <w:rPr>
          <w:rFonts w:hint="eastAsia" w:ascii="黑体" w:hAnsi="黑体" w:eastAsia="黑体" w:cs="黑体"/>
          <w:snapToGrid w:val="0"/>
          <w:color w:val="000000"/>
          <w:spacing w:val="7"/>
          <w:kern w:val="0"/>
          <w:position w:val="4"/>
          <w:sz w:val="32"/>
          <w:szCs w:val="32"/>
          <w:lang w:val="en-US" w:eastAsia="zh-CN"/>
        </w:rPr>
        <w:t xml:space="preserve"> </w:t>
      </w:r>
      <w:r>
        <w:rPr>
          <w:rFonts w:ascii="黑体" w:hAnsi="黑体" w:eastAsia="黑体" w:cs="黑体"/>
          <w:snapToGrid w:val="0"/>
          <w:color w:val="000000"/>
          <w:spacing w:val="7"/>
          <w:kern w:val="0"/>
          <w:position w:val="4"/>
          <w:sz w:val="32"/>
          <w:szCs w:val="32"/>
        </w:rPr>
        <w:t>总则</w:t>
      </w:r>
    </w:p>
    <w:p>
      <w:pPr>
        <w:widowControl/>
        <w:kinsoku w:val="0"/>
        <w:autoSpaceDE w:val="0"/>
        <w:autoSpaceDN w:val="0"/>
        <w:adjustRightInd w:val="0"/>
        <w:snapToGrid w:val="0"/>
        <w:spacing w:before="50" w:line="360" w:lineRule="auto"/>
        <w:ind w:left="640"/>
        <w:jc w:val="left"/>
        <w:textAlignment w:val="baseline"/>
        <w:outlineLvl w:val="1"/>
        <w:rPr>
          <w:rFonts w:ascii="楷体" w:hAnsi="楷体" w:eastAsia="楷体" w:cs="楷体"/>
          <w:snapToGrid w:val="0"/>
          <w:color w:val="000000"/>
          <w:spacing w:val="-9"/>
          <w:kern w:val="0"/>
          <w:sz w:val="32"/>
          <w:szCs w:val="32"/>
        </w:rPr>
      </w:pPr>
      <w:r>
        <w:rPr>
          <w:rFonts w:ascii="楷体" w:hAnsi="楷体" w:eastAsia="楷体" w:cs="楷体"/>
          <w:snapToGrid w:val="0"/>
          <w:color w:val="000000"/>
          <w:spacing w:val="-9"/>
          <w:kern w:val="0"/>
          <w:sz w:val="32"/>
          <w:szCs w:val="32"/>
        </w:rPr>
        <w:t>1</w:t>
      </w:r>
      <w:r>
        <w:rPr>
          <w:rFonts w:hint="eastAsia" w:ascii="楷体" w:hAnsi="楷体" w:eastAsia="楷体" w:cs="楷体"/>
          <w:snapToGrid w:val="0"/>
          <w:color w:val="000000"/>
          <w:spacing w:val="-9"/>
          <w:kern w:val="0"/>
          <w:sz w:val="32"/>
          <w:szCs w:val="32"/>
          <w:lang w:val="en-US" w:eastAsia="zh-CN"/>
        </w:rPr>
        <w:t>.</w:t>
      </w:r>
      <w:r>
        <w:rPr>
          <w:rFonts w:ascii="楷体" w:hAnsi="楷体" w:eastAsia="楷体" w:cs="楷体"/>
          <w:snapToGrid w:val="0"/>
          <w:color w:val="000000"/>
          <w:spacing w:val="-9"/>
          <w:kern w:val="0"/>
          <w:sz w:val="32"/>
          <w:szCs w:val="32"/>
        </w:rPr>
        <w:t>1编制依据</w:t>
      </w:r>
    </w:p>
    <w:p>
      <w:pPr>
        <w:widowControl/>
        <w:kinsoku w:val="0"/>
        <w:autoSpaceDE w:val="0"/>
        <w:autoSpaceDN w:val="0"/>
        <w:adjustRightInd w:val="0"/>
        <w:snapToGrid w:val="0"/>
        <w:spacing w:before="196" w:line="360" w:lineRule="auto"/>
        <w:ind w:right="153" w:firstLine="652" w:firstLineChars="200"/>
        <w:jc w:val="left"/>
        <w:textAlignment w:val="baseline"/>
        <w:rPr>
          <w:rFonts w:ascii="仿宋" w:hAnsi="仿宋" w:eastAsia="仿宋" w:cs="仿宋"/>
          <w:snapToGrid w:val="0"/>
          <w:color w:val="000000"/>
          <w:spacing w:val="3"/>
          <w:kern w:val="0"/>
          <w:sz w:val="32"/>
          <w:szCs w:val="32"/>
        </w:rPr>
      </w:pPr>
      <w:r>
        <w:rPr>
          <w:rFonts w:ascii="仿宋" w:hAnsi="仿宋" w:eastAsia="仿宋" w:cs="仿宋"/>
          <w:snapToGrid w:val="0"/>
          <w:color w:val="000000"/>
          <w:spacing w:val="3"/>
          <w:kern w:val="0"/>
          <w:sz w:val="32"/>
          <w:szCs w:val="32"/>
        </w:rPr>
        <w:t>以习近平新时代中国特色社会主义思想为指导,依据《中华人民共和国突发事件应对法》《山东省突发事件应对条例》《山东省突发事件应急保障条例》《山东省突发事件总体应急预案》《济南市机构改革方案》</w:t>
      </w:r>
      <w:r>
        <w:rPr>
          <w:rFonts w:hint="eastAsia" w:ascii="仿宋" w:hAnsi="仿宋" w:eastAsia="仿宋" w:cs="仿宋"/>
          <w:snapToGrid w:val="0"/>
          <w:color w:val="000000"/>
          <w:spacing w:val="3"/>
          <w:kern w:val="0"/>
          <w:sz w:val="32"/>
          <w:szCs w:val="32"/>
          <w:lang w:eastAsia="zh-CN"/>
        </w:rPr>
        <w:t>《</w:t>
      </w:r>
      <w:r>
        <w:rPr>
          <w:rFonts w:ascii="仿宋" w:hAnsi="仿宋" w:eastAsia="仿宋" w:cs="仿宋"/>
          <w:snapToGrid w:val="0"/>
          <w:color w:val="000000"/>
          <w:spacing w:val="3"/>
          <w:kern w:val="0"/>
          <w:sz w:val="32"/>
          <w:szCs w:val="32"/>
        </w:rPr>
        <w:t>济南市突发事件总体应急预案</w:t>
      </w:r>
      <w:r>
        <w:rPr>
          <w:rFonts w:hint="eastAsia" w:ascii="仿宋" w:hAnsi="仿宋" w:eastAsia="仿宋" w:cs="仿宋"/>
          <w:snapToGrid w:val="0"/>
          <w:color w:val="000000"/>
          <w:spacing w:val="3"/>
          <w:kern w:val="0"/>
          <w:sz w:val="32"/>
          <w:szCs w:val="32"/>
          <w:lang w:eastAsia="zh-CN"/>
        </w:rPr>
        <w:t>》</w:t>
      </w:r>
      <w:r>
        <w:rPr>
          <w:rFonts w:ascii="仿宋" w:hAnsi="仿宋" w:eastAsia="仿宋" w:cs="仿宋"/>
          <w:snapToGrid w:val="0"/>
          <w:color w:val="000000"/>
          <w:spacing w:val="3"/>
          <w:kern w:val="0"/>
          <w:sz w:val="32"/>
          <w:szCs w:val="32"/>
        </w:rPr>
        <w:t>等有关规定全面提高我</w:t>
      </w:r>
      <w:r>
        <w:rPr>
          <w:rFonts w:hint="eastAsia" w:ascii="仿宋" w:hAnsi="仿宋" w:eastAsia="仿宋" w:cs="仿宋"/>
          <w:snapToGrid w:val="0"/>
          <w:color w:val="000000"/>
          <w:spacing w:val="3"/>
          <w:kern w:val="0"/>
          <w:sz w:val="32"/>
          <w:szCs w:val="32"/>
          <w:lang w:val="en-US" w:eastAsia="zh-CN"/>
        </w:rPr>
        <w:t>区</w:t>
      </w:r>
      <w:r>
        <w:rPr>
          <w:rFonts w:ascii="仿宋" w:hAnsi="仿宋" w:eastAsia="仿宋" w:cs="仿宋"/>
          <w:snapToGrid w:val="0"/>
          <w:color w:val="000000"/>
          <w:spacing w:val="3"/>
          <w:kern w:val="0"/>
          <w:sz w:val="32"/>
          <w:szCs w:val="32"/>
        </w:rPr>
        <w:t>应对各种突发事件能力,推进治理体系和治理能力现代化水平提升,维护全</w:t>
      </w:r>
      <w:r>
        <w:rPr>
          <w:rFonts w:hint="eastAsia" w:ascii="仿宋" w:hAnsi="仿宋" w:eastAsia="仿宋" w:cs="仿宋"/>
          <w:snapToGrid w:val="0"/>
          <w:color w:val="000000"/>
          <w:spacing w:val="3"/>
          <w:kern w:val="0"/>
          <w:sz w:val="32"/>
          <w:szCs w:val="32"/>
          <w:lang w:val="en-US" w:eastAsia="zh-CN"/>
        </w:rPr>
        <w:t>区</w:t>
      </w:r>
      <w:r>
        <w:rPr>
          <w:rFonts w:ascii="仿宋" w:hAnsi="仿宋" w:eastAsia="仿宋" w:cs="仿宋"/>
          <w:snapToGrid w:val="0"/>
          <w:color w:val="000000"/>
          <w:spacing w:val="3"/>
          <w:kern w:val="0"/>
          <w:sz w:val="32"/>
          <w:szCs w:val="32"/>
        </w:rPr>
        <w:t>安全和社会稳定,制定本预案。</w:t>
      </w:r>
    </w:p>
    <w:p>
      <w:pPr>
        <w:widowControl/>
        <w:kinsoku w:val="0"/>
        <w:autoSpaceDE w:val="0"/>
        <w:autoSpaceDN w:val="0"/>
        <w:adjustRightInd w:val="0"/>
        <w:snapToGrid w:val="0"/>
        <w:spacing w:before="50" w:line="360" w:lineRule="auto"/>
        <w:ind w:left="640"/>
        <w:jc w:val="left"/>
        <w:textAlignment w:val="baseline"/>
        <w:outlineLvl w:val="1"/>
        <w:rPr>
          <w:rFonts w:ascii="楷体" w:hAnsi="楷体" w:eastAsia="楷体" w:cs="楷体"/>
          <w:snapToGrid w:val="0"/>
          <w:color w:val="000000"/>
          <w:spacing w:val="-9"/>
          <w:kern w:val="0"/>
          <w:sz w:val="32"/>
          <w:szCs w:val="32"/>
        </w:rPr>
      </w:pPr>
      <w:r>
        <w:rPr>
          <w:rFonts w:ascii="楷体" w:hAnsi="楷体" w:eastAsia="楷体" w:cs="楷体"/>
          <w:snapToGrid w:val="0"/>
          <w:color w:val="000000"/>
          <w:spacing w:val="-9"/>
          <w:kern w:val="0"/>
          <w:sz w:val="32"/>
          <w:szCs w:val="32"/>
        </w:rPr>
        <w:t>1</w:t>
      </w:r>
      <w:r>
        <w:rPr>
          <w:rFonts w:hint="eastAsia" w:ascii="楷体" w:hAnsi="楷体" w:eastAsia="楷体" w:cs="楷体"/>
          <w:snapToGrid w:val="0"/>
          <w:color w:val="000000"/>
          <w:spacing w:val="-9"/>
          <w:kern w:val="0"/>
          <w:sz w:val="32"/>
          <w:szCs w:val="32"/>
          <w:lang w:val="en-US" w:eastAsia="zh-CN"/>
        </w:rPr>
        <w:t>.</w:t>
      </w:r>
      <w:r>
        <w:rPr>
          <w:rFonts w:ascii="楷体" w:hAnsi="楷体" w:eastAsia="楷体" w:cs="楷体"/>
          <w:snapToGrid w:val="0"/>
          <w:color w:val="000000"/>
          <w:spacing w:val="-9"/>
          <w:kern w:val="0"/>
          <w:sz w:val="32"/>
          <w:szCs w:val="32"/>
        </w:rPr>
        <w:t>2</w:t>
      </w:r>
      <w:r>
        <w:rPr>
          <w:rFonts w:hint="eastAsia" w:ascii="楷体" w:hAnsi="楷体" w:eastAsia="楷体" w:cs="楷体"/>
          <w:snapToGrid w:val="0"/>
          <w:color w:val="000000"/>
          <w:spacing w:val="-9"/>
          <w:kern w:val="0"/>
          <w:sz w:val="32"/>
          <w:szCs w:val="32"/>
          <w:lang w:val="en-US" w:eastAsia="zh-CN"/>
        </w:rPr>
        <w:t xml:space="preserve"> </w:t>
      </w:r>
      <w:r>
        <w:rPr>
          <w:rFonts w:ascii="楷体" w:hAnsi="楷体" w:eastAsia="楷体" w:cs="楷体"/>
          <w:snapToGrid w:val="0"/>
          <w:color w:val="000000"/>
          <w:spacing w:val="-9"/>
          <w:kern w:val="0"/>
          <w:sz w:val="32"/>
          <w:szCs w:val="32"/>
        </w:rPr>
        <w:t>适用范围</w:t>
      </w:r>
    </w:p>
    <w:p>
      <w:pPr>
        <w:widowControl/>
        <w:kinsoku w:val="0"/>
        <w:autoSpaceDE w:val="0"/>
        <w:autoSpaceDN w:val="0"/>
        <w:adjustRightInd w:val="0"/>
        <w:snapToGrid w:val="0"/>
        <w:spacing w:before="5" w:line="360" w:lineRule="auto"/>
        <w:ind w:left="3" w:right="231" w:firstLine="637"/>
        <w:jc w:val="left"/>
        <w:textAlignment w:val="baseline"/>
        <w:rPr>
          <w:rFonts w:ascii="仿宋" w:hAnsi="仿宋" w:eastAsia="仿宋" w:cs="仿宋"/>
          <w:snapToGrid w:val="0"/>
          <w:color w:val="000000"/>
          <w:spacing w:val="8"/>
          <w:kern w:val="0"/>
          <w:sz w:val="32"/>
          <w:szCs w:val="32"/>
        </w:rPr>
      </w:pPr>
      <w:r>
        <w:rPr>
          <w:rFonts w:ascii="仿宋" w:hAnsi="仿宋" w:eastAsia="仿宋" w:cs="仿宋"/>
          <w:snapToGrid w:val="0"/>
          <w:color w:val="000000"/>
          <w:spacing w:val="8"/>
          <w:kern w:val="0"/>
          <w:sz w:val="32"/>
          <w:szCs w:val="32"/>
        </w:rPr>
        <w:t>本预案是</w:t>
      </w:r>
      <w:r>
        <w:rPr>
          <w:rFonts w:hint="eastAsia" w:ascii="仿宋" w:hAnsi="仿宋" w:eastAsia="仿宋" w:cs="仿宋"/>
          <w:snapToGrid w:val="0"/>
          <w:color w:val="000000"/>
          <w:spacing w:val="8"/>
          <w:kern w:val="0"/>
          <w:sz w:val="32"/>
          <w:szCs w:val="32"/>
          <w:lang w:val="en-US" w:eastAsia="zh-CN"/>
        </w:rPr>
        <w:t>莱芜区</w:t>
      </w:r>
      <w:r>
        <w:rPr>
          <w:rFonts w:ascii="仿宋" w:hAnsi="仿宋" w:eastAsia="仿宋" w:cs="仿宋"/>
          <w:snapToGrid w:val="0"/>
          <w:color w:val="000000"/>
          <w:spacing w:val="8"/>
          <w:kern w:val="0"/>
          <w:sz w:val="32"/>
          <w:szCs w:val="32"/>
        </w:rPr>
        <w:t>应急预案体系的总纲,适用于指导预防和组织应对发生在我</w:t>
      </w:r>
      <w:r>
        <w:rPr>
          <w:rFonts w:hint="eastAsia" w:ascii="仿宋" w:hAnsi="仿宋" w:eastAsia="仿宋" w:cs="仿宋"/>
          <w:snapToGrid w:val="0"/>
          <w:color w:val="000000"/>
          <w:spacing w:val="8"/>
          <w:kern w:val="0"/>
          <w:sz w:val="32"/>
          <w:szCs w:val="32"/>
          <w:lang w:val="en-US" w:eastAsia="zh-CN"/>
        </w:rPr>
        <w:t>区</w:t>
      </w:r>
      <w:r>
        <w:rPr>
          <w:rFonts w:ascii="仿宋" w:hAnsi="仿宋" w:eastAsia="仿宋" w:cs="仿宋"/>
          <w:snapToGrid w:val="0"/>
          <w:color w:val="000000"/>
          <w:spacing w:val="8"/>
          <w:kern w:val="0"/>
          <w:sz w:val="32"/>
          <w:szCs w:val="32"/>
        </w:rPr>
        <w:t>行政区域内,或发生在其他地区涉及我</w:t>
      </w:r>
      <w:r>
        <w:rPr>
          <w:rFonts w:hint="eastAsia" w:ascii="仿宋" w:hAnsi="仿宋" w:eastAsia="仿宋" w:cs="仿宋"/>
          <w:snapToGrid w:val="0"/>
          <w:color w:val="000000"/>
          <w:spacing w:val="8"/>
          <w:kern w:val="0"/>
          <w:sz w:val="32"/>
          <w:szCs w:val="32"/>
          <w:lang w:val="en-US" w:eastAsia="zh-CN"/>
        </w:rPr>
        <w:t>区</w:t>
      </w:r>
      <w:r>
        <w:rPr>
          <w:rFonts w:ascii="仿宋" w:hAnsi="仿宋" w:eastAsia="仿宋" w:cs="仿宋"/>
          <w:snapToGrid w:val="0"/>
          <w:color w:val="000000"/>
          <w:spacing w:val="8"/>
          <w:kern w:val="0"/>
          <w:sz w:val="32"/>
          <w:szCs w:val="32"/>
        </w:rPr>
        <w:t>,应由我</w:t>
      </w:r>
      <w:r>
        <w:rPr>
          <w:rFonts w:hint="eastAsia" w:ascii="仿宋" w:hAnsi="仿宋" w:eastAsia="仿宋" w:cs="仿宋"/>
          <w:snapToGrid w:val="0"/>
          <w:color w:val="000000"/>
          <w:spacing w:val="8"/>
          <w:kern w:val="0"/>
          <w:sz w:val="32"/>
          <w:szCs w:val="32"/>
          <w:lang w:val="en-US" w:eastAsia="zh-CN"/>
        </w:rPr>
        <w:t>区</w:t>
      </w:r>
      <w:r>
        <w:rPr>
          <w:rFonts w:ascii="仿宋" w:hAnsi="仿宋" w:eastAsia="仿宋" w:cs="仿宋"/>
          <w:snapToGrid w:val="0"/>
          <w:color w:val="000000"/>
          <w:spacing w:val="8"/>
          <w:kern w:val="0"/>
          <w:sz w:val="32"/>
          <w:szCs w:val="32"/>
        </w:rPr>
        <w:t>处置或参与处置的各类突发事件。</w:t>
      </w:r>
    </w:p>
    <w:p>
      <w:pPr>
        <w:widowControl/>
        <w:kinsoku w:val="0"/>
        <w:autoSpaceDE w:val="0"/>
        <w:autoSpaceDN w:val="0"/>
        <w:adjustRightInd w:val="0"/>
        <w:snapToGrid w:val="0"/>
        <w:spacing w:before="5" w:line="360" w:lineRule="auto"/>
        <w:ind w:left="3" w:right="231" w:firstLine="637"/>
        <w:jc w:val="left"/>
        <w:textAlignment w:val="baseline"/>
        <w:rPr>
          <w:rFonts w:ascii="仿宋" w:hAnsi="仿宋" w:eastAsia="仿宋" w:cs="仿宋"/>
          <w:snapToGrid w:val="0"/>
          <w:color w:val="000000"/>
          <w:spacing w:val="8"/>
          <w:kern w:val="0"/>
          <w:sz w:val="32"/>
          <w:szCs w:val="32"/>
        </w:rPr>
      </w:pPr>
      <w:r>
        <w:rPr>
          <w:rFonts w:ascii="仿宋" w:hAnsi="仿宋" w:eastAsia="仿宋" w:cs="仿宋"/>
          <w:snapToGrid w:val="0"/>
          <w:color w:val="000000"/>
          <w:spacing w:val="8"/>
          <w:kern w:val="0"/>
          <w:sz w:val="32"/>
          <w:szCs w:val="32"/>
        </w:rPr>
        <w:t>本预案所称突发事件是指突然发生,造成或可能造成严重社会危害,需要采取应急处置措施予以应对的自然灾害、事故灾难、公共卫生事件和社会安全事件。</w:t>
      </w:r>
    </w:p>
    <w:p>
      <w:pPr>
        <w:widowControl/>
        <w:kinsoku w:val="0"/>
        <w:autoSpaceDE w:val="0"/>
        <w:autoSpaceDN w:val="0"/>
        <w:adjustRightInd w:val="0"/>
        <w:snapToGrid w:val="0"/>
        <w:spacing w:before="50" w:line="360" w:lineRule="auto"/>
        <w:ind w:left="640"/>
        <w:jc w:val="left"/>
        <w:textAlignment w:val="baseline"/>
        <w:outlineLvl w:val="1"/>
        <w:rPr>
          <w:rFonts w:ascii="楷体" w:hAnsi="楷体" w:eastAsia="楷体" w:cs="楷体"/>
          <w:snapToGrid w:val="0"/>
          <w:color w:val="000000"/>
          <w:spacing w:val="-9"/>
          <w:kern w:val="0"/>
          <w:sz w:val="32"/>
          <w:szCs w:val="32"/>
        </w:rPr>
      </w:pPr>
      <w:r>
        <w:rPr>
          <w:rFonts w:ascii="楷体" w:hAnsi="楷体" w:eastAsia="楷体" w:cs="楷体"/>
          <w:snapToGrid w:val="0"/>
          <w:color w:val="000000"/>
          <w:spacing w:val="-9"/>
          <w:kern w:val="0"/>
          <w:sz w:val="32"/>
          <w:szCs w:val="32"/>
        </w:rPr>
        <w:t>1</w:t>
      </w:r>
      <w:r>
        <w:rPr>
          <w:rFonts w:hint="eastAsia" w:ascii="楷体" w:hAnsi="楷体" w:eastAsia="楷体" w:cs="楷体"/>
          <w:snapToGrid w:val="0"/>
          <w:color w:val="000000"/>
          <w:spacing w:val="-9"/>
          <w:kern w:val="0"/>
          <w:sz w:val="32"/>
          <w:szCs w:val="32"/>
          <w:lang w:val="en-US" w:eastAsia="zh-CN"/>
        </w:rPr>
        <w:t>.</w:t>
      </w:r>
      <w:r>
        <w:rPr>
          <w:rFonts w:ascii="楷体" w:hAnsi="楷体" w:eastAsia="楷体" w:cs="楷体"/>
          <w:snapToGrid w:val="0"/>
          <w:color w:val="000000"/>
          <w:spacing w:val="-9"/>
          <w:kern w:val="0"/>
          <w:sz w:val="32"/>
          <w:szCs w:val="32"/>
        </w:rPr>
        <w:t>3</w:t>
      </w:r>
      <w:r>
        <w:rPr>
          <w:rFonts w:hint="eastAsia" w:ascii="楷体" w:hAnsi="楷体" w:eastAsia="楷体" w:cs="楷体"/>
          <w:snapToGrid w:val="0"/>
          <w:color w:val="000000"/>
          <w:spacing w:val="-9"/>
          <w:kern w:val="0"/>
          <w:sz w:val="32"/>
          <w:szCs w:val="32"/>
          <w:lang w:val="en-US" w:eastAsia="zh-CN"/>
        </w:rPr>
        <w:t xml:space="preserve"> </w:t>
      </w:r>
      <w:r>
        <w:rPr>
          <w:rFonts w:ascii="楷体" w:hAnsi="楷体" w:eastAsia="楷体" w:cs="楷体"/>
          <w:snapToGrid w:val="0"/>
          <w:color w:val="000000"/>
          <w:spacing w:val="-9"/>
          <w:kern w:val="0"/>
          <w:sz w:val="32"/>
          <w:szCs w:val="32"/>
        </w:rPr>
        <w:t>工作原则</w:t>
      </w:r>
    </w:p>
    <w:p>
      <w:pPr>
        <w:keepNext w:val="0"/>
        <w:keepLines w:val="0"/>
        <w:pageBreakBefore w:val="0"/>
        <w:widowControl/>
        <w:kinsoku/>
        <w:wordWrap/>
        <w:overflowPunct/>
        <w:topLinePunct w:val="0"/>
        <w:autoSpaceDE w:val="0"/>
        <w:autoSpaceDN w:val="0"/>
        <w:bidi w:val="0"/>
        <w:adjustRightInd w:val="0"/>
        <w:snapToGrid w:val="0"/>
        <w:spacing w:before="5" w:line="360" w:lineRule="auto"/>
        <w:ind w:left="3" w:right="232" w:firstLine="637"/>
        <w:jc w:val="both"/>
        <w:textAlignment w:val="baseline"/>
        <w:rPr>
          <w:rFonts w:ascii="仿宋" w:hAnsi="仿宋" w:eastAsia="仿宋" w:cs="仿宋"/>
          <w:snapToGrid w:val="0"/>
          <w:color w:val="000000"/>
          <w:spacing w:val="8"/>
          <w:kern w:val="0"/>
          <w:sz w:val="32"/>
          <w:szCs w:val="32"/>
        </w:rPr>
      </w:pPr>
      <w:r>
        <w:rPr>
          <w:rFonts w:ascii="仿宋" w:hAnsi="仿宋" w:eastAsia="仿宋" w:cs="仿宋"/>
          <w:snapToGrid w:val="0"/>
          <w:color w:val="000000"/>
          <w:spacing w:val="8"/>
          <w:kern w:val="0"/>
          <w:sz w:val="32"/>
          <w:szCs w:val="32"/>
        </w:rPr>
        <w:t>坚持人民至上、生命至上,统一领导、协调联动,分级负责、属地为主,快速反应、高效应对,科技支撑、依法管理,风险防控、全民参与的工作原则。</w:t>
      </w:r>
    </w:p>
    <w:p>
      <w:pPr>
        <w:widowControl/>
        <w:kinsoku w:val="0"/>
        <w:autoSpaceDE w:val="0"/>
        <w:autoSpaceDN w:val="0"/>
        <w:adjustRightInd w:val="0"/>
        <w:snapToGrid w:val="0"/>
        <w:spacing w:before="50" w:line="360" w:lineRule="auto"/>
        <w:ind w:left="640"/>
        <w:jc w:val="left"/>
        <w:textAlignment w:val="baseline"/>
        <w:outlineLvl w:val="1"/>
        <w:rPr>
          <w:rFonts w:ascii="楷体" w:hAnsi="楷体" w:eastAsia="楷体" w:cs="楷体"/>
          <w:snapToGrid w:val="0"/>
          <w:color w:val="000000"/>
          <w:spacing w:val="-9"/>
          <w:kern w:val="0"/>
          <w:sz w:val="32"/>
          <w:szCs w:val="32"/>
        </w:rPr>
      </w:pPr>
      <w:r>
        <w:rPr>
          <w:rFonts w:ascii="楷体" w:hAnsi="楷体" w:eastAsia="楷体" w:cs="楷体"/>
          <w:snapToGrid w:val="0"/>
          <w:color w:val="000000"/>
          <w:spacing w:val="-9"/>
          <w:kern w:val="0"/>
          <w:sz w:val="32"/>
          <w:szCs w:val="32"/>
        </w:rPr>
        <w:t>1</w:t>
      </w:r>
      <w:r>
        <w:rPr>
          <w:rFonts w:hint="eastAsia" w:ascii="楷体" w:hAnsi="楷体" w:eastAsia="楷体" w:cs="楷体"/>
          <w:snapToGrid w:val="0"/>
          <w:color w:val="000000"/>
          <w:spacing w:val="-9"/>
          <w:kern w:val="0"/>
          <w:sz w:val="32"/>
          <w:szCs w:val="32"/>
          <w:lang w:val="en-US" w:eastAsia="zh-CN"/>
        </w:rPr>
        <w:t>.</w:t>
      </w:r>
      <w:r>
        <w:rPr>
          <w:rFonts w:ascii="楷体" w:hAnsi="楷体" w:eastAsia="楷体" w:cs="楷体"/>
          <w:snapToGrid w:val="0"/>
          <w:color w:val="000000"/>
          <w:spacing w:val="-9"/>
          <w:kern w:val="0"/>
          <w:sz w:val="32"/>
          <w:szCs w:val="32"/>
        </w:rPr>
        <w:t>4</w:t>
      </w:r>
      <w:r>
        <w:rPr>
          <w:rFonts w:hint="eastAsia" w:ascii="楷体" w:hAnsi="楷体" w:eastAsia="楷体" w:cs="楷体"/>
          <w:snapToGrid w:val="0"/>
          <w:color w:val="000000"/>
          <w:spacing w:val="-9"/>
          <w:kern w:val="0"/>
          <w:sz w:val="32"/>
          <w:szCs w:val="32"/>
          <w:lang w:val="en-US" w:eastAsia="zh-CN"/>
        </w:rPr>
        <w:t xml:space="preserve"> </w:t>
      </w:r>
      <w:r>
        <w:rPr>
          <w:rFonts w:ascii="楷体" w:hAnsi="楷体" w:eastAsia="楷体" w:cs="楷体"/>
          <w:snapToGrid w:val="0"/>
          <w:color w:val="000000"/>
          <w:spacing w:val="-9"/>
          <w:kern w:val="0"/>
          <w:sz w:val="32"/>
          <w:szCs w:val="32"/>
        </w:rPr>
        <w:t>事件分类分级</w:t>
      </w:r>
    </w:p>
    <w:p>
      <w:pPr>
        <w:keepNext w:val="0"/>
        <w:keepLines w:val="0"/>
        <w:pageBreakBefore w:val="0"/>
        <w:widowControl/>
        <w:kinsoku/>
        <w:wordWrap/>
        <w:overflowPunct/>
        <w:topLinePunct w:val="0"/>
        <w:autoSpaceDE w:val="0"/>
        <w:autoSpaceDN w:val="0"/>
        <w:bidi w:val="0"/>
        <w:adjustRightInd w:val="0"/>
        <w:snapToGrid w:val="0"/>
        <w:spacing w:before="5" w:line="360" w:lineRule="auto"/>
        <w:ind w:left="3" w:right="232" w:firstLine="637"/>
        <w:jc w:val="both"/>
        <w:textAlignment w:val="baseline"/>
        <w:rPr>
          <w:rFonts w:ascii="仿宋" w:hAnsi="仿宋" w:eastAsia="仿宋" w:cs="仿宋"/>
          <w:snapToGrid w:val="0"/>
          <w:color w:val="000000"/>
          <w:spacing w:val="8"/>
          <w:kern w:val="0"/>
          <w:sz w:val="32"/>
          <w:szCs w:val="32"/>
        </w:rPr>
      </w:pPr>
      <w:r>
        <w:rPr>
          <w:rFonts w:ascii="仿宋" w:hAnsi="仿宋" w:eastAsia="仿宋" w:cs="仿宋"/>
          <w:snapToGrid w:val="0"/>
          <w:color w:val="000000"/>
          <w:spacing w:val="8"/>
          <w:kern w:val="0"/>
          <w:sz w:val="32"/>
          <w:szCs w:val="32"/>
        </w:rPr>
        <w:t>1</w:t>
      </w:r>
      <w:r>
        <w:rPr>
          <w:rFonts w:hint="eastAsia" w:ascii="仿宋" w:hAnsi="仿宋" w:eastAsia="仿宋" w:cs="仿宋"/>
          <w:snapToGrid w:val="0"/>
          <w:color w:val="000000"/>
          <w:spacing w:val="8"/>
          <w:kern w:val="0"/>
          <w:sz w:val="32"/>
          <w:szCs w:val="32"/>
          <w:lang w:val="en-US" w:eastAsia="zh-CN"/>
        </w:rPr>
        <w:t>.</w:t>
      </w:r>
      <w:r>
        <w:rPr>
          <w:rFonts w:ascii="仿宋" w:hAnsi="仿宋" w:eastAsia="仿宋" w:cs="仿宋"/>
          <w:snapToGrid w:val="0"/>
          <w:color w:val="000000"/>
          <w:spacing w:val="8"/>
          <w:kern w:val="0"/>
          <w:sz w:val="32"/>
          <w:szCs w:val="32"/>
        </w:rPr>
        <w:t>4</w:t>
      </w:r>
      <w:r>
        <w:rPr>
          <w:rFonts w:hint="eastAsia" w:ascii="仿宋" w:hAnsi="仿宋" w:eastAsia="仿宋" w:cs="仿宋"/>
          <w:snapToGrid w:val="0"/>
          <w:color w:val="000000"/>
          <w:spacing w:val="8"/>
          <w:kern w:val="0"/>
          <w:sz w:val="32"/>
          <w:szCs w:val="32"/>
          <w:lang w:val="en-US" w:eastAsia="zh-CN"/>
        </w:rPr>
        <w:t>.</w:t>
      </w:r>
      <w:r>
        <w:rPr>
          <w:rFonts w:ascii="仿宋" w:hAnsi="仿宋" w:eastAsia="仿宋" w:cs="仿宋"/>
          <w:snapToGrid w:val="0"/>
          <w:color w:val="000000"/>
          <w:spacing w:val="8"/>
          <w:kern w:val="0"/>
          <w:sz w:val="32"/>
          <w:szCs w:val="32"/>
        </w:rPr>
        <w:t>1突发事件分类</w:t>
      </w:r>
    </w:p>
    <w:p>
      <w:pPr>
        <w:keepNext w:val="0"/>
        <w:keepLines w:val="0"/>
        <w:pageBreakBefore w:val="0"/>
        <w:widowControl/>
        <w:kinsoku/>
        <w:wordWrap/>
        <w:overflowPunct/>
        <w:topLinePunct w:val="0"/>
        <w:autoSpaceDE w:val="0"/>
        <w:autoSpaceDN w:val="0"/>
        <w:bidi w:val="0"/>
        <w:adjustRightInd w:val="0"/>
        <w:snapToGrid w:val="0"/>
        <w:spacing w:before="5" w:line="360" w:lineRule="auto"/>
        <w:ind w:left="3" w:right="232" w:firstLine="637"/>
        <w:jc w:val="both"/>
        <w:textAlignment w:val="baseline"/>
        <w:rPr>
          <w:rFonts w:ascii="仿宋" w:hAnsi="仿宋" w:eastAsia="仿宋" w:cs="仿宋"/>
          <w:snapToGrid w:val="0"/>
          <w:color w:val="000000"/>
          <w:spacing w:val="8"/>
          <w:kern w:val="0"/>
          <w:sz w:val="32"/>
          <w:szCs w:val="32"/>
        </w:rPr>
      </w:pPr>
      <w:r>
        <w:rPr>
          <w:rFonts w:ascii="仿宋" w:hAnsi="仿宋" w:eastAsia="仿宋" w:cs="仿宋"/>
          <w:snapToGrid w:val="0"/>
          <w:color w:val="000000"/>
          <w:spacing w:val="8"/>
          <w:kern w:val="0"/>
          <w:sz w:val="32"/>
          <w:szCs w:val="32"/>
        </w:rPr>
        <w:t>(1)自然灾害。主要包括水旱灾害、气象灾害、地震灾害、地质灾害、生物灾害和森林火灾等。</w:t>
      </w:r>
    </w:p>
    <w:p>
      <w:pPr>
        <w:keepNext w:val="0"/>
        <w:keepLines w:val="0"/>
        <w:pageBreakBefore w:val="0"/>
        <w:widowControl/>
        <w:kinsoku/>
        <w:wordWrap/>
        <w:overflowPunct/>
        <w:topLinePunct w:val="0"/>
        <w:autoSpaceDE w:val="0"/>
        <w:autoSpaceDN w:val="0"/>
        <w:bidi w:val="0"/>
        <w:adjustRightInd w:val="0"/>
        <w:snapToGrid w:val="0"/>
        <w:spacing w:before="5" w:line="360" w:lineRule="auto"/>
        <w:ind w:left="3" w:right="232" w:firstLine="637"/>
        <w:jc w:val="both"/>
        <w:textAlignment w:val="baseline"/>
        <w:rPr>
          <w:rFonts w:ascii="仿宋" w:hAnsi="仿宋" w:eastAsia="仿宋" w:cs="仿宋"/>
          <w:snapToGrid w:val="0"/>
          <w:color w:val="000000"/>
          <w:spacing w:val="8"/>
          <w:kern w:val="0"/>
          <w:sz w:val="32"/>
          <w:szCs w:val="32"/>
        </w:rPr>
      </w:pPr>
      <w:r>
        <w:rPr>
          <w:rFonts w:ascii="仿宋" w:hAnsi="仿宋" w:eastAsia="仿宋" w:cs="仿宋"/>
          <w:snapToGrid w:val="0"/>
          <w:color w:val="000000"/>
          <w:spacing w:val="8"/>
          <w:kern w:val="0"/>
          <w:sz w:val="32"/>
          <w:szCs w:val="32"/>
        </w:rPr>
        <w:t>(2)事故灾难。主要包括工矿商贸等企业的各类安全事故、交通运输事故</w:t>
      </w:r>
      <w:r>
        <w:rPr>
          <w:rFonts w:hint="eastAsia" w:ascii="仿宋" w:hAnsi="仿宋" w:eastAsia="仿宋" w:cs="仿宋"/>
          <w:snapToGrid w:val="0"/>
          <w:color w:val="000000"/>
          <w:spacing w:val="8"/>
          <w:kern w:val="0"/>
          <w:sz w:val="32"/>
          <w:szCs w:val="32"/>
          <w:lang w:eastAsia="zh-CN"/>
        </w:rPr>
        <w:t>、</w:t>
      </w:r>
      <w:r>
        <w:rPr>
          <w:rFonts w:ascii="仿宋" w:hAnsi="仿宋" w:eastAsia="仿宋" w:cs="仿宋"/>
          <w:snapToGrid w:val="0"/>
          <w:color w:val="000000"/>
          <w:spacing w:val="8"/>
          <w:kern w:val="0"/>
          <w:sz w:val="32"/>
          <w:szCs w:val="32"/>
        </w:rPr>
        <w:t>公共设施和设备事故、核与辐射事故、环境污染和生态破坏事件等。</w:t>
      </w:r>
    </w:p>
    <w:p>
      <w:pPr>
        <w:keepNext w:val="0"/>
        <w:keepLines w:val="0"/>
        <w:pageBreakBefore w:val="0"/>
        <w:widowControl/>
        <w:kinsoku/>
        <w:wordWrap/>
        <w:overflowPunct/>
        <w:topLinePunct w:val="0"/>
        <w:autoSpaceDE w:val="0"/>
        <w:autoSpaceDN w:val="0"/>
        <w:bidi w:val="0"/>
        <w:adjustRightInd w:val="0"/>
        <w:snapToGrid w:val="0"/>
        <w:spacing w:before="5" w:line="360" w:lineRule="auto"/>
        <w:ind w:left="3" w:right="232" w:firstLine="637"/>
        <w:jc w:val="both"/>
        <w:textAlignment w:val="baseline"/>
        <w:rPr>
          <w:rFonts w:ascii="仿宋" w:hAnsi="仿宋" w:eastAsia="仿宋" w:cs="仿宋"/>
          <w:snapToGrid w:val="0"/>
          <w:color w:val="000000"/>
          <w:spacing w:val="8"/>
          <w:kern w:val="0"/>
          <w:sz w:val="32"/>
          <w:szCs w:val="32"/>
        </w:rPr>
      </w:pPr>
      <w:r>
        <w:rPr>
          <w:rFonts w:ascii="仿宋" w:hAnsi="仿宋" w:eastAsia="仿宋" w:cs="仿宋"/>
          <w:snapToGrid w:val="0"/>
          <w:color w:val="000000"/>
          <w:spacing w:val="8"/>
          <w:kern w:val="0"/>
          <w:sz w:val="32"/>
          <w:szCs w:val="32"/>
        </w:rPr>
        <w:t>(3)公共卫生事件。主要包括传染病疫情,群体性不明原因疾病,</w:t>
      </w:r>
      <w:r>
        <w:rPr>
          <w:rFonts w:hint="eastAsia" w:ascii="仿宋" w:hAnsi="仿宋" w:eastAsia="仿宋" w:cs="仿宋"/>
          <w:snapToGrid w:val="0"/>
          <w:color w:val="000000"/>
          <w:spacing w:val="8"/>
          <w:kern w:val="0"/>
          <w:sz w:val="32"/>
          <w:szCs w:val="32"/>
          <w:lang w:val="en-US" w:eastAsia="zh-CN"/>
        </w:rPr>
        <w:t>食品</w:t>
      </w:r>
      <w:r>
        <w:rPr>
          <w:rFonts w:ascii="仿宋" w:hAnsi="仿宋" w:eastAsia="仿宋" w:cs="仿宋"/>
          <w:snapToGrid w:val="0"/>
          <w:color w:val="000000"/>
          <w:spacing w:val="8"/>
          <w:kern w:val="0"/>
          <w:sz w:val="32"/>
          <w:szCs w:val="32"/>
        </w:rPr>
        <w:t>安全和职业危害,动物疫情,以及其他严重影响公众健康和生命安全的事件。</w:t>
      </w:r>
    </w:p>
    <w:p>
      <w:pPr>
        <w:keepNext w:val="0"/>
        <w:keepLines w:val="0"/>
        <w:pageBreakBefore w:val="0"/>
        <w:widowControl/>
        <w:kinsoku/>
        <w:wordWrap/>
        <w:overflowPunct/>
        <w:topLinePunct w:val="0"/>
        <w:autoSpaceDE w:val="0"/>
        <w:autoSpaceDN w:val="0"/>
        <w:bidi w:val="0"/>
        <w:adjustRightInd w:val="0"/>
        <w:snapToGrid w:val="0"/>
        <w:spacing w:before="5" w:line="360" w:lineRule="auto"/>
        <w:ind w:left="3" w:right="232" w:firstLine="637"/>
        <w:jc w:val="both"/>
        <w:textAlignment w:val="baseline"/>
        <w:rPr>
          <w:rFonts w:ascii="仿宋" w:hAnsi="仿宋" w:eastAsia="仿宋" w:cs="仿宋"/>
          <w:snapToGrid w:val="0"/>
          <w:color w:val="000000"/>
          <w:spacing w:val="8"/>
          <w:kern w:val="0"/>
          <w:sz w:val="32"/>
          <w:szCs w:val="32"/>
        </w:rPr>
      </w:pPr>
      <w:r>
        <w:rPr>
          <w:rFonts w:ascii="仿宋" w:hAnsi="仿宋" w:eastAsia="仿宋" w:cs="仿宋"/>
          <w:snapToGrid w:val="0"/>
          <w:color w:val="000000"/>
          <w:spacing w:val="8"/>
          <w:kern w:val="0"/>
          <w:sz w:val="32"/>
          <w:szCs w:val="32"/>
        </w:rPr>
        <w:t>(4)社会</w:t>
      </w:r>
      <w:r>
        <w:rPr>
          <w:rFonts w:ascii="仿宋" w:hAnsi="仿宋" w:eastAsia="仿宋" w:cs="仿宋"/>
          <w:snapToGrid w:val="0"/>
          <w:color w:val="auto"/>
          <w:spacing w:val="8"/>
          <w:kern w:val="0"/>
          <w:sz w:val="32"/>
          <w:szCs w:val="32"/>
        </w:rPr>
        <w:t>安全事件。主要包括恐怖袭击事件、严重刑事案件、群体性事件、</w:t>
      </w:r>
      <w:r>
        <w:rPr>
          <w:rFonts w:hint="eastAsia" w:ascii="仿宋" w:hAnsi="仿宋" w:eastAsia="仿宋" w:cs="仿宋"/>
          <w:snapToGrid w:val="0"/>
          <w:color w:val="auto"/>
          <w:spacing w:val="8"/>
          <w:kern w:val="0"/>
          <w:sz w:val="32"/>
          <w:szCs w:val="32"/>
          <w:lang w:val="en-US" w:eastAsia="zh-CN"/>
        </w:rPr>
        <w:t>金融突发事件</w:t>
      </w:r>
      <w:r>
        <w:rPr>
          <w:rFonts w:ascii="仿宋" w:hAnsi="仿宋" w:eastAsia="仿宋" w:cs="仿宋"/>
          <w:snapToGrid w:val="0"/>
          <w:color w:val="auto"/>
          <w:spacing w:val="8"/>
          <w:kern w:val="0"/>
          <w:sz w:val="32"/>
          <w:szCs w:val="32"/>
        </w:rPr>
        <w:t>、</w:t>
      </w:r>
      <w:r>
        <w:rPr>
          <w:rFonts w:hint="eastAsia" w:ascii="仿宋" w:hAnsi="仿宋" w:eastAsia="仿宋" w:cs="仿宋"/>
          <w:snapToGrid w:val="0"/>
          <w:color w:val="auto"/>
          <w:spacing w:val="8"/>
          <w:kern w:val="0"/>
          <w:sz w:val="32"/>
          <w:szCs w:val="32"/>
          <w:lang w:val="en-US" w:eastAsia="zh-CN"/>
        </w:rPr>
        <w:t>数据安全事件</w:t>
      </w:r>
      <w:r>
        <w:rPr>
          <w:rFonts w:hint="eastAsia" w:ascii="仿宋" w:hAnsi="仿宋" w:eastAsia="仿宋" w:cs="仿宋"/>
          <w:snapToGrid w:val="0"/>
          <w:color w:val="000000"/>
          <w:spacing w:val="8"/>
          <w:kern w:val="0"/>
          <w:sz w:val="32"/>
          <w:szCs w:val="32"/>
          <w:lang w:val="en-US" w:eastAsia="zh-CN"/>
        </w:rPr>
        <w:t>、</w:t>
      </w:r>
      <w:r>
        <w:rPr>
          <w:rFonts w:ascii="仿宋" w:hAnsi="仿宋" w:eastAsia="仿宋" w:cs="仿宋"/>
          <w:snapToGrid w:val="0"/>
          <w:color w:val="000000"/>
          <w:spacing w:val="8"/>
          <w:kern w:val="0"/>
          <w:sz w:val="32"/>
          <w:szCs w:val="32"/>
        </w:rPr>
        <w:t>涉外突发事件、民族宗教事件、舆情突发事件、网络与信息安全事件等。</w:t>
      </w:r>
    </w:p>
    <w:p>
      <w:pPr>
        <w:keepNext w:val="0"/>
        <w:keepLines w:val="0"/>
        <w:pageBreakBefore w:val="0"/>
        <w:widowControl/>
        <w:kinsoku/>
        <w:wordWrap/>
        <w:overflowPunct/>
        <w:topLinePunct w:val="0"/>
        <w:autoSpaceDE w:val="0"/>
        <w:autoSpaceDN w:val="0"/>
        <w:bidi w:val="0"/>
        <w:adjustRightInd w:val="0"/>
        <w:snapToGrid w:val="0"/>
        <w:spacing w:before="5" w:line="360" w:lineRule="auto"/>
        <w:ind w:left="3" w:right="232" w:firstLine="637"/>
        <w:jc w:val="both"/>
        <w:textAlignment w:val="baseline"/>
        <w:rPr>
          <w:rFonts w:ascii="仿宋" w:hAnsi="仿宋" w:eastAsia="仿宋" w:cs="仿宋"/>
          <w:snapToGrid w:val="0"/>
          <w:color w:val="000000"/>
          <w:spacing w:val="8"/>
          <w:kern w:val="0"/>
          <w:sz w:val="32"/>
          <w:szCs w:val="32"/>
        </w:rPr>
      </w:pPr>
      <w:r>
        <w:rPr>
          <w:rFonts w:ascii="仿宋" w:hAnsi="仿宋" w:eastAsia="仿宋" w:cs="仿宋"/>
          <w:snapToGrid w:val="0"/>
          <w:color w:val="000000"/>
          <w:spacing w:val="8"/>
          <w:kern w:val="0"/>
          <w:sz w:val="32"/>
          <w:szCs w:val="32"/>
        </w:rPr>
        <w:t>1</w:t>
      </w:r>
      <w:r>
        <w:rPr>
          <w:rFonts w:hint="eastAsia" w:ascii="仿宋" w:hAnsi="仿宋" w:eastAsia="仿宋" w:cs="仿宋"/>
          <w:snapToGrid w:val="0"/>
          <w:color w:val="000000"/>
          <w:spacing w:val="8"/>
          <w:kern w:val="0"/>
          <w:sz w:val="32"/>
          <w:szCs w:val="32"/>
          <w:lang w:val="en-US" w:eastAsia="zh-CN"/>
        </w:rPr>
        <w:t>.</w:t>
      </w:r>
      <w:r>
        <w:rPr>
          <w:rFonts w:ascii="仿宋" w:hAnsi="仿宋" w:eastAsia="仿宋" w:cs="仿宋"/>
          <w:snapToGrid w:val="0"/>
          <w:color w:val="000000"/>
          <w:spacing w:val="8"/>
          <w:kern w:val="0"/>
          <w:sz w:val="32"/>
          <w:szCs w:val="32"/>
        </w:rPr>
        <w:t>4</w:t>
      </w:r>
      <w:r>
        <w:rPr>
          <w:rFonts w:hint="eastAsia" w:ascii="仿宋" w:hAnsi="仿宋" w:eastAsia="仿宋" w:cs="仿宋"/>
          <w:snapToGrid w:val="0"/>
          <w:color w:val="000000"/>
          <w:spacing w:val="8"/>
          <w:kern w:val="0"/>
          <w:sz w:val="32"/>
          <w:szCs w:val="32"/>
          <w:lang w:val="en-US" w:eastAsia="zh-CN"/>
        </w:rPr>
        <w:t>.</w:t>
      </w:r>
      <w:r>
        <w:rPr>
          <w:rFonts w:ascii="仿宋" w:hAnsi="仿宋" w:eastAsia="仿宋" w:cs="仿宋"/>
          <w:snapToGrid w:val="0"/>
          <w:color w:val="000000"/>
          <w:spacing w:val="8"/>
          <w:kern w:val="0"/>
          <w:sz w:val="32"/>
          <w:szCs w:val="32"/>
        </w:rPr>
        <w:t>2突发事件分级</w:t>
      </w:r>
    </w:p>
    <w:p>
      <w:pPr>
        <w:keepNext w:val="0"/>
        <w:keepLines w:val="0"/>
        <w:pageBreakBefore w:val="0"/>
        <w:widowControl/>
        <w:kinsoku/>
        <w:wordWrap/>
        <w:overflowPunct/>
        <w:topLinePunct w:val="0"/>
        <w:autoSpaceDE w:val="0"/>
        <w:autoSpaceDN w:val="0"/>
        <w:bidi w:val="0"/>
        <w:adjustRightInd w:val="0"/>
        <w:snapToGrid w:val="0"/>
        <w:spacing w:before="5" w:line="360" w:lineRule="auto"/>
        <w:ind w:left="3" w:right="232" w:firstLine="637"/>
        <w:jc w:val="both"/>
        <w:textAlignment w:val="baseline"/>
        <w:rPr>
          <w:rFonts w:ascii="仿宋" w:hAnsi="仿宋" w:eastAsia="仿宋" w:cs="仿宋"/>
          <w:snapToGrid w:val="0"/>
          <w:color w:val="000000"/>
          <w:spacing w:val="8"/>
          <w:kern w:val="0"/>
          <w:sz w:val="32"/>
          <w:szCs w:val="32"/>
        </w:rPr>
      </w:pPr>
      <w:r>
        <w:rPr>
          <w:rFonts w:ascii="仿宋" w:hAnsi="仿宋" w:eastAsia="仿宋" w:cs="仿宋"/>
          <w:snapToGrid w:val="0"/>
          <w:color w:val="000000"/>
          <w:spacing w:val="8"/>
          <w:kern w:val="0"/>
          <w:sz w:val="32"/>
          <w:szCs w:val="32"/>
        </w:rPr>
        <w:t>各类突发事件按照其性质、造成损失、危害程度、可控性和影响范围等因素,从高至低一般分为特别重大、重大、较大和一般四个级别。各类突发事件分级标准在相应专项应急预案、部门应急预案中予以明确。</w:t>
      </w:r>
    </w:p>
    <w:p>
      <w:pPr>
        <w:keepNext w:val="0"/>
        <w:keepLines w:val="0"/>
        <w:pageBreakBefore w:val="0"/>
        <w:widowControl/>
        <w:kinsoku/>
        <w:wordWrap/>
        <w:overflowPunct/>
        <w:topLinePunct w:val="0"/>
        <w:autoSpaceDE w:val="0"/>
        <w:autoSpaceDN w:val="0"/>
        <w:bidi w:val="0"/>
        <w:adjustRightInd w:val="0"/>
        <w:snapToGrid w:val="0"/>
        <w:spacing w:before="5" w:line="360" w:lineRule="auto"/>
        <w:ind w:left="3" w:right="232" w:firstLine="637"/>
        <w:jc w:val="both"/>
        <w:textAlignment w:val="baseline"/>
        <w:rPr>
          <w:rFonts w:ascii="仿宋" w:hAnsi="仿宋" w:eastAsia="仿宋" w:cs="仿宋"/>
          <w:snapToGrid w:val="0"/>
          <w:color w:val="000000"/>
          <w:spacing w:val="8"/>
          <w:kern w:val="0"/>
          <w:sz w:val="32"/>
          <w:szCs w:val="32"/>
        </w:rPr>
      </w:pPr>
      <w:r>
        <w:rPr>
          <w:rFonts w:ascii="仿宋" w:hAnsi="仿宋" w:eastAsia="仿宋" w:cs="仿宋"/>
          <w:snapToGrid w:val="0"/>
          <w:color w:val="000000"/>
          <w:spacing w:val="8"/>
          <w:kern w:val="0"/>
          <w:sz w:val="32"/>
          <w:szCs w:val="32"/>
        </w:rPr>
        <w:t>各类突发事件风险评估及分类分级简要情况应纳入相应专项应急预案。</w:t>
      </w:r>
    </w:p>
    <w:p>
      <w:pPr>
        <w:widowControl/>
        <w:kinsoku w:val="0"/>
        <w:autoSpaceDE w:val="0"/>
        <w:autoSpaceDN w:val="0"/>
        <w:adjustRightInd w:val="0"/>
        <w:snapToGrid w:val="0"/>
        <w:spacing w:before="50" w:line="360" w:lineRule="auto"/>
        <w:ind w:left="640"/>
        <w:jc w:val="left"/>
        <w:textAlignment w:val="baseline"/>
        <w:outlineLvl w:val="1"/>
        <w:rPr>
          <w:rFonts w:ascii="楷体" w:hAnsi="楷体" w:eastAsia="楷体" w:cs="楷体"/>
          <w:snapToGrid w:val="0"/>
          <w:color w:val="000000"/>
          <w:spacing w:val="-9"/>
          <w:kern w:val="0"/>
          <w:sz w:val="32"/>
          <w:szCs w:val="32"/>
        </w:rPr>
      </w:pPr>
      <w:r>
        <w:rPr>
          <w:rFonts w:ascii="楷体" w:hAnsi="楷体" w:eastAsia="楷体" w:cs="楷体"/>
          <w:snapToGrid w:val="0"/>
          <w:color w:val="000000"/>
          <w:spacing w:val="-9"/>
          <w:kern w:val="0"/>
          <w:sz w:val="32"/>
          <w:szCs w:val="32"/>
        </w:rPr>
        <w:t>1</w:t>
      </w:r>
      <w:r>
        <w:rPr>
          <w:rFonts w:hint="eastAsia" w:ascii="楷体" w:hAnsi="楷体" w:eastAsia="楷体" w:cs="楷体"/>
          <w:snapToGrid w:val="0"/>
          <w:color w:val="000000"/>
          <w:spacing w:val="-9"/>
          <w:kern w:val="0"/>
          <w:sz w:val="32"/>
          <w:szCs w:val="32"/>
          <w:lang w:val="en-US" w:eastAsia="zh-CN"/>
        </w:rPr>
        <w:t>.</w:t>
      </w:r>
      <w:r>
        <w:rPr>
          <w:rFonts w:ascii="楷体" w:hAnsi="楷体" w:eastAsia="楷体" w:cs="楷体"/>
          <w:snapToGrid w:val="0"/>
          <w:color w:val="000000"/>
          <w:spacing w:val="-9"/>
          <w:kern w:val="0"/>
          <w:sz w:val="32"/>
          <w:szCs w:val="32"/>
        </w:rPr>
        <w:t>5</w:t>
      </w:r>
      <w:r>
        <w:rPr>
          <w:rFonts w:hint="eastAsia" w:ascii="楷体" w:hAnsi="楷体" w:eastAsia="楷体" w:cs="楷体"/>
          <w:snapToGrid w:val="0"/>
          <w:color w:val="000000"/>
          <w:spacing w:val="-9"/>
          <w:kern w:val="0"/>
          <w:sz w:val="32"/>
          <w:szCs w:val="32"/>
          <w:lang w:val="en-US" w:eastAsia="zh-CN"/>
        </w:rPr>
        <w:t xml:space="preserve"> </w:t>
      </w:r>
      <w:r>
        <w:rPr>
          <w:rFonts w:ascii="楷体" w:hAnsi="楷体" w:eastAsia="楷体" w:cs="楷体"/>
          <w:snapToGrid w:val="0"/>
          <w:color w:val="000000"/>
          <w:spacing w:val="-9"/>
          <w:kern w:val="0"/>
          <w:sz w:val="32"/>
          <w:szCs w:val="32"/>
        </w:rPr>
        <w:t>分级应对</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40" w:firstLineChars="200"/>
        <w:jc w:val="both"/>
        <w:textAlignment w:val="baseline"/>
        <w:rPr>
          <w:rFonts w:ascii="CESI仿宋-GB2312" w:hAnsi="CESI仿宋-GB2312" w:eastAsia="CESI仿宋-GB2312" w:cs="CESI仿宋-GB2312"/>
          <w:i w:val="0"/>
          <w:iCs w:val="0"/>
          <w:caps w:val="0"/>
          <w:color w:val="auto"/>
          <w:spacing w:val="0"/>
          <w:sz w:val="32"/>
          <w:szCs w:val="32"/>
          <w:shd w:val="clear" w:color="auto" w:fill="FFFFFF"/>
        </w:rPr>
      </w:pPr>
      <w:r>
        <w:rPr>
          <w:rFonts w:ascii="CESI仿宋-GB2312" w:hAnsi="CESI仿宋-GB2312" w:eastAsia="CESI仿宋-GB2312" w:cs="CESI仿宋-GB2312"/>
          <w:i w:val="0"/>
          <w:iCs w:val="0"/>
          <w:caps w:val="0"/>
          <w:color w:val="auto"/>
          <w:spacing w:val="0"/>
          <w:sz w:val="32"/>
          <w:szCs w:val="32"/>
          <w:shd w:val="clear" w:color="auto" w:fill="FFFFFF"/>
        </w:rPr>
        <w:t>突发事件应对一般遵循属地为主、分级负责的原则</w:t>
      </w:r>
      <w:r>
        <w:rPr>
          <w:rFonts w:hint="eastAsia" w:ascii="CESI仿宋-GB2312" w:hAnsi="CESI仿宋-GB2312" w:eastAsia="CESI仿宋-GB2312" w:cs="CESI仿宋-GB2312"/>
          <w:i w:val="0"/>
          <w:iCs w:val="0"/>
          <w:caps w:val="0"/>
          <w:color w:val="auto"/>
          <w:spacing w:val="0"/>
          <w:sz w:val="32"/>
          <w:szCs w:val="32"/>
          <w:shd w:val="clear" w:color="auto" w:fill="FFFFFF"/>
          <w:lang w:eastAsia="zh-CN"/>
        </w:rPr>
        <w:t>。</w:t>
      </w:r>
      <w:r>
        <w:rPr>
          <w:rFonts w:ascii="CESI仿宋-GB2312" w:hAnsi="CESI仿宋-GB2312" w:eastAsia="CESI仿宋-GB2312" w:cs="CESI仿宋-GB2312"/>
          <w:i w:val="0"/>
          <w:iCs w:val="0"/>
          <w:caps w:val="0"/>
          <w:color w:val="auto"/>
          <w:spacing w:val="0"/>
          <w:sz w:val="32"/>
          <w:szCs w:val="32"/>
          <w:shd w:val="clear" w:color="auto" w:fill="FFFFFF"/>
        </w:rPr>
        <w:t>当突发事件超出属地政府的应对能力时，由上级政府负责应对。</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40" w:firstLineChars="200"/>
        <w:jc w:val="both"/>
        <w:textAlignment w:val="baseline"/>
        <w:rPr>
          <w:rFonts w:hint="eastAsia" w:ascii="CESI仿宋-GB2312" w:hAnsi="CESI仿宋-GB2312" w:eastAsia="CESI仿宋-GB2312" w:cs="CESI仿宋-GB2312"/>
          <w:i w:val="0"/>
          <w:iCs w:val="0"/>
          <w:caps w:val="0"/>
          <w:color w:val="auto"/>
          <w:spacing w:val="0"/>
          <w:sz w:val="32"/>
          <w:szCs w:val="32"/>
          <w:shd w:val="clear" w:color="auto" w:fill="FFFFFF"/>
        </w:rPr>
      </w:pPr>
      <w:r>
        <w:rPr>
          <w:rFonts w:hint="eastAsia" w:ascii="CESI仿宋-GB2312" w:hAnsi="CESI仿宋-GB2312" w:eastAsia="CESI仿宋-GB2312" w:cs="CESI仿宋-GB2312"/>
          <w:i w:val="0"/>
          <w:iCs w:val="0"/>
          <w:caps w:val="0"/>
          <w:color w:val="auto"/>
          <w:spacing w:val="0"/>
          <w:sz w:val="32"/>
          <w:szCs w:val="32"/>
          <w:shd w:val="clear" w:color="auto" w:fill="FFFFFF"/>
        </w:rPr>
        <w:t>一般突发事件由区政府负责应对。涉及跨</w:t>
      </w:r>
      <w:r>
        <w:rPr>
          <w:rFonts w:hint="eastAsia" w:ascii="CESI仿宋-GB2312" w:hAnsi="CESI仿宋-GB2312" w:eastAsia="CESI仿宋-GB2312" w:cs="CESI仿宋-GB2312"/>
          <w:i w:val="0"/>
          <w:iCs w:val="0"/>
          <w:caps w:val="0"/>
          <w:color w:val="auto"/>
          <w:spacing w:val="0"/>
          <w:sz w:val="32"/>
          <w:szCs w:val="32"/>
          <w:shd w:val="clear" w:color="auto" w:fill="FFFFFF"/>
          <w:lang w:eastAsia="zh-CN"/>
        </w:rPr>
        <w:t>县</w:t>
      </w:r>
      <w:r>
        <w:rPr>
          <w:rFonts w:hint="eastAsia" w:ascii="CESI仿宋-GB2312" w:hAnsi="CESI仿宋-GB2312" w:eastAsia="CESI仿宋-GB2312" w:cs="CESI仿宋-GB2312"/>
          <w:i w:val="0"/>
          <w:iCs w:val="0"/>
          <w:caps w:val="0"/>
          <w:color w:val="auto"/>
          <w:spacing w:val="0"/>
          <w:sz w:val="32"/>
          <w:szCs w:val="32"/>
          <w:shd w:val="clear" w:color="auto" w:fill="FFFFFF"/>
        </w:rPr>
        <w:t>级行政区域的，由有关行政区域共同的上级政府负责应对，或者由各有关行政区域的上级政府共同负责应对。区政府负责应对的突发事件，必要时请求市政府主要牵头部门负责响应支援。</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40" w:firstLineChars="200"/>
        <w:jc w:val="both"/>
        <w:textAlignment w:val="baseline"/>
        <w:rPr>
          <w:rFonts w:ascii="CESI仿宋-GB2312" w:hAnsi="CESI仿宋-GB2312" w:eastAsia="CESI仿宋-GB2312" w:cs="CESI仿宋-GB2312"/>
          <w:i w:val="0"/>
          <w:iCs w:val="0"/>
          <w:caps w:val="0"/>
          <w:color w:val="0000FF"/>
          <w:spacing w:val="0"/>
          <w:sz w:val="32"/>
          <w:szCs w:val="32"/>
          <w:shd w:val="clear" w:color="auto" w:fill="FFFFFF"/>
        </w:rPr>
      </w:pPr>
      <w:r>
        <w:rPr>
          <w:rFonts w:hint="eastAsia" w:ascii="CESI仿宋-GB2312" w:hAnsi="CESI仿宋-GB2312" w:eastAsia="CESI仿宋-GB2312" w:cs="CESI仿宋-GB2312"/>
          <w:i w:val="0"/>
          <w:iCs w:val="0"/>
          <w:caps w:val="0"/>
          <w:color w:val="auto"/>
          <w:spacing w:val="0"/>
          <w:sz w:val="32"/>
          <w:szCs w:val="32"/>
          <w:shd w:val="clear" w:color="auto" w:fill="FFFFFF"/>
        </w:rPr>
        <w:t>较大突发事件，报请市政府负责应对</w:t>
      </w:r>
      <w:r>
        <w:rPr>
          <w:rFonts w:hint="eastAsia" w:ascii="CESI仿宋-GB2312" w:hAnsi="CESI仿宋-GB2312" w:eastAsia="CESI仿宋-GB2312" w:cs="CESI仿宋-GB2312"/>
          <w:i w:val="0"/>
          <w:iCs w:val="0"/>
          <w:caps w:val="0"/>
          <w:color w:val="auto"/>
          <w:spacing w:val="0"/>
          <w:sz w:val="32"/>
          <w:szCs w:val="32"/>
          <w:shd w:val="clear" w:color="auto" w:fill="FFFFFF"/>
          <w:lang w:eastAsia="zh-CN"/>
        </w:rPr>
        <w:t>，</w:t>
      </w:r>
      <w:r>
        <w:rPr>
          <w:rFonts w:hint="eastAsia" w:ascii="CESI仿宋-GB2312" w:hAnsi="CESI仿宋-GB2312" w:eastAsia="CESI仿宋-GB2312" w:cs="CESI仿宋-GB2312"/>
          <w:i w:val="0"/>
          <w:iCs w:val="0"/>
          <w:caps w:val="0"/>
          <w:color w:val="auto"/>
          <w:spacing w:val="0"/>
          <w:sz w:val="32"/>
          <w:szCs w:val="32"/>
          <w:shd w:val="clear" w:color="auto" w:fill="FFFFFF"/>
        </w:rPr>
        <w:t>区政府按要求组织相关应对工作。重大和特别重大突发事件，由市委、市政府报请省委、省政府或相关部门负责应对，区政府按要求组织相关应对工作。</w:t>
      </w:r>
    </w:p>
    <w:p>
      <w:pPr>
        <w:widowControl/>
        <w:kinsoku w:val="0"/>
        <w:autoSpaceDE w:val="0"/>
        <w:autoSpaceDN w:val="0"/>
        <w:adjustRightInd w:val="0"/>
        <w:snapToGrid w:val="0"/>
        <w:spacing w:before="50" w:line="360" w:lineRule="auto"/>
        <w:ind w:left="640"/>
        <w:jc w:val="left"/>
        <w:textAlignment w:val="baseline"/>
        <w:outlineLvl w:val="1"/>
        <w:rPr>
          <w:rFonts w:ascii="楷体" w:hAnsi="楷体" w:eastAsia="楷体" w:cs="楷体"/>
          <w:snapToGrid w:val="0"/>
          <w:color w:val="000000"/>
          <w:spacing w:val="-9"/>
          <w:kern w:val="0"/>
          <w:sz w:val="32"/>
          <w:szCs w:val="32"/>
        </w:rPr>
      </w:pPr>
      <w:r>
        <w:rPr>
          <w:rFonts w:ascii="楷体" w:hAnsi="楷体" w:eastAsia="楷体" w:cs="楷体"/>
          <w:snapToGrid w:val="0"/>
          <w:color w:val="000000"/>
          <w:spacing w:val="-9"/>
          <w:kern w:val="0"/>
          <w:sz w:val="32"/>
          <w:szCs w:val="32"/>
        </w:rPr>
        <w:t>1</w:t>
      </w:r>
      <w:r>
        <w:rPr>
          <w:rFonts w:hint="eastAsia" w:ascii="楷体" w:hAnsi="楷体" w:eastAsia="楷体" w:cs="楷体"/>
          <w:snapToGrid w:val="0"/>
          <w:color w:val="000000"/>
          <w:spacing w:val="-9"/>
          <w:kern w:val="0"/>
          <w:sz w:val="32"/>
          <w:szCs w:val="32"/>
          <w:lang w:val="en-US" w:eastAsia="zh-CN"/>
        </w:rPr>
        <w:t>.</w:t>
      </w:r>
      <w:r>
        <w:rPr>
          <w:rFonts w:ascii="楷体" w:hAnsi="楷体" w:eastAsia="楷体" w:cs="楷体"/>
          <w:snapToGrid w:val="0"/>
          <w:color w:val="000000"/>
          <w:spacing w:val="-9"/>
          <w:kern w:val="0"/>
          <w:sz w:val="32"/>
          <w:szCs w:val="32"/>
        </w:rPr>
        <w:t>6</w:t>
      </w:r>
      <w:r>
        <w:rPr>
          <w:rFonts w:hint="eastAsia" w:ascii="楷体" w:hAnsi="楷体" w:eastAsia="楷体" w:cs="楷体"/>
          <w:snapToGrid w:val="0"/>
          <w:color w:val="000000"/>
          <w:spacing w:val="-9"/>
          <w:kern w:val="0"/>
          <w:sz w:val="32"/>
          <w:szCs w:val="32"/>
          <w:lang w:val="en-US" w:eastAsia="zh-CN"/>
        </w:rPr>
        <w:t xml:space="preserve"> </w:t>
      </w:r>
      <w:r>
        <w:rPr>
          <w:rFonts w:ascii="楷体" w:hAnsi="楷体" w:eastAsia="楷体" w:cs="楷体"/>
          <w:snapToGrid w:val="0"/>
          <w:color w:val="000000"/>
          <w:spacing w:val="-9"/>
          <w:kern w:val="0"/>
          <w:sz w:val="32"/>
          <w:szCs w:val="32"/>
        </w:rPr>
        <w:t>响应分级</w:t>
      </w:r>
    </w:p>
    <w:p>
      <w:pPr>
        <w:keepNext w:val="0"/>
        <w:keepLines w:val="0"/>
        <w:pageBreakBefore w:val="0"/>
        <w:widowControl/>
        <w:kinsoku/>
        <w:wordWrap/>
        <w:overflowPunct/>
        <w:topLinePunct w:val="0"/>
        <w:autoSpaceDE w:val="0"/>
        <w:autoSpaceDN w:val="0"/>
        <w:bidi w:val="0"/>
        <w:adjustRightInd w:val="0"/>
        <w:snapToGrid w:val="0"/>
        <w:spacing w:before="5" w:line="360" w:lineRule="auto"/>
        <w:ind w:left="3" w:right="232" w:firstLine="637"/>
        <w:jc w:val="both"/>
        <w:textAlignment w:val="baseline"/>
        <w:rPr>
          <w:rFonts w:hint="eastAsia" w:ascii="仿宋" w:hAnsi="仿宋" w:eastAsia="仿宋" w:cs="仿宋"/>
          <w:snapToGrid w:val="0"/>
          <w:color w:val="000000"/>
          <w:spacing w:val="8"/>
          <w:kern w:val="0"/>
          <w:sz w:val="32"/>
          <w:szCs w:val="32"/>
          <w:lang w:eastAsia="zh-CN"/>
        </w:rPr>
      </w:pPr>
      <w:r>
        <w:rPr>
          <w:rFonts w:ascii="仿宋" w:hAnsi="仿宋" w:eastAsia="仿宋" w:cs="仿宋"/>
          <w:snapToGrid w:val="0"/>
          <w:color w:val="000000"/>
          <w:spacing w:val="8"/>
          <w:kern w:val="0"/>
          <w:sz w:val="32"/>
          <w:szCs w:val="32"/>
        </w:rPr>
        <w:t>突发事件发生后,</w:t>
      </w:r>
      <w:r>
        <w:rPr>
          <w:rFonts w:hint="eastAsia" w:ascii="仿宋" w:hAnsi="仿宋" w:eastAsia="仿宋" w:cs="仿宋"/>
          <w:snapToGrid w:val="0"/>
          <w:color w:val="auto"/>
          <w:spacing w:val="8"/>
          <w:kern w:val="0"/>
          <w:sz w:val="32"/>
          <w:szCs w:val="32"/>
          <w:lang w:eastAsia="zh-CN"/>
        </w:rPr>
        <w:t>事发地各街道（镇），</w:t>
      </w:r>
      <w:r>
        <w:rPr>
          <w:rFonts w:ascii="仿宋" w:hAnsi="仿宋" w:eastAsia="仿宋" w:cs="仿宋"/>
          <w:snapToGrid w:val="0"/>
          <w:color w:val="auto"/>
          <w:spacing w:val="8"/>
          <w:kern w:val="0"/>
          <w:sz w:val="32"/>
          <w:szCs w:val="32"/>
        </w:rPr>
        <w:t>各有关部门</w:t>
      </w:r>
      <w:r>
        <w:rPr>
          <w:rFonts w:hint="eastAsia" w:ascii="仿宋" w:hAnsi="仿宋" w:eastAsia="仿宋" w:cs="仿宋"/>
          <w:snapToGrid w:val="0"/>
          <w:color w:val="auto"/>
          <w:spacing w:val="8"/>
          <w:kern w:val="0"/>
          <w:sz w:val="32"/>
          <w:szCs w:val="32"/>
          <w:lang w:eastAsia="zh-CN"/>
        </w:rPr>
        <w:t>，</w:t>
      </w:r>
      <w:r>
        <w:rPr>
          <w:rFonts w:ascii="仿宋" w:hAnsi="仿宋" w:eastAsia="仿宋" w:cs="仿宋"/>
          <w:snapToGrid w:val="0"/>
          <w:color w:val="000000"/>
          <w:spacing w:val="8"/>
          <w:kern w:val="0"/>
          <w:sz w:val="32"/>
          <w:szCs w:val="32"/>
        </w:rPr>
        <w:t>基层组织和单位等根据突发事件初判级别、处置难度、自有处置能力以及预判可能后果,综合研判确定本层级响应级别,采取相应应急处置措施</w:t>
      </w:r>
      <w:r>
        <w:rPr>
          <w:rFonts w:hint="eastAsia" w:ascii="仿宋" w:hAnsi="仿宋" w:eastAsia="仿宋" w:cs="仿宋"/>
          <w:snapToGrid w:val="0"/>
          <w:color w:val="000000"/>
          <w:spacing w:val="8"/>
          <w:kern w:val="0"/>
          <w:sz w:val="32"/>
          <w:szCs w:val="32"/>
          <w:lang w:eastAsia="zh-CN"/>
        </w:rPr>
        <w:t>。</w:t>
      </w:r>
      <w:r>
        <w:rPr>
          <w:rFonts w:ascii="仿宋" w:hAnsi="仿宋" w:eastAsia="仿宋" w:cs="仿宋"/>
          <w:snapToGrid w:val="0"/>
          <w:color w:val="000000"/>
          <w:spacing w:val="8"/>
          <w:kern w:val="0"/>
          <w:sz w:val="32"/>
          <w:szCs w:val="32"/>
        </w:rPr>
        <w:t>对于事件本身比较敏感,或发生在重点地区、重大会议、重大活动中,可适当提高响应级别</w:t>
      </w:r>
      <w:r>
        <w:rPr>
          <w:rFonts w:hint="eastAsia" w:ascii="仿宋" w:hAnsi="仿宋" w:eastAsia="仿宋" w:cs="仿宋"/>
          <w:snapToGrid w:val="0"/>
          <w:color w:val="000000"/>
          <w:spacing w:val="8"/>
          <w:kern w:val="0"/>
          <w:sz w:val="32"/>
          <w:szCs w:val="32"/>
          <w:lang w:eastAsia="zh-CN"/>
        </w:rPr>
        <w:t>。</w:t>
      </w:r>
      <w:r>
        <w:rPr>
          <w:rFonts w:ascii="仿宋" w:hAnsi="仿宋" w:eastAsia="仿宋" w:cs="仿宋"/>
          <w:snapToGrid w:val="0"/>
          <w:color w:val="000000"/>
          <w:spacing w:val="8"/>
          <w:kern w:val="0"/>
          <w:sz w:val="32"/>
          <w:szCs w:val="32"/>
        </w:rPr>
        <w:t>应急响应启动后,可视突发事件事态发展情况及时调整响应级别</w:t>
      </w:r>
      <w:r>
        <w:rPr>
          <w:rFonts w:hint="eastAsia" w:ascii="仿宋" w:hAnsi="仿宋" w:eastAsia="仿宋" w:cs="仿宋"/>
          <w:snapToGrid w:val="0"/>
          <w:color w:val="000000"/>
          <w:spacing w:val="8"/>
          <w:kern w:val="0"/>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before="5" w:line="360" w:lineRule="auto"/>
        <w:ind w:left="3" w:right="232" w:firstLine="637"/>
        <w:jc w:val="both"/>
        <w:textAlignment w:val="baseline"/>
        <w:rPr>
          <w:rFonts w:hint="eastAsia" w:ascii="仿宋" w:hAnsi="仿宋" w:eastAsia="仿宋" w:cs="仿宋"/>
          <w:snapToGrid w:val="0"/>
          <w:color w:val="auto"/>
          <w:spacing w:val="8"/>
          <w:kern w:val="0"/>
          <w:sz w:val="32"/>
          <w:szCs w:val="32"/>
          <w:highlight w:val="none"/>
          <w:lang w:eastAsia="zh-CN"/>
        </w:rPr>
      </w:pPr>
      <w:r>
        <w:rPr>
          <w:rFonts w:ascii="仿宋" w:hAnsi="仿宋" w:eastAsia="仿宋" w:cs="仿宋"/>
          <w:snapToGrid w:val="0"/>
          <w:color w:val="auto"/>
          <w:spacing w:val="8"/>
          <w:kern w:val="0"/>
          <w:sz w:val="32"/>
          <w:szCs w:val="32"/>
          <w:highlight w:val="none"/>
        </w:rPr>
        <w:t>初判发生一般突发事件,</w:t>
      </w:r>
      <w:r>
        <w:rPr>
          <w:rFonts w:hint="eastAsia" w:ascii="仿宋" w:hAnsi="仿宋" w:eastAsia="仿宋" w:cs="仿宋"/>
          <w:snapToGrid w:val="0"/>
          <w:color w:val="auto"/>
          <w:spacing w:val="8"/>
          <w:kern w:val="0"/>
          <w:sz w:val="32"/>
          <w:szCs w:val="32"/>
          <w:highlight w:val="none"/>
          <w:lang w:eastAsia="zh-CN"/>
        </w:rPr>
        <w:t>原则上由区政府负责应对。涉及跨县级行政区域的或超出我区应对能力的突发事件，报请市政府或相关部门应对。区级层面应急响应依据突发事件处置难度、现实结果或预期后果等，由高到低分为一级、二级、三级、四级。一、二级响应由区政府决定启动，三级、四级响应由区级突发事件应对主要牵头部门决定启动。响应分级标准在相关区级专项应急预案中予以明确。对涉及面广、敏感复杂或处置不当易引发严重后果的一般突发事件，根据应对工作需要，可启动区级层面相应级别应急响应。以上响应启动程序将根据区级层面应急指挥体制机制变化作相应调整。</w:t>
      </w:r>
    </w:p>
    <w:p>
      <w:pPr>
        <w:keepNext w:val="0"/>
        <w:keepLines w:val="0"/>
        <w:pageBreakBefore w:val="0"/>
        <w:widowControl/>
        <w:kinsoku/>
        <w:wordWrap/>
        <w:overflowPunct/>
        <w:topLinePunct w:val="0"/>
        <w:autoSpaceDE w:val="0"/>
        <w:autoSpaceDN w:val="0"/>
        <w:bidi w:val="0"/>
        <w:adjustRightInd w:val="0"/>
        <w:snapToGrid w:val="0"/>
        <w:spacing w:before="5" w:line="360" w:lineRule="auto"/>
        <w:ind w:left="3" w:right="232" w:firstLine="637"/>
        <w:jc w:val="both"/>
        <w:textAlignment w:val="baseline"/>
        <w:rPr>
          <w:rFonts w:hint="eastAsia" w:ascii="仿宋" w:hAnsi="仿宋" w:eastAsia="仿宋" w:cs="仿宋"/>
          <w:snapToGrid w:val="0"/>
          <w:color w:val="auto"/>
          <w:spacing w:val="8"/>
          <w:kern w:val="0"/>
          <w:sz w:val="32"/>
          <w:szCs w:val="32"/>
          <w:highlight w:val="none"/>
          <w:lang w:eastAsia="zh-CN"/>
        </w:rPr>
      </w:pPr>
      <w:r>
        <w:rPr>
          <w:rFonts w:hint="eastAsia" w:ascii="仿宋" w:hAnsi="仿宋" w:eastAsia="仿宋" w:cs="仿宋"/>
          <w:snapToGrid w:val="0"/>
          <w:color w:val="auto"/>
          <w:spacing w:val="8"/>
          <w:kern w:val="0"/>
          <w:sz w:val="32"/>
          <w:szCs w:val="32"/>
          <w:highlight w:val="none"/>
          <w:lang w:eastAsia="zh-CN"/>
        </w:rPr>
        <w:t>各街道（镇）响应等级可结合本地实际情况予以明确。</w:t>
      </w:r>
    </w:p>
    <w:p>
      <w:pPr>
        <w:keepNext w:val="0"/>
        <w:keepLines w:val="0"/>
        <w:pageBreakBefore w:val="0"/>
        <w:widowControl/>
        <w:kinsoku/>
        <w:wordWrap/>
        <w:overflowPunct/>
        <w:topLinePunct w:val="0"/>
        <w:autoSpaceDE w:val="0"/>
        <w:autoSpaceDN w:val="0"/>
        <w:bidi w:val="0"/>
        <w:adjustRightInd w:val="0"/>
        <w:snapToGrid w:val="0"/>
        <w:spacing w:before="5" w:line="360" w:lineRule="auto"/>
        <w:ind w:left="3" w:right="232" w:firstLine="637"/>
        <w:jc w:val="both"/>
        <w:textAlignment w:val="baseline"/>
        <w:rPr>
          <w:rFonts w:hint="eastAsia" w:ascii="仿宋" w:hAnsi="仿宋" w:eastAsia="仿宋" w:cs="仿宋"/>
          <w:snapToGrid w:val="0"/>
          <w:color w:val="auto"/>
          <w:spacing w:val="8"/>
          <w:kern w:val="0"/>
          <w:sz w:val="32"/>
          <w:szCs w:val="32"/>
          <w:highlight w:val="none"/>
          <w:lang w:eastAsia="zh-CN"/>
        </w:rPr>
      </w:pPr>
      <w:r>
        <w:rPr>
          <w:rFonts w:hint="eastAsia" w:ascii="仿宋" w:hAnsi="仿宋" w:eastAsia="仿宋" w:cs="仿宋"/>
          <w:snapToGrid w:val="0"/>
          <w:color w:val="auto"/>
          <w:spacing w:val="8"/>
          <w:kern w:val="0"/>
          <w:sz w:val="32"/>
          <w:szCs w:val="32"/>
          <w:highlight w:val="none"/>
          <w:lang w:eastAsia="zh-CN"/>
        </w:rPr>
        <w:t>初判发生较大突发事件，报请市政府立即启动应急响应，必要时报请启动省级层面应急响应。</w:t>
      </w:r>
    </w:p>
    <w:p>
      <w:pPr>
        <w:keepNext w:val="0"/>
        <w:keepLines w:val="0"/>
        <w:pageBreakBefore w:val="0"/>
        <w:widowControl/>
        <w:kinsoku/>
        <w:wordWrap/>
        <w:overflowPunct/>
        <w:topLinePunct w:val="0"/>
        <w:autoSpaceDE w:val="0"/>
        <w:autoSpaceDN w:val="0"/>
        <w:bidi w:val="0"/>
        <w:adjustRightInd w:val="0"/>
        <w:snapToGrid w:val="0"/>
        <w:spacing w:before="5" w:line="360" w:lineRule="auto"/>
        <w:ind w:left="3" w:right="232" w:firstLine="637"/>
        <w:jc w:val="both"/>
        <w:textAlignment w:val="baseline"/>
        <w:rPr>
          <w:rFonts w:hint="eastAsia" w:ascii="仿宋" w:hAnsi="仿宋" w:eastAsia="仿宋" w:cs="仿宋"/>
          <w:snapToGrid w:val="0"/>
          <w:color w:val="auto"/>
          <w:spacing w:val="8"/>
          <w:kern w:val="0"/>
          <w:sz w:val="32"/>
          <w:szCs w:val="32"/>
          <w:lang w:eastAsia="zh-CN"/>
        </w:rPr>
      </w:pPr>
      <w:r>
        <w:rPr>
          <w:rFonts w:hint="eastAsia" w:ascii="仿宋" w:hAnsi="仿宋" w:eastAsia="仿宋" w:cs="仿宋"/>
          <w:snapToGrid w:val="0"/>
          <w:color w:val="auto"/>
          <w:spacing w:val="8"/>
          <w:kern w:val="0"/>
          <w:sz w:val="32"/>
          <w:szCs w:val="32"/>
          <w:highlight w:val="none"/>
          <w:lang w:eastAsia="zh-CN"/>
        </w:rPr>
        <w:t>初判发生特别重大或重大突发事件，立即报市政府，由市政府报请省委、省政府立即启动应急响应，必要时报请国务院。</w:t>
      </w:r>
    </w:p>
    <w:p>
      <w:pPr>
        <w:widowControl/>
        <w:kinsoku w:val="0"/>
        <w:autoSpaceDE w:val="0"/>
        <w:autoSpaceDN w:val="0"/>
        <w:adjustRightInd w:val="0"/>
        <w:snapToGrid w:val="0"/>
        <w:spacing w:line="360" w:lineRule="auto"/>
        <w:ind w:left="653"/>
        <w:jc w:val="left"/>
        <w:textAlignment w:val="baseline"/>
        <w:outlineLvl w:val="0"/>
        <w:rPr>
          <w:rFonts w:ascii="黑体" w:hAnsi="黑体" w:eastAsia="黑体" w:cs="黑体"/>
          <w:snapToGrid w:val="0"/>
          <w:color w:val="000000"/>
          <w:spacing w:val="7"/>
          <w:kern w:val="0"/>
          <w:position w:val="4"/>
          <w:sz w:val="32"/>
          <w:szCs w:val="32"/>
        </w:rPr>
      </w:pPr>
      <w:r>
        <w:rPr>
          <w:rFonts w:ascii="黑体" w:hAnsi="黑体" w:eastAsia="黑体" w:cs="黑体"/>
          <w:snapToGrid w:val="0"/>
          <w:color w:val="000000"/>
          <w:spacing w:val="7"/>
          <w:kern w:val="0"/>
          <w:position w:val="4"/>
          <w:sz w:val="32"/>
          <w:szCs w:val="32"/>
        </w:rPr>
        <w:t>2</w:t>
      </w:r>
      <w:r>
        <w:rPr>
          <w:rFonts w:hint="eastAsia" w:ascii="黑体" w:hAnsi="黑体" w:eastAsia="黑体" w:cs="黑体"/>
          <w:snapToGrid w:val="0"/>
          <w:color w:val="000000"/>
          <w:spacing w:val="7"/>
          <w:kern w:val="0"/>
          <w:position w:val="4"/>
          <w:sz w:val="32"/>
          <w:szCs w:val="32"/>
          <w:lang w:val="en-US" w:eastAsia="zh-CN"/>
        </w:rPr>
        <w:t xml:space="preserve"> </w:t>
      </w:r>
      <w:r>
        <w:rPr>
          <w:rFonts w:ascii="黑体" w:hAnsi="黑体" w:eastAsia="黑体" w:cs="黑体"/>
          <w:snapToGrid w:val="0"/>
          <w:color w:val="000000"/>
          <w:spacing w:val="7"/>
          <w:kern w:val="0"/>
          <w:position w:val="4"/>
          <w:sz w:val="32"/>
          <w:szCs w:val="32"/>
        </w:rPr>
        <w:t>应急预案体系</w:t>
      </w:r>
    </w:p>
    <w:p>
      <w:pPr>
        <w:keepNext w:val="0"/>
        <w:keepLines w:val="0"/>
        <w:pageBreakBefore w:val="0"/>
        <w:widowControl/>
        <w:kinsoku/>
        <w:wordWrap/>
        <w:overflowPunct/>
        <w:topLinePunct w:val="0"/>
        <w:autoSpaceDE w:val="0"/>
        <w:autoSpaceDN w:val="0"/>
        <w:bidi w:val="0"/>
        <w:adjustRightInd w:val="0"/>
        <w:snapToGrid w:val="0"/>
        <w:spacing w:before="5" w:line="360" w:lineRule="auto"/>
        <w:ind w:left="3" w:right="232" w:firstLine="637"/>
        <w:jc w:val="both"/>
        <w:textAlignment w:val="baseline"/>
        <w:rPr>
          <w:rFonts w:hint="eastAsia" w:ascii="仿宋" w:hAnsi="仿宋" w:eastAsia="仿宋" w:cs="仿宋"/>
          <w:snapToGrid w:val="0"/>
          <w:color w:val="000000"/>
          <w:spacing w:val="8"/>
          <w:kern w:val="0"/>
          <w:sz w:val="32"/>
          <w:szCs w:val="32"/>
          <w:lang w:eastAsia="zh-CN"/>
        </w:rPr>
      </w:pPr>
      <w:r>
        <w:rPr>
          <w:rFonts w:ascii="仿宋" w:hAnsi="仿宋" w:eastAsia="仿宋" w:cs="仿宋"/>
          <w:snapToGrid w:val="0"/>
          <w:color w:val="000000"/>
          <w:spacing w:val="8"/>
          <w:kern w:val="0"/>
          <w:sz w:val="32"/>
          <w:szCs w:val="32"/>
        </w:rPr>
        <w:t>突发事件应急预案体系包括</w:t>
      </w:r>
      <w:r>
        <w:rPr>
          <w:rFonts w:hint="eastAsia" w:ascii="仿宋" w:hAnsi="仿宋" w:eastAsia="仿宋" w:cs="仿宋"/>
          <w:snapToGrid w:val="0"/>
          <w:color w:val="000000"/>
          <w:spacing w:val="8"/>
          <w:kern w:val="0"/>
          <w:sz w:val="32"/>
          <w:szCs w:val="32"/>
          <w:lang w:eastAsia="zh-CN"/>
        </w:rPr>
        <w:t>区、街道（镇）办事处（人民政府）</w:t>
      </w:r>
      <w:r>
        <w:rPr>
          <w:rFonts w:ascii="仿宋" w:hAnsi="仿宋" w:eastAsia="仿宋" w:cs="仿宋"/>
          <w:snapToGrid w:val="0"/>
          <w:color w:val="000000"/>
          <w:spacing w:val="8"/>
          <w:kern w:val="0"/>
          <w:sz w:val="32"/>
          <w:szCs w:val="32"/>
        </w:rPr>
        <w:t>及部门、基层组织和单位制定的各类突发事件应急预案,以及为应急预案提供支撑的应急工作手册和事件行动方案</w:t>
      </w:r>
      <w:r>
        <w:rPr>
          <w:rFonts w:hint="eastAsia" w:ascii="仿宋" w:hAnsi="仿宋" w:eastAsia="仿宋" w:cs="仿宋"/>
          <w:snapToGrid w:val="0"/>
          <w:color w:val="000000"/>
          <w:spacing w:val="8"/>
          <w:kern w:val="0"/>
          <w:sz w:val="32"/>
          <w:szCs w:val="32"/>
          <w:lang w:eastAsia="zh-CN"/>
        </w:rPr>
        <w:t>。</w:t>
      </w:r>
    </w:p>
    <w:p>
      <w:pPr>
        <w:widowControl/>
        <w:kinsoku w:val="0"/>
        <w:autoSpaceDE w:val="0"/>
        <w:autoSpaceDN w:val="0"/>
        <w:adjustRightInd w:val="0"/>
        <w:snapToGrid w:val="0"/>
        <w:spacing w:before="50" w:line="360" w:lineRule="auto"/>
        <w:ind w:left="640"/>
        <w:jc w:val="left"/>
        <w:textAlignment w:val="baseline"/>
        <w:outlineLvl w:val="1"/>
        <w:rPr>
          <w:rFonts w:ascii="楷体" w:hAnsi="楷体" w:eastAsia="楷体" w:cs="楷体"/>
          <w:snapToGrid w:val="0"/>
          <w:color w:val="000000"/>
          <w:spacing w:val="-9"/>
          <w:kern w:val="0"/>
          <w:sz w:val="32"/>
          <w:szCs w:val="32"/>
        </w:rPr>
      </w:pPr>
      <w:r>
        <w:rPr>
          <w:rFonts w:ascii="楷体" w:hAnsi="楷体" w:eastAsia="楷体" w:cs="楷体"/>
          <w:snapToGrid w:val="0"/>
          <w:color w:val="000000"/>
          <w:spacing w:val="-9"/>
          <w:kern w:val="0"/>
          <w:sz w:val="32"/>
          <w:szCs w:val="32"/>
        </w:rPr>
        <w:t>2</w:t>
      </w:r>
      <w:r>
        <w:rPr>
          <w:rFonts w:hint="eastAsia" w:ascii="楷体" w:hAnsi="楷体" w:eastAsia="楷体" w:cs="楷体"/>
          <w:snapToGrid w:val="0"/>
          <w:color w:val="000000"/>
          <w:spacing w:val="-9"/>
          <w:kern w:val="0"/>
          <w:sz w:val="32"/>
          <w:szCs w:val="32"/>
          <w:lang w:val="en-US" w:eastAsia="zh-CN"/>
        </w:rPr>
        <w:t>.</w:t>
      </w:r>
      <w:r>
        <w:rPr>
          <w:rFonts w:ascii="楷体" w:hAnsi="楷体" w:eastAsia="楷体" w:cs="楷体"/>
          <w:snapToGrid w:val="0"/>
          <w:color w:val="000000"/>
          <w:spacing w:val="-9"/>
          <w:kern w:val="0"/>
          <w:sz w:val="32"/>
          <w:szCs w:val="32"/>
        </w:rPr>
        <w:t>1应急预案</w:t>
      </w:r>
    </w:p>
    <w:p>
      <w:pPr>
        <w:keepNext w:val="0"/>
        <w:keepLines w:val="0"/>
        <w:pageBreakBefore w:val="0"/>
        <w:widowControl/>
        <w:kinsoku/>
        <w:wordWrap/>
        <w:overflowPunct/>
        <w:topLinePunct w:val="0"/>
        <w:autoSpaceDE w:val="0"/>
        <w:autoSpaceDN w:val="0"/>
        <w:bidi w:val="0"/>
        <w:adjustRightInd w:val="0"/>
        <w:snapToGrid w:val="0"/>
        <w:spacing w:before="5" w:line="360" w:lineRule="auto"/>
        <w:ind w:left="3" w:right="232" w:firstLine="637"/>
        <w:jc w:val="both"/>
        <w:textAlignment w:val="baseline"/>
        <w:rPr>
          <w:rFonts w:hint="eastAsia" w:ascii="仿宋" w:hAnsi="仿宋" w:eastAsia="仿宋" w:cs="仿宋"/>
          <w:snapToGrid w:val="0"/>
          <w:color w:val="000000"/>
          <w:spacing w:val="8"/>
          <w:kern w:val="0"/>
          <w:sz w:val="32"/>
          <w:szCs w:val="32"/>
          <w:lang w:eastAsia="zh-CN"/>
        </w:rPr>
      </w:pPr>
      <w:r>
        <w:rPr>
          <w:rFonts w:ascii="仿宋" w:hAnsi="仿宋" w:eastAsia="仿宋" w:cs="仿宋"/>
          <w:snapToGrid w:val="0"/>
          <w:color w:val="000000"/>
          <w:spacing w:val="8"/>
          <w:kern w:val="0"/>
          <w:sz w:val="32"/>
          <w:szCs w:val="32"/>
        </w:rPr>
        <w:t>政府及其部门应急预案包括总体应急预案、专项应急预案、部门应急预案等</w:t>
      </w:r>
      <w:r>
        <w:rPr>
          <w:rFonts w:hint="eastAsia" w:ascii="仿宋" w:hAnsi="仿宋" w:eastAsia="仿宋" w:cs="仿宋"/>
          <w:snapToGrid w:val="0"/>
          <w:color w:val="000000"/>
          <w:spacing w:val="8"/>
          <w:kern w:val="0"/>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before="5" w:line="360" w:lineRule="auto"/>
        <w:ind w:left="3" w:right="232" w:firstLine="637"/>
        <w:jc w:val="both"/>
        <w:textAlignment w:val="baseline"/>
        <w:rPr>
          <w:rFonts w:hint="eastAsia" w:ascii="仿宋" w:hAnsi="仿宋" w:eastAsia="仿宋" w:cs="仿宋"/>
          <w:snapToGrid w:val="0"/>
          <w:color w:val="auto"/>
          <w:spacing w:val="8"/>
          <w:kern w:val="0"/>
          <w:sz w:val="32"/>
          <w:szCs w:val="32"/>
          <w:highlight w:val="yellow"/>
          <w:lang w:eastAsia="zh-CN"/>
        </w:rPr>
      </w:pPr>
      <w:r>
        <w:rPr>
          <w:rFonts w:ascii="仿宋" w:hAnsi="仿宋" w:eastAsia="仿宋" w:cs="仿宋"/>
          <w:snapToGrid w:val="0"/>
          <w:color w:val="000000"/>
          <w:spacing w:val="8"/>
          <w:kern w:val="0"/>
          <w:sz w:val="32"/>
          <w:szCs w:val="32"/>
        </w:rPr>
        <w:t>(1)总体应急预案</w:t>
      </w:r>
      <w:r>
        <w:rPr>
          <w:rFonts w:hint="eastAsia" w:ascii="仿宋" w:hAnsi="仿宋" w:eastAsia="仿宋" w:cs="仿宋"/>
          <w:snapToGrid w:val="0"/>
          <w:color w:val="000000"/>
          <w:spacing w:val="8"/>
          <w:kern w:val="0"/>
          <w:sz w:val="32"/>
          <w:szCs w:val="32"/>
          <w:lang w:eastAsia="zh-CN"/>
        </w:rPr>
        <w:t>。</w:t>
      </w:r>
      <w:r>
        <w:rPr>
          <w:rFonts w:ascii="仿宋" w:hAnsi="仿宋" w:eastAsia="仿宋" w:cs="仿宋"/>
          <w:snapToGrid w:val="0"/>
          <w:color w:val="000000"/>
          <w:spacing w:val="8"/>
          <w:kern w:val="0"/>
          <w:sz w:val="32"/>
          <w:szCs w:val="32"/>
        </w:rPr>
        <w:t>总体应急预案是应急预案体</w:t>
      </w:r>
      <w:r>
        <w:rPr>
          <w:rFonts w:ascii="仿宋" w:hAnsi="仿宋" w:eastAsia="仿宋" w:cs="仿宋"/>
          <w:snapToGrid w:val="0"/>
          <w:color w:val="auto"/>
          <w:spacing w:val="8"/>
          <w:kern w:val="0"/>
          <w:sz w:val="32"/>
          <w:szCs w:val="32"/>
        </w:rPr>
        <w:t>系的总纲</w:t>
      </w:r>
      <w:r>
        <w:rPr>
          <w:rFonts w:hint="eastAsia" w:ascii="仿宋" w:hAnsi="仿宋" w:eastAsia="仿宋" w:cs="仿宋"/>
          <w:snapToGrid w:val="0"/>
          <w:color w:val="auto"/>
          <w:spacing w:val="8"/>
          <w:kern w:val="0"/>
          <w:sz w:val="32"/>
          <w:szCs w:val="32"/>
          <w:lang w:eastAsia="zh-CN"/>
        </w:rPr>
        <w:t>，</w:t>
      </w:r>
      <w:r>
        <w:rPr>
          <w:rFonts w:ascii="仿宋" w:hAnsi="仿宋" w:eastAsia="仿宋" w:cs="仿宋"/>
          <w:snapToGrid w:val="0"/>
          <w:color w:val="auto"/>
          <w:spacing w:val="8"/>
          <w:kern w:val="0"/>
          <w:sz w:val="32"/>
          <w:szCs w:val="32"/>
        </w:rPr>
        <w:t>是政府组织应对各类突发事件的总体制度安排</w:t>
      </w:r>
      <w:r>
        <w:rPr>
          <w:rFonts w:hint="eastAsia" w:ascii="仿宋" w:hAnsi="仿宋" w:eastAsia="仿宋" w:cs="仿宋"/>
          <w:snapToGrid w:val="0"/>
          <w:color w:val="auto"/>
          <w:spacing w:val="8"/>
          <w:kern w:val="0"/>
          <w:sz w:val="32"/>
          <w:szCs w:val="32"/>
          <w:lang w:eastAsia="zh-CN"/>
        </w:rPr>
        <w:t>，由区、街道（镇）办事处（人民政府）制定。</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ascii="仿宋" w:hAnsi="仿宋" w:eastAsia="仿宋" w:cs="仿宋"/>
          <w:snapToGrid w:val="0"/>
          <w:color w:val="auto"/>
          <w:spacing w:val="8"/>
          <w:kern w:val="0"/>
          <w:sz w:val="32"/>
          <w:szCs w:val="32"/>
        </w:rPr>
        <w:t>(2)专项应急预案</w:t>
      </w:r>
      <w:r>
        <w:rPr>
          <w:rFonts w:hint="eastAsia" w:ascii="仿宋" w:hAnsi="仿宋" w:eastAsia="仿宋" w:cs="仿宋"/>
          <w:snapToGrid w:val="0"/>
          <w:color w:val="auto"/>
          <w:spacing w:val="8"/>
          <w:kern w:val="0"/>
          <w:sz w:val="32"/>
          <w:szCs w:val="32"/>
          <w:lang w:eastAsia="zh-CN"/>
        </w:rPr>
        <w:t>。</w:t>
      </w:r>
      <w:r>
        <w:rPr>
          <w:rFonts w:ascii="仿宋" w:hAnsi="仿宋" w:eastAsia="仿宋" w:cs="仿宋"/>
          <w:snapToGrid w:val="0"/>
          <w:color w:val="auto"/>
          <w:spacing w:val="8"/>
          <w:kern w:val="0"/>
          <w:sz w:val="32"/>
          <w:szCs w:val="32"/>
        </w:rPr>
        <w:t>专项应急预案是为应对某一类型</w:t>
      </w:r>
      <w:r>
        <w:rPr>
          <w:rFonts w:ascii="仿宋" w:hAnsi="仿宋" w:eastAsia="仿宋" w:cs="仿宋"/>
          <w:snapToGrid w:val="0"/>
          <w:color w:val="000000"/>
          <w:spacing w:val="8"/>
          <w:kern w:val="0"/>
          <w:sz w:val="32"/>
          <w:szCs w:val="32"/>
        </w:rPr>
        <w:t>或几种类型突发事件</w:t>
      </w:r>
      <w:r>
        <w:rPr>
          <w:rFonts w:hint="eastAsia" w:ascii="仿宋" w:hAnsi="仿宋" w:eastAsia="仿宋" w:cs="仿宋"/>
          <w:snapToGrid w:val="0"/>
          <w:color w:val="000000"/>
          <w:spacing w:val="8"/>
          <w:kern w:val="0"/>
          <w:sz w:val="32"/>
          <w:szCs w:val="32"/>
          <w:lang w:eastAsia="zh-CN"/>
        </w:rPr>
        <w:t>，</w:t>
      </w:r>
      <w:r>
        <w:rPr>
          <w:rFonts w:ascii="仿宋" w:hAnsi="仿宋" w:eastAsia="仿宋" w:cs="仿宋"/>
          <w:snapToGrid w:val="0"/>
          <w:color w:val="000000"/>
          <w:spacing w:val="8"/>
          <w:kern w:val="0"/>
          <w:sz w:val="32"/>
          <w:szCs w:val="32"/>
        </w:rPr>
        <w:t>或者针对重要目标保护</w:t>
      </w:r>
      <w:r>
        <w:rPr>
          <w:rFonts w:hint="eastAsia" w:ascii="仿宋" w:hAnsi="仿宋" w:eastAsia="仿宋" w:cs="仿宋"/>
          <w:snapToGrid w:val="0"/>
          <w:color w:val="000000"/>
          <w:spacing w:val="8"/>
          <w:kern w:val="0"/>
          <w:sz w:val="32"/>
          <w:szCs w:val="32"/>
          <w:lang w:eastAsia="zh-CN"/>
        </w:rPr>
        <w:t>、</w:t>
      </w:r>
      <w:r>
        <w:rPr>
          <w:rFonts w:ascii="仿宋" w:hAnsi="仿宋" w:eastAsia="仿宋" w:cs="仿宋"/>
          <w:snapToGrid w:val="0"/>
          <w:color w:val="000000"/>
          <w:spacing w:val="8"/>
          <w:kern w:val="0"/>
          <w:sz w:val="32"/>
          <w:szCs w:val="32"/>
        </w:rPr>
        <w:t>重大活动保障、应急资源保障等重要专项工作而预先制定的涉及多个</w:t>
      </w:r>
      <w:r>
        <w:rPr>
          <w:rFonts w:hint="eastAsia" w:ascii="仿宋" w:hAnsi="仿宋" w:eastAsia="仿宋" w:cs="仿宋"/>
          <w:snapToGrid w:val="0"/>
          <w:color w:val="000000"/>
          <w:spacing w:val="8"/>
          <w:kern w:val="0"/>
          <w:sz w:val="32"/>
          <w:szCs w:val="32"/>
          <w:lang w:eastAsia="zh-CN"/>
        </w:rPr>
        <w:t>部门</w:t>
      </w:r>
      <w:r>
        <w:rPr>
          <w:rFonts w:ascii="仿宋" w:hAnsi="仿宋" w:eastAsia="仿宋" w:cs="仿宋"/>
          <w:snapToGrid w:val="0"/>
          <w:color w:val="000000"/>
          <w:spacing w:val="8"/>
          <w:kern w:val="0"/>
          <w:sz w:val="32"/>
          <w:szCs w:val="32"/>
        </w:rPr>
        <w:t>职责的工作方案</w:t>
      </w:r>
      <w:r>
        <w:rPr>
          <w:rFonts w:hint="eastAsia" w:ascii="仿宋" w:hAnsi="仿宋" w:eastAsia="仿宋" w:cs="仿宋"/>
          <w:snapToGrid w:val="0"/>
          <w:color w:val="000000"/>
          <w:spacing w:val="8"/>
          <w:kern w:val="0"/>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before="5" w:line="360" w:lineRule="auto"/>
        <w:ind w:left="3" w:right="232" w:firstLine="637"/>
        <w:jc w:val="both"/>
        <w:textAlignment w:val="baseline"/>
        <w:rPr>
          <w:rFonts w:hint="eastAsia" w:ascii="仿宋" w:hAnsi="仿宋" w:eastAsia="仿宋" w:cs="仿宋"/>
          <w:snapToGrid w:val="0"/>
          <w:color w:val="000000"/>
          <w:spacing w:val="8"/>
          <w:kern w:val="0"/>
          <w:sz w:val="32"/>
          <w:szCs w:val="32"/>
          <w:lang w:eastAsia="zh-CN"/>
        </w:rPr>
      </w:pPr>
      <w:r>
        <w:rPr>
          <w:rFonts w:ascii="仿宋" w:hAnsi="仿宋" w:eastAsia="仿宋" w:cs="仿宋"/>
          <w:snapToGrid w:val="0"/>
          <w:color w:val="000000"/>
          <w:spacing w:val="8"/>
          <w:kern w:val="0"/>
          <w:sz w:val="32"/>
          <w:szCs w:val="32"/>
        </w:rPr>
        <w:t>(3)部门应急预案</w:t>
      </w:r>
      <w:r>
        <w:rPr>
          <w:rFonts w:hint="eastAsia" w:ascii="仿宋" w:hAnsi="仿宋" w:eastAsia="仿宋" w:cs="仿宋"/>
          <w:snapToGrid w:val="0"/>
          <w:color w:val="000000"/>
          <w:spacing w:val="8"/>
          <w:kern w:val="0"/>
          <w:sz w:val="32"/>
          <w:szCs w:val="32"/>
          <w:lang w:eastAsia="zh-CN"/>
        </w:rPr>
        <w:t>。</w:t>
      </w:r>
      <w:r>
        <w:rPr>
          <w:rFonts w:ascii="仿宋" w:hAnsi="仿宋" w:eastAsia="仿宋" w:cs="仿宋"/>
          <w:snapToGrid w:val="0"/>
          <w:color w:val="000000"/>
          <w:spacing w:val="8"/>
          <w:kern w:val="0"/>
          <w:sz w:val="32"/>
          <w:szCs w:val="32"/>
        </w:rPr>
        <w:t>部门应急预案是政府有关部门根据总体应急预案</w:t>
      </w:r>
      <w:r>
        <w:rPr>
          <w:rFonts w:hint="eastAsia" w:ascii="仿宋" w:hAnsi="仿宋" w:eastAsia="仿宋" w:cs="仿宋"/>
          <w:snapToGrid w:val="0"/>
          <w:color w:val="000000"/>
          <w:spacing w:val="8"/>
          <w:kern w:val="0"/>
          <w:sz w:val="32"/>
          <w:szCs w:val="32"/>
          <w:lang w:eastAsia="zh-CN"/>
        </w:rPr>
        <w:t>、</w:t>
      </w:r>
      <w:r>
        <w:rPr>
          <w:rFonts w:ascii="仿宋" w:hAnsi="仿宋" w:eastAsia="仿宋" w:cs="仿宋"/>
          <w:snapToGrid w:val="0"/>
          <w:color w:val="000000"/>
          <w:spacing w:val="8"/>
          <w:kern w:val="0"/>
          <w:sz w:val="32"/>
          <w:szCs w:val="32"/>
        </w:rPr>
        <w:t>专项应急预案和部门职责</w:t>
      </w:r>
      <w:r>
        <w:rPr>
          <w:rFonts w:hint="eastAsia" w:ascii="仿宋" w:hAnsi="仿宋" w:eastAsia="仿宋" w:cs="仿宋"/>
          <w:snapToGrid w:val="0"/>
          <w:color w:val="000000"/>
          <w:spacing w:val="8"/>
          <w:kern w:val="0"/>
          <w:sz w:val="32"/>
          <w:szCs w:val="32"/>
          <w:lang w:eastAsia="zh-CN"/>
        </w:rPr>
        <w:t>，</w:t>
      </w:r>
      <w:r>
        <w:rPr>
          <w:rFonts w:ascii="仿宋" w:hAnsi="仿宋" w:eastAsia="仿宋" w:cs="仿宋"/>
          <w:snapToGrid w:val="0"/>
          <w:color w:val="000000"/>
          <w:spacing w:val="8"/>
          <w:kern w:val="0"/>
          <w:sz w:val="32"/>
          <w:szCs w:val="32"/>
        </w:rPr>
        <w:t>为应对本部门(行业</w:t>
      </w:r>
      <w:r>
        <w:rPr>
          <w:rFonts w:hint="eastAsia" w:ascii="仿宋" w:hAnsi="仿宋" w:eastAsia="仿宋" w:cs="仿宋"/>
          <w:snapToGrid w:val="0"/>
          <w:color w:val="000000"/>
          <w:spacing w:val="8"/>
          <w:kern w:val="0"/>
          <w:sz w:val="32"/>
          <w:szCs w:val="32"/>
          <w:lang w:eastAsia="zh-CN"/>
        </w:rPr>
        <w:t>、</w:t>
      </w:r>
      <w:r>
        <w:rPr>
          <w:rFonts w:ascii="仿宋" w:hAnsi="仿宋" w:eastAsia="仿宋" w:cs="仿宋"/>
          <w:snapToGrid w:val="0"/>
          <w:color w:val="000000"/>
          <w:spacing w:val="8"/>
          <w:kern w:val="0"/>
          <w:sz w:val="32"/>
          <w:szCs w:val="32"/>
        </w:rPr>
        <w:t>领域)突发事件</w:t>
      </w:r>
      <w:r>
        <w:rPr>
          <w:rFonts w:hint="eastAsia" w:ascii="仿宋" w:hAnsi="仿宋" w:eastAsia="仿宋" w:cs="仿宋"/>
          <w:snapToGrid w:val="0"/>
          <w:color w:val="000000"/>
          <w:spacing w:val="8"/>
          <w:kern w:val="0"/>
          <w:sz w:val="32"/>
          <w:szCs w:val="32"/>
          <w:lang w:eastAsia="zh-CN"/>
        </w:rPr>
        <w:t>，</w:t>
      </w:r>
      <w:r>
        <w:rPr>
          <w:rFonts w:ascii="仿宋" w:hAnsi="仿宋" w:eastAsia="仿宋" w:cs="仿宋"/>
          <w:snapToGrid w:val="0"/>
          <w:color w:val="000000"/>
          <w:spacing w:val="8"/>
          <w:kern w:val="0"/>
          <w:sz w:val="32"/>
          <w:szCs w:val="32"/>
        </w:rPr>
        <w:t>或者针对重要目标保护</w:t>
      </w:r>
      <w:r>
        <w:rPr>
          <w:rFonts w:hint="eastAsia" w:ascii="仿宋" w:hAnsi="仿宋" w:eastAsia="仿宋" w:cs="仿宋"/>
          <w:snapToGrid w:val="0"/>
          <w:color w:val="000000"/>
          <w:spacing w:val="8"/>
          <w:kern w:val="0"/>
          <w:sz w:val="32"/>
          <w:szCs w:val="32"/>
          <w:lang w:eastAsia="zh-CN"/>
        </w:rPr>
        <w:t>、</w:t>
      </w:r>
      <w:r>
        <w:rPr>
          <w:rFonts w:ascii="仿宋" w:hAnsi="仿宋" w:eastAsia="仿宋" w:cs="仿宋"/>
          <w:snapToGrid w:val="0"/>
          <w:color w:val="000000"/>
          <w:spacing w:val="8"/>
          <w:kern w:val="0"/>
          <w:sz w:val="32"/>
          <w:szCs w:val="32"/>
        </w:rPr>
        <w:t>重大活动保障</w:t>
      </w:r>
      <w:r>
        <w:rPr>
          <w:rFonts w:hint="eastAsia" w:ascii="仿宋" w:hAnsi="仿宋" w:eastAsia="仿宋" w:cs="仿宋"/>
          <w:snapToGrid w:val="0"/>
          <w:color w:val="000000"/>
          <w:spacing w:val="8"/>
          <w:kern w:val="0"/>
          <w:sz w:val="32"/>
          <w:szCs w:val="32"/>
          <w:lang w:eastAsia="zh-CN"/>
        </w:rPr>
        <w:t>、</w:t>
      </w:r>
      <w:r>
        <w:rPr>
          <w:rFonts w:ascii="仿宋" w:hAnsi="仿宋" w:eastAsia="仿宋" w:cs="仿宋"/>
          <w:snapToGrid w:val="0"/>
          <w:color w:val="000000"/>
          <w:spacing w:val="8"/>
          <w:kern w:val="0"/>
          <w:sz w:val="32"/>
          <w:szCs w:val="32"/>
        </w:rPr>
        <w:t>应急资源保障等涉及部门工作而预先制定的工作方案</w:t>
      </w:r>
      <w:r>
        <w:rPr>
          <w:rFonts w:hint="eastAsia" w:ascii="仿宋" w:hAnsi="仿宋" w:eastAsia="仿宋" w:cs="仿宋"/>
          <w:snapToGrid w:val="0"/>
          <w:color w:val="000000"/>
          <w:spacing w:val="8"/>
          <w:kern w:val="0"/>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before="5" w:line="360" w:lineRule="auto"/>
        <w:ind w:left="3" w:right="232" w:firstLine="637"/>
        <w:jc w:val="both"/>
        <w:textAlignment w:val="baseline"/>
        <w:rPr>
          <w:rFonts w:hint="default" w:ascii="仿宋" w:hAnsi="仿宋" w:eastAsia="仿宋" w:cs="仿宋"/>
          <w:snapToGrid w:val="0"/>
          <w:color w:val="auto"/>
          <w:spacing w:val="8"/>
          <w:kern w:val="0"/>
          <w:sz w:val="32"/>
          <w:szCs w:val="32"/>
          <w:lang w:val="en-US" w:eastAsia="zh-CN"/>
        </w:rPr>
      </w:pPr>
      <w:r>
        <w:rPr>
          <w:rFonts w:ascii="仿宋" w:hAnsi="仿宋" w:eastAsia="仿宋" w:cs="仿宋"/>
          <w:snapToGrid w:val="0"/>
          <w:color w:val="000000"/>
          <w:spacing w:val="8"/>
          <w:kern w:val="0"/>
          <w:sz w:val="32"/>
          <w:szCs w:val="32"/>
        </w:rPr>
        <w:t>(</w:t>
      </w:r>
      <w:r>
        <w:rPr>
          <w:rFonts w:hint="eastAsia" w:ascii="仿宋" w:hAnsi="仿宋" w:eastAsia="仿宋" w:cs="仿宋"/>
          <w:snapToGrid w:val="0"/>
          <w:color w:val="000000"/>
          <w:spacing w:val="8"/>
          <w:kern w:val="0"/>
          <w:sz w:val="32"/>
          <w:szCs w:val="32"/>
          <w:lang w:val="en-US" w:eastAsia="zh-CN"/>
        </w:rPr>
        <w:t>4</w:t>
      </w:r>
      <w:r>
        <w:rPr>
          <w:rFonts w:ascii="仿宋" w:hAnsi="仿宋" w:eastAsia="仿宋" w:cs="仿宋"/>
          <w:snapToGrid w:val="0"/>
          <w:color w:val="000000"/>
          <w:spacing w:val="8"/>
          <w:kern w:val="0"/>
          <w:sz w:val="32"/>
          <w:szCs w:val="32"/>
        </w:rPr>
        <w:t>)</w:t>
      </w:r>
      <w:r>
        <w:rPr>
          <w:rFonts w:hint="eastAsia" w:ascii="仿宋" w:hAnsi="仿宋" w:eastAsia="仿宋" w:cs="仿宋"/>
          <w:snapToGrid w:val="0"/>
          <w:color w:val="auto"/>
          <w:spacing w:val="8"/>
          <w:kern w:val="0"/>
          <w:sz w:val="32"/>
          <w:szCs w:val="32"/>
          <w:lang w:val="en-US" w:eastAsia="zh-CN"/>
        </w:rPr>
        <w:t>街道(镇)级其他应急预案，由各街道（镇）根据自己实际情况研究制定。</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ascii="仿宋" w:hAnsi="仿宋" w:eastAsia="仿宋" w:cs="仿宋"/>
          <w:snapToGrid w:val="0"/>
          <w:color w:val="000000"/>
          <w:spacing w:val="8"/>
          <w:kern w:val="0"/>
          <w:sz w:val="32"/>
          <w:szCs w:val="32"/>
        </w:rPr>
        <w:t>基层组织和单位应急预案</w:t>
      </w:r>
      <w:r>
        <w:rPr>
          <w:rFonts w:hint="eastAsia" w:ascii="仿宋" w:hAnsi="仿宋" w:eastAsia="仿宋" w:cs="仿宋"/>
          <w:snapToGrid w:val="0"/>
          <w:color w:val="000000"/>
          <w:spacing w:val="8"/>
          <w:kern w:val="0"/>
          <w:sz w:val="32"/>
          <w:szCs w:val="32"/>
          <w:lang w:eastAsia="zh-CN"/>
        </w:rPr>
        <w:t>，</w:t>
      </w:r>
      <w:r>
        <w:rPr>
          <w:rFonts w:ascii="仿宋" w:hAnsi="仿宋" w:eastAsia="仿宋" w:cs="仿宋"/>
          <w:snapToGrid w:val="0"/>
          <w:color w:val="000000"/>
          <w:spacing w:val="8"/>
          <w:kern w:val="0"/>
          <w:sz w:val="32"/>
          <w:szCs w:val="32"/>
        </w:rPr>
        <w:t>由机关</w:t>
      </w:r>
      <w:r>
        <w:rPr>
          <w:rFonts w:hint="eastAsia" w:ascii="仿宋" w:hAnsi="仿宋" w:eastAsia="仿宋" w:cs="仿宋"/>
          <w:snapToGrid w:val="0"/>
          <w:color w:val="000000"/>
          <w:spacing w:val="8"/>
          <w:kern w:val="0"/>
          <w:sz w:val="32"/>
          <w:szCs w:val="32"/>
          <w:lang w:eastAsia="zh-CN"/>
        </w:rPr>
        <w:t>、</w:t>
      </w:r>
      <w:r>
        <w:rPr>
          <w:rFonts w:ascii="仿宋" w:hAnsi="仿宋" w:eastAsia="仿宋" w:cs="仿宋"/>
          <w:snapToGrid w:val="0"/>
          <w:color w:val="000000"/>
          <w:spacing w:val="8"/>
          <w:kern w:val="0"/>
          <w:sz w:val="32"/>
          <w:szCs w:val="32"/>
        </w:rPr>
        <w:t>企业</w:t>
      </w:r>
      <w:r>
        <w:rPr>
          <w:rFonts w:hint="eastAsia" w:ascii="仿宋" w:hAnsi="仿宋" w:eastAsia="仿宋" w:cs="仿宋"/>
          <w:snapToGrid w:val="0"/>
          <w:color w:val="000000"/>
          <w:spacing w:val="8"/>
          <w:kern w:val="0"/>
          <w:sz w:val="32"/>
          <w:szCs w:val="32"/>
          <w:lang w:eastAsia="zh-CN"/>
        </w:rPr>
        <w:t>、</w:t>
      </w:r>
      <w:r>
        <w:rPr>
          <w:rFonts w:ascii="仿宋" w:hAnsi="仿宋" w:eastAsia="仿宋" w:cs="仿宋"/>
          <w:snapToGrid w:val="0"/>
          <w:color w:val="000000"/>
          <w:spacing w:val="8"/>
          <w:kern w:val="0"/>
          <w:sz w:val="32"/>
          <w:szCs w:val="32"/>
        </w:rPr>
        <w:t>事业单位</w:t>
      </w:r>
      <w:r>
        <w:rPr>
          <w:rFonts w:hint="eastAsia" w:ascii="仿宋" w:hAnsi="仿宋" w:eastAsia="仿宋" w:cs="仿宋"/>
          <w:snapToGrid w:val="0"/>
          <w:color w:val="000000"/>
          <w:spacing w:val="8"/>
          <w:kern w:val="0"/>
          <w:sz w:val="32"/>
          <w:szCs w:val="32"/>
          <w:lang w:eastAsia="zh-CN"/>
        </w:rPr>
        <w:t>、</w:t>
      </w:r>
      <w:r>
        <w:rPr>
          <w:rFonts w:ascii="仿宋" w:hAnsi="仿宋" w:eastAsia="仿宋" w:cs="仿宋"/>
          <w:snapToGrid w:val="0"/>
          <w:color w:val="000000"/>
          <w:spacing w:val="8"/>
          <w:kern w:val="0"/>
          <w:sz w:val="32"/>
          <w:szCs w:val="32"/>
        </w:rPr>
        <w:t>社会组织和村(居)民委员会制定</w:t>
      </w:r>
      <w:r>
        <w:rPr>
          <w:rFonts w:hint="eastAsia" w:ascii="仿宋" w:hAnsi="仿宋" w:eastAsia="仿宋" w:cs="仿宋"/>
          <w:snapToGrid w:val="0"/>
          <w:color w:val="000000"/>
          <w:spacing w:val="8"/>
          <w:kern w:val="0"/>
          <w:sz w:val="32"/>
          <w:szCs w:val="32"/>
          <w:lang w:eastAsia="zh-CN"/>
        </w:rPr>
        <w:t>，</w:t>
      </w:r>
      <w:r>
        <w:rPr>
          <w:rFonts w:ascii="仿宋" w:hAnsi="仿宋" w:eastAsia="仿宋" w:cs="仿宋"/>
          <w:snapToGrid w:val="0"/>
          <w:color w:val="000000"/>
          <w:spacing w:val="8"/>
          <w:kern w:val="0"/>
          <w:sz w:val="32"/>
          <w:szCs w:val="32"/>
        </w:rPr>
        <w:t>主要针对基层组织和单位面临的风险</w:t>
      </w:r>
      <w:r>
        <w:rPr>
          <w:rFonts w:hint="eastAsia" w:ascii="仿宋" w:hAnsi="仿宋" w:eastAsia="仿宋" w:cs="仿宋"/>
          <w:snapToGrid w:val="0"/>
          <w:color w:val="000000"/>
          <w:spacing w:val="8"/>
          <w:kern w:val="0"/>
          <w:sz w:val="32"/>
          <w:szCs w:val="32"/>
          <w:lang w:eastAsia="zh-CN"/>
        </w:rPr>
        <w:t>，</w:t>
      </w:r>
      <w:r>
        <w:rPr>
          <w:rFonts w:ascii="仿宋" w:hAnsi="仿宋" w:eastAsia="仿宋" w:cs="仿宋"/>
          <w:snapToGrid w:val="0"/>
          <w:color w:val="000000"/>
          <w:spacing w:val="8"/>
          <w:kern w:val="0"/>
          <w:sz w:val="32"/>
          <w:szCs w:val="32"/>
        </w:rPr>
        <w:t>规范突发事件应对工作</w:t>
      </w:r>
      <w:r>
        <w:rPr>
          <w:rFonts w:hint="eastAsia" w:ascii="仿宋" w:hAnsi="仿宋" w:eastAsia="仿宋" w:cs="仿宋"/>
          <w:snapToGrid w:val="0"/>
          <w:color w:val="000000"/>
          <w:spacing w:val="8"/>
          <w:kern w:val="0"/>
          <w:sz w:val="32"/>
          <w:szCs w:val="32"/>
          <w:lang w:eastAsia="zh-CN"/>
        </w:rPr>
        <w:t>。</w:t>
      </w:r>
    </w:p>
    <w:p>
      <w:pPr>
        <w:widowControl/>
        <w:kinsoku w:val="0"/>
        <w:autoSpaceDE w:val="0"/>
        <w:autoSpaceDN w:val="0"/>
        <w:adjustRightInd w:val="0"/>
        <w:snapToGrid w:val="0"/>
        <w:spacing w:before="50" w:line="360" w:lineRule="auto"/>
        <w:ind w:left="640"/>
        <w:jc w:val="left"/>
        <w:textAlignment w:val="baseline"/>
        <w:outlineLvl w:val="1"/>
        <w:rPr>
          <w:rFonts w:ascii="楷体" w:hAnsi="楷体" w:eastAsia="楷体" w:cs="楷体"/>
          <w:snapToGrid w:val="0"/>
          <w:color w:val="000000"/>
          <w:spacing w:val="-9"/>
          <w:kern w:val="0"/>
          <w:sz w:val="32"/>
          <w:szCs w:val="32"/>
        </w:rPr>
      </w:pPr>
      <w:r>
        <w:rPr>
          <w:rFonts w:ascii="楷体" w:hAnsi="楷体" w:eastAsia="楷体" w:cs="楷体"/>
          <w:snapToGrid w:val="0"/>
          <w:color w:val="000000"/>
          <w:spacing w:val="-9"/>
          <w:kern w:val="0"/>
          <w:sz w:val="32"/>
          <w:szCs w:val="32"/>
        </w:rPr>
        <w:t>2</w:t>
      </w:r>
      <w:r>
        <w:rPr>
          <w:rFonts w:hint="eastAsia" w:ascii="楷体" w:hAnsi="楷体" w:eastAsia="楷体" w:cs="楷体"/>
          <w:snapToGrid w:val="0"/>
          <w:color w:val="000000"/>
          <w:spacing w:val="-9"/>
          <w:kern w:val="0"/>
          <w:sz w:val="32"/>
          <w:szCs w:val="32"/>
          <w:lang w:val="en-US" w:eastAsia="zh-CN"/>
        </w:rPr>
        <w:t>.</w:t>
      </w:r>
      <w:r>
        <w:rPr>
          <w:rFonts w:ascii="楷体" w:hAnsi="楷体" w:eastAsia="楷体" w:cs="楷体"/>
          <w:snapToGrid w:val="0"/>
          <w:color w:val="000000"/>
          <w:spacing w:val="-9"/>
          <w:kern w:val="0"/>
          <w:sz w:val="32"/>
          <w:szCs w:val="32"/>
        </w:rPr>
        <w:t>2应急预案支撑文件</w:t>
      </w:r>
    </w:p>
    <w:p>
      <w:pPr>
        <w:keepNext w:val="0"/>
        <w:keepLines w:val="0"/>
        <w:pageBreakBefore w:val="0"/>
        <w:widowControl/>
        <w:kinsoku/>
        <w:wordWrap/>
        <w:overflowPunct/>
        <w:topLinePunct w:val="0"/>
        <w:autoSpaceDE w:val="0"/>
        <w:autoSpaceDN w:val="0"/>
        <w:bidi w:val="0"/>
        <w:adjustRightInd w:val="0"/>
        <w:snapToGrid w:val="0"/>
        <w:spacing w:before="5" w:line="360" w:lineRule="auto"/>
        <w:ind w:left="3" w:right="232" w:firstLine="637"/>
        <w:jc w:val="both"/>
        <w:textAlignment w:val="baseline"/>
        <w:rPr>
          <w:rFonts w:hint="eastAsia" w:ascii="仿宋" w:hAnsi="仿宋" w:eastAsia="仿宋" w:cs="仿宋"/>
          <w:snapToGrid w:val="0"/>
          <w:color w:val="000000"/>
          <w:spacing w:val="8"/>
          <w:kern w:val="0"/>
          <w:sz w:val="32"/>
          <w:szCs w:val="32"/>
          <w:lang w:eastAsia="zh-CN"/>
        </w:rPr>
      </w:pPr>
      <w:r>
        <w:rPr>
          <w:rFonts w:ascii="仿宋" w:hAnsi="仿宋" w:eastAsia="仿宋" w:cs="仿宋"/>
          <w:snapToGrid w:val="0"/>
          <w:color w:val="000000"/>
          <w:spacing w:val="8"/>
          <w:kern w:val="0"/>
          <w:sz w:val="32"/>
          <w:szCs w:val="32"/>
        </w:rPr>
        <w:t>各级各类应急预案涉及的相关单位要结合实际制定配套应急工作手册</w:t>
      </w:r>
      <w:r>
        <w:rPr>
          <w:rFonts w:hint="eastAsia" w:ascii="仿宋" w:hAnsi="仿宋" w:eastAsia="仿宋" w:cs="仿宋"/>
          <w:snapToGrid w:val="0"/>
          <w:color w:val="000000"/>
          <w:spacing w:val="8"/>
          <w:kern w:val="0"/>
          <w:sz w:val="32"/>
          <w:szCs w:val="32"/>
          <w:lang w:eastAsia="zh-CN"/>
        </w:rPr>
        <w:t>、</w:t>
      </w:r>
      <w:r>
        <w:rPr>
          <w:rFonts w:ascii="仿宋" w:hAnsi="仿宋" w:eastAsia="仿宋" w:cs="仿宋"/>
          <w:snapToGrid w:val="0"/>
          <w:color w:val="000000"/>
          <w:spacing w:val="8"/>
          <w:kern w:val="0"/>
          <w:sz w:val="32"/>
          <w:szCs w:val="32"/>
        </w:rPr>
        <w:t>事件行动方案等多种形式的支撑性文件</w:t>
      </w:r>
      <w:r>
        <w:rPr>
          <w:rFonts w:hint="eastAsia" w:ascii="仿宋" w:hAnsi="仿宋" w:eastAsia="仿宋" w:cs="仿宋"/>
          <w:snapToGrid w:val="0"/>
          <w:color w:val="000000"/>
          <w:spacing w:val="8"/>
          <w:kern w:val="0"/>
          <w:sz w:val="32"/>
          <w:szCs w:val="32"/>
          <w:lang w:eastAsia="zh-CN"/>
        </w:rPr>
        <w:t>，</w:t>
      </w:r>
      <w:r>
        <w:rPr>
          <w:rFonts w:ascii="仿宋" w:hAnsi="仿宋" w:eastAsia="仿宋" w:cs="仿宋"/>
          <w:snapToGrid w:val="0"/>
          <w:color w:val="000000"/>
          <w:spacing w:val="8"/>
          <w:kern w:val="0"/>
          <w:sz w:val="32"/>
          <w:szCs w:val="32"/>
        </w:rPr>
        <w:t>提高应急预案的针对性</w:t>
      </w:r>
      <w:r>
        <w:rPr>
          <w:rFonts w:hint="eastAsia" w:ascii="仿宋" w:hAnsi="仿宋" w:eastAsia="仿宋" w:cs="仿宋"/>
          <w:snapToGrid w:val="0"/>
          <w:color w:val="000000"/>
          <w:spacing w:val="8"/>
          <w:kern w:val="0"/>
          <w:sz w:val="32"/>
          <w:szCs w:val="32"/>
          <w:lang w:eastAsia="zh-CN"/>
        </w:rPr>
        <w:t>、</w:t>
      </w:r>
      <w:r>
        <w:rPr>
          <w:rFonts w:ascii="仿宋" w:hAnsi="仿宋" w:eastAsia="仿宋" w:cs="仿宋"/>
          <w:snapToGrid w:val="0"/>
          <w:color w:val="000000"/>
          <w:spacing w:val="8"/>
          <w:kern w:val="0"/>
          <w:sz w:val="32"/>
          <w:szCs w:val="32"/>
        </w:rPr>
        <w:t>可操作性</w:t>
      </w:r>
      <w:r>
        <w:rPr>
          <w:rFonts w:hint="eastAsia" w:ascii="仿宋" w:hAnsi="仿宋" w:eastAsia="仿宋" w:cs="仿宋"/>
          <w:snapToGrid w:val="0"/>
          <w:color w:val="000000"/>
          <w:spacing w:val="8"/>
          <w:kern w:val="0"/>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before="5" w:line="360" w:lineRule="auto"/>
        <w:ind w:left="3" w:right="232" w:firstLine="637"/>
        <w:jc w:val="both"/>
        <w:textAlignment w:val="baseline"/>
        <w:rPr>
          <w:rFonts w:hint="eastAsia" w:ascii="仿宋" w:hAnsi="仿宋" w:eastAsia="仿宋" w:cs="仿宋"/>
          <w:snapToGrid w:val="0"/>
          <w:color w:val="000000"/>
          <w:spacing w:val="8"/>
          <w:kern w:val="0"/>
          <w:sz w:val="32"/>
          <w:szCs w:val="32"/>
          <w:lang w:eastAsia="zh-CN"/>
        </w:rPr>
      </w:pPr>
      <w:r>
        <w:rPr>
          <w:rFonts w:ascii="仿宋" w:hAnsi="仿宋" w:eastAsia="仿宋" w:cs="仿宋"/>
          <w:snapToGrid w:val="0"/>
          <w:color w:val="000000"/>
          <w:spacing w:val="8"/>
          <w:kern w:val="0"/>
          <w:sz w:val="32"/>
          <w:szCs w:val="32"/>
        </w:rPr>
        <w:t>(1)应急工作手册</w:t>
      </w:r>
      <w:r>
        <w:rPr>
          <w:rFonts w:hint="eastAsia" w:ascii="仿宋" w:hAnsi="仿宋" w:eastAsia="仿宋" w:cs="仿宋"/>
          <w:snapToGrid w:val="0"/>
          <w:color w:val="000000"/>
          <w:spacing w:val="8"/>
          <w:kern w:val="0"/>
          <w:sz w:val="32"/>
          <w:szCs w:val="32"/>
          <w:lang w:eastAsia="zh-CN"/>
        </w:rPr>
        <w:t>。</w:t>
      </w:r>
      <w:r>
        <w:rPr>
          <w:rFonts w:ascii="仿宋" w:hAnsi="仿宋" w:eastAsia="仿宋" w:cs="仿宋"/>
          <w:snapToGrid w:val="0"/>
          <w:color w:val="000000"/>
          <w:spacing w:val="8"/>
          <w:kern w:val="0"/>
          <w:sz w:val="32"/>
          <w:szCs w:val="32"/>
        </w:rPr>
        <w:t>应急工作手册是预案涉及的有关部门和单位对自身承担的职责任务进一步分解细化的工作方案,是本部门和单位应对突发事件的工作指引</w:t>
      </w:r>
      <w:r>
        <w:rPr>
          <w:rFonts w:hint="eastAsia" w:ascii="仿宋" w:hAnsi="仿宋" w:eastAsia="仿宋" w:cs="仿宋"/>
          <w:snapToGrid w:val="0"/>
          <w:color w:val="auto"/>
          <w:spacing w:val="8"/>
          <w:kern w:val="0"/>
          <w:sz w:val="32"/>
          <w:szCs w:val="32"/>
          <w:highlight w:val="none"/>
          <w:lang w:eastAsia="zh-CN"/>
        </w:rPr>
        <w:t>。总体应急预案、专项应急预案、</w:t>
      </w:r>
      <w:r>
        <w:rPr>
          <w:rFonts w:ascii="仿宋" w:hAnsi="仿宋" w:eastAsia="仿宋" w:cs="仿宋"/>
          <w:snapToGrid w:val="0"/>
          <w:color w:val="auto"/>
          <w:spacing w:val="8"/>
          <w:kern w:val="0"/>
          <w:sz w:val="32"/>
          <w:szCs w:val="32"/>
          <w:highlight w:val="none"/>
        </w:rPr>
        <w:t>部门应急预案涉及的有关部门和单</w:t>
      </w:r>
      <w:r>
        <w:rPr>
          <w:rFonts w:hint="eastAsia" w:ascii="仿宋" w:hAnsi="仿宋" w:eastAsia="仿宋" w:cs="仿宋"/>
          <w:snapToGrid w:val="0"/>
          <w:color w:val="auto"/>
          <w:spacing w:val="8"/>
          <w:kern w:val="0"/>
          <w:sz w:val="32"/>
          <w:szCs w:val="32"/>
          <w:highlight w:val="none"/>
          <w:lang w:eastAsia="zh-CN"/>
        </w:rPr>
        <w:t>位</w:t>
      </w:r>
      <w:r>
        <w:rPr>
          <w:rFonts w:ascii="仿宋" w:hAnsi="仿宋" w:eastAsia="仿宋" w:cs="仿宋"/>
          <w:snapToGrid w:val="0"/>
          <w:color w:val="000000"/>
          <w:spacing w:val="8"/>
          <w:kern w:val="0"/>
          <w:sz w:val="32"/>
          <w:szCs w:val="32"/>
        </w:rPr>
        <w:t>要编制相应应急工作手册</w:t>
      </w:r>
      <w:r>
        <w:rPr>
          <w:rFonts w:hint="eastAsia" w:ascii="仿宋" w:hAnsi="仿宋" w:eastAsia="仿宋" w:cs="仿宋"/>
          <w:snapToGrid w:val="0"/>
          <w:color w:val="000000"/>
          <w:spacing w:val="8"/>
          <w:kern w:val="0"/>
          <w:sz w:val="32"/>
          <w:szCs w:val="32"/>
          <w:lang w:eastAsia="zh-CN"/>
        </w:rPr>
        <w:t>，</w:t>
      </w:r>
      <w:r>
        <w:rPr>
          <w:rFonts w:ascii="仿宋" w:hAnsi="仿宋" w:eastAsia="仿宋" w:cs="仿宋"/>
          <w:snapToGrid w:val="0"/>
          <w:color w:val="000000"/>
          <w:spacing w:val="8"/>
          <w:kern w:val="0"/>
          <w:sz w:val="32"/>
          <w:szCs w:val="32"/>
        </w:rPr>
        <w:t>将每一项职责任务细化</w:t>
      </w:r>
      <w:r>
        <w:rPr>
          <w:rFonts w:hint="eastAsia" w:ascii="仿宋" w:hAnsi="仿宋" w:eastAsia="仿宋" w:cs="仿宋"/>
          <w:snapToGrid w:val="0"/>
          <w:color w:val="000000"/>
          <w:spacing w:val="8"/>
          <w:kern w:val="0"/>
          <w:sz w:val="32"/>
          <w:szCs w:val="32"/>
          <w:lang w:eastAsia="zh-CN"/>
        </w:rPr>
        <w:t>、</w:t>
      </w:r>
      <w:r>
        <w:rPr>
          <w:rFonts w:ascii="仿宋" w:hAnsi="仿宋" w:eastAsia="仿宋" w:cs="仿宋"/>
          <w:snapToGrid w:val="0"/>
          <w:color w:val="000000"/>
          <w:spacing w:val="8"/>
          <w:kern w:val="0"/>
          <w:sz w:val="32"/>
          <w:szCs w:val="32"/>
        </w:rPr>
        <w:t>具体化</w:t>
      </w:r>
      <w:r>
        <w:rPr>
          <w:rFonts w:hint="eastAsia" w:ascii="仿宋" w:hAnsi="仿宋" w:eastAsia="仿宋" w:cs="仿宋"/>
          <w:snapToGrid w:val="0"/>
          <w:color w:val="000000"/>
          <w:spacing w:val="8"/>
          <w:kern w:val="0"/>
          <w:sz w:val="32"/>
          <w:szCs w:val="32"/>
          <w:lang w:eastAsia="zh-CN"/>
        </w:rPr>
        <w:t>，</w:t>
      </w:r>
      <w:r>
        <w:rPr>
          <w:rFonts w:ascii="仿宋" w:hAnsi="仿宋" w:eastAsia="仿宋" w:cs="仿宋"/>
          <w:snapToGrid w:val="0"/>
          <w:color w:val="000000"/>
          <w:spacing w:val="8"/>
          <w:kern w:val="0"/>
          <w:sz w:val="32"/>
          <w:szCs w:val="32"/>
        </w:rPr>
        <w:t>明确工作内容和流程</w:t>
      </w:r>
      <w:r>
        <w:rPr>
          <w:rFonts w:hint="eastAsia" w:ascii="仿宋" w:hAnsi="仿宋" w:eastAsia="仿宋" w:cs="仿宋"/>
          <w:snapToGrid w:val="0"/>
          <w:color w:val="000000"/>
          <w:spacing w:val="8"/>
          <w:kern w:val="0"/>
          <w:sz w:val="32"/>
          <w:szCs w:val="32"/>
          <w:lang w:eastAsia="zh-CN"/>
        </w:rPr>
        <w:t>，</w:t>
      </w:r>
      <w:r>
        <w:rPr>
          <w:rFonts w:ascii="仿宋" w:hAnsi="仿宋" w:eastAsia="仿宋" w:cs="仿宋"/>
          <w:snapToGrid w:val="0"/>
          <w:color w:val="000000"/>
          <w:spacing w:val="8"/>
          <w:kern w:val="0"/>
          <w:sz w:val="32"/>
          <w:szCs w:val="32"/>
        </w:rPr>
        <w:t>并落实到具体责任单位</w:t>
      </w:r>
      <w:r>
        <w:rPr>
          <w:rFonts w:hint="eastAsia" w:ascii="仿宋" w:hAnsi="仿宋" w:eastAsia="仿宋" w:cs="仿宋"/>
          <w:snapToGrid w:val="0"/>
          <w:color w:val="000000"/>
          <w:spacing w:val="8"/>
          <w:kern w:val="0"/>
          <w:sz w:val="32"/>
          <w:szCs w:val="32"/>
          <w:lang w:eastAsia="zh-CN"/>
        </w:rPr>
        <w:t>、</w:t>
      </w:r>
      <w:r>
        <w:rPr>
          <w:rFonts w:ascii="仿宋" w:hAnsi="仿宋" w:eastAsia="仿宋" w:cs="仿宋"/>
          <w:snapToGrid w:val="0"/>
          <w:color w:val="000000"/>
          <w:spacing w:val="8"/>
          <w:kern w:val="0"/>
          <w:sz w:val="32"/>
          <w:szCs w:val="32"/>
        </w:rPr>
        <w:t>责任人</w:t>
      </w:r>
      <w:r>
        <w:rPr>
          <w:rFonts w:hint="eastAsia" w:ascii="仿宋" w:hAnsi="仿宋" w:eastAsia="仿宋" w:cs="仿宋"/>
          <w:snapToGrid w:val="0"/>
          <w:color w:val="000000"/>
          <w:spacing w:val="8"/>
          <w:kern w:val="0"/>
          <w:sz w:val="32"/>
          <w:szCs w:val="32"/>
          <w:lang w:eastAsia="zh-CN"/>
        </w:rPr>
        <w:t>。</w:t>
      </w:r>
      <w:r>
        <w:rPr>
          <w:rFonts w:ascii="仿宋" w:hAnsi="仿宋" w:eastAsia="仿宋" w:cs="仿宋"/>
          <w:snapToGrid w:val="0"/>
          <w:color w:val="000000"/>
          <w:spacing w:val="8"/>
          <w:kern w:val="0"/>
          <w:sz w:val="32"/>
          <w:szCs w:val="32"/>
        </w:rPr>
        <w:t>基层组织和单位应急预案涉及的有关方面根据自身实际情况可单独编制工作手册</w:t>
      </w:r>
      <w:r>
        <w:rPr>
          <w:rFonts w:hint="eastAsia" w:ascii="仿宋" w:hAnsi="仿宋" w:eastAsia="仿宋" w:cs="仿宋"/>
          <w:snapToGrid w:val="0"/>
          <w:color w:val="000000"/>
          <w:spacing w:val="8"/>
          <w:kern w:val="0"/>
          <w:sz w:val="32"/>
          <w:szCs w:val="32"/>
          <w:lang w:eastAsia="zh-CN"/>
        </w:rPr>
        <w:t>，</w:t>
      </w:r>
      <w:r>
        <w:rPr>
          <w:rFonts w:ascii="仿宋" w:hAnsi="仿宋" w:eastAsia="仿宋" w:cs="仿宋"/>
          <w:snapToGrid w:val="0"/>
          <w:color w:val="000000"/>
          <w:spacing w:val="8"/>
          <w:kern w:val="0"/>
          <w:sz w:val="32"/>
          <w:szCs w:val="32"/>
        </w:rPr>
        <w:t>也可将有关内容融入预案</w:t>
      </w:r>
      <w:r>
        <w:rPr>
          <w:rFonts w:hint="eastAsia" w:ascii="仿宋" w:hAnsi="仿宋" w:eastAsia="仿宋" w:cs="仿宋"/>
          <w:snapToGrid w:val="0"/>
          <w:color w:val="000000"/>
          <w:spacing w:val="8"/>
          <w:kern w:val="0"/>
          <w:sz w:val="32"/>
          <w:szCs w:val="32"/>
          <w:lang w:eastAsia="zh-CN"/>
        </w:rPr>
        <w:t>，</w:t>
      </w:r>
      <w:r>
        <w:rPr>
          <w:rFonts w:ascii="仿宋" w:hAnsi="仿宋" w:eastAsia="仿宋" w:cs="仿宋"/>
          <w:snapToGrid w:val="0"/>
          <w:color w:val="000000"/>
          <w:spacing w:val="8"/>
          <w:kern w:val="0"/>
          <w:sz w:val="32"/>
          <w:szCs w:val="32"/>
        </w:rPr>
        <w:t>合并编制</w:t>
      </w:r>
      <w:r>
        <w:rPr>
          <w:rFonts w:hint="eastAsia" w:ascii="仿宋" w:hAnsi="仿宋" w:eastAsia="仿宋" w:cs="仿宋"/>
          <w:snapToGrid w:val="0"/>
          <w:color w:val="000000"/>
          <w:spacing w:val="8"/>
          <w:kern w:val="0"/>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ascii="仿宋" w:hAnsi="仿宋" w:eastAsia="仿宋" w:cs="仿宋"/>
          <w:snapToGrid w:val="0"/>
          <w:color w:val="000000"/>
          <w:spacing w:val="8"/>
          <w:kern w:val="0"/>
          <w:sz w:val="32"/>
          <w:szCs w:val="32"/>
        </w:rPr>
        <w:t>(2)事件行动方案</w:t>
      </w:r>
      <w:r>
        <w:rPr>
          <w:rFonts w:hint="eastAsia" w:ascii="仿宋" w:hAnsi="仿宋" w:eastAsia="仿宋" w:cs="仿宋"/>
          <w:snapToGrid w:val="0"/>
          <w:color w:val="000000"/>
          <w:spacing w:val="8"/>
          <w:kern w:val="0"/>
          <w:sz w:val="32"/>
          <w:szCs w:val="32"/>
          <w:lang w:eastAsia="zh-CN"/>
        </w:rPr>
        <w:t>。</w:t>
      </w:r>
      <w:r>
        <w:rPr>
          <w:rFonts w:ascii="仿宋" w:hAnsi="仿宋" w:eastAsia="仿宋" w:cs="仿宋"/>
          <w:snapToGrid w:val="0"/>
          <w:color w:val="000000"/>
          <w:spacing w:val="8"/>
          <w:kern w:val="0"/>
          <w:sz w:val="32"/>
          <w:szCs w:val="32"/>
        </w:rPr>
        <w:t>事件行动方案是参与事件应对的</w:t>
      </w:r>
      <w:r>
        <w:rPr>
          <w:rFonts w:hint="eastAsia" w:ascii="仿宋" w:hAnsi="仿宋" w:eastAsia="仿宋" w:cs="仿宋"/>
          <w:snapToGrid w:val="0"/>
          <w:color w:val="000000"/>
          <w:spacing w:val="8"/>
          <w:kern w:val="0"/>
          <w:sz w:val="32"/>
          <w:szCs w:val="32"/>
          <w:lang w:eastAsia="zh-CN"/>
        </w:rPr>
        <w:t>救援</w:t>
      </w:r>
      <w:r>
        <w:rPr>
          <w:rFonts w:ascii="仿宋" w:hAnsi="仿宋" w:eastAsia="仿宋" w:cs="仿宋"/>
          <w:snapToGrid w:val="0"/>
          <w:color w:val="000000"/>
          <w:spacing w:val="8"/>
          <w:kern w:val="0"/>
          <w:sz w:val="32"/>
          <w:szCs w:val="32"/>
        </w:rPr>
        <w:t>队伍</w:t>
      </w:r>
      <w:r>
        <w:rPr>
          <w:rFonts w:hint="eastAsia" w:ascii="仿宋" w:hAnsi="仿宋" w:eastAsia="仿宋" w:cs="仿宋"/>
          <w:snapToGrid w:val="0"/>
          <w:color w:val="000000"/>
          <w:spacing w:val="8"/>
          <w:kern w:val="0"/>
          <w:sz w:val="32"/>
          <w:szCs w:val="32"/>
          <w:lang w:eastAsia="zh-CN"/>
        </w:rPr>
        <w:t>、</w:t>
      </w:r>
      <w:r>
        <w:rPr>
          <w:rFonts w:ascii="仿宋" w:hAnsi="仿宋" w:eastAsia="仿宋" w:cs="仿宋"/>
          <w:snapToGrid w:val="0"/>
          <w:color w:val="000000"/>
          <w:spacing w:val="8"/>
          <w:kern w:val="0"/>
          <w:sz w:val="32"/>
          <w:szCs w:val="32"/>
        </w:rPr>
        <w:t>专家队伍等按照应急预案</w:t>
      </w:r>
      <w:r>
        <w:rPr>
          <w:rFonts w:hint="eastAsia" w:ascii="仿宋" w:hAnsi="仿宋" w:eastAsia="仿宋" w:cs="仿宋"/>
          <w:snapToGrid w:val="0"/>
          <w:color w:val="000000"/>
          <w:spacing w:val="8"/>
          <w:kern w:val="0"/>
          <w:sz w:val="32"/>
          <w:szCs w:val="32"/>
          <w:lang w:eastAsia="zh-CN"/>
        </w:rPr>
        <w:t>、</w:t>
      </w:r>
      <w:r>
        <w:rPr>
          <w:rFonts w:ascii="仿宋" w:hAnsi="仿宋" w:eastAsia="仿宋" w:cs="仿宋"/>
          <w:snapToGrid w:val="0"/>
          <w:color w:val="000000"/>
          <w:spacing w:val="8"/>
          <w:kern w:val="0"/>
          <w:sz w:val="32"/>
          <w:szCs w:val="32"/>
        </w:rPr>
        <w:t>工作手册或上级指挥机构要求</w:t>
      </w:r>
      <w:r>
        <w:rPr>
          <w:rFonts w:hint="eastAsia" w:ascii="仿宋" w:hAnsi="仿宋" w:eastAsia="仿宋" w:cs="仿宋"/>
          <w:snapToGrid w:val="0"/>
          <w:color w:val="000000"/>
          <w:spacing w:val="8"/>
          <w:kern w:val="0"/>
          <w:sz w:val="32"/>
          <w:szCs w:val="32"/>
          <w:lang w:eastAsia="zh-CN"/>
        </w:rPr>
        <w:t>，</w:t>
      </w:r>
      <w:r>
        <w:rPr>
          <w:rFonts w:ascii="仿宋" w:hAnsi="仿宋" w:eastAsia="仿宋" w:cs="仿宋"/>
          <w:snapToGrid w:val="0"/>
          <w:color w:val="000000"/>
          <w:spacing w:val="8"/>
          <w:kern w:val="0"/>
          <w:sz w:val="32"/>
          <w:szCs w:val="32"/>
        </w:rPr>
        <w:t>为执行具体任务制定的工作安排</w:t>
      </w:r>
      <w:r>
        <w:rPr>
          <w:rFonts w:hint="eastAsia" w:ascii="仿宋" w:hAnsi="仿宋" w:eastAsia="仿宋" w:cs="仿宋"/>
          <w:snapToGrid w:val="0"/>
          <w:color w:val="000000"/>
          <w:spacing w:val="8"/>
          <w:kern w:val="0"/>
          <w:sz w:val="32"/>
          <w:szCs w:val="32"/>
          <w:lang w:eastAsia="zh-CN"/>
        </w:rPr>
        <w:t>。</w:t>
      </w:r>
      <w:r>
        <w:rPr>
          <w:rFonts w:ascii="仿宋" w:hAnsi="仿宋" w:eastAsia="仿宋" w:cs="仿宋"/>
          <w:snapToGrid w:val="0"/>
          <w:color w:val="000000"/>
          <w:spacing w:val="8"/>
          <w:kern w:val="0"/>
          <w:sz w:val="32"/>
          <w:szCs w:val="32"/>
        </w:rPr>
        <w:t>行动方案要明确队伍编成</w:t>
      </w:r>
      <w:r>
        <w:rPr>
          <w:rFonts w:hint="eastAsia" w:ascii="仿宋" w:hAnsi="仿宋" w:eastAsia="仿宋" w:cs="仿宋"/>
          <w:snapToGrid w:val="0"/>
          <w:color w:val="000000"/>
          <w:spacing w:val="8"/>
          <w:kern w:val="0"/>
          <w:sz w:val="32"/>
          <w:szCs w:val="32"/>
          <w:lang w:eastAsia="zh-CN"/>
        </w:rPr>
        <w:t>、</w:t>
      </w:r>
      <w:r>
        <w:rPr>
          <w:rFonts w:ascii="仿宋" w:hAnsi="仿宋" w:eastAsia="仿宋" w:cs="仿宋"/>
          <w:snapToGrid w:val="0"/>
          <w:color w:val="000000"/>
          <w:spacing w:val="8"/>
          <w:kern w:val="0"/>
          <w:sz w:val="32"/>
          <w:szCs w:val="32"/>
        </w:rPr>
        <w:t>力量预置</w:t>
      </w:r>
      <w:r>
        <w:rPr>
          <w:rFonts w:hint="eastAsia" w:ascii="仿宋" w:hAnsi="仿宋" w:eastAsia="仿宋" w:cs="仿宋"/>
          <w:snapToGrid w:val="0"/>
          <w:color w:val="000000"/>
          <w:spacing w:val="8"/>
          <w:kern w:val="0"/>
          <w:sz w:val="32"/>
          <w:szCs w:val="32"/>
          <w:lang w:eastAsia="zh-CN"/>
        </w:rPr>
        <w:t>、</w:t>
      </w:r>
      <w:r>
        <w:rPr>
          <w:rFonts w:ascii="仿宋" w:hAnsi="仿宋" w:eastAsia="仿宋" w:cs="仿宋"/>
          <w:snapToGrid w:val="0"/>
          <w:color w:val="000000"/>
          <w:spacing w:val="8"/>
          <w:kern w:val="0"/>
          <w:sz w:val="32"/>
          <w:szCs w:val="32"/>
        </w:rPr>
        <w:t>指挥协同</w:t>
      </w:r>
      <w:r>
        <w:rPr>
          <w:rFonts w:hint="eastAsia" w:ascii="仿宋" w:hAnsi="仿宋" w:eastAsia="仿宋" w:cs="仿宋"/>
          <w:snapToGrid w:val="0"/>
          <w:color w:val="000000"/>
          <w:spacing w:val="8"/>
          <w:kern w:val="0"/>
          <w:sz w:val="32"/>
          <w:szCs w:val="32"/>
          <w:lang w:eastAsia="zh-CN"/>
        </w:rPr>
        <w:t>、</w:t>
      </w:r>
      <w:r>
        <w:rPr>
          <w:rFonts w:ascii="仿宋" w:hAnsi="仿宋" w:eastAsia="仿宋" w:cs="仿宋"/>
          <w:snapToGrid w:val="0"/>
          <w:color w:val="000000"/>
          <w:spacing w:val="8"/>
          <w:kern w:val="0"/>
          <w:sz w:val="32"/>
          <w:szCs w:val="32"/>
        </w:rPr>
        <w:t>行动设计</w:t>
      </w:r>
      <w:r>
        <w:rPr>
          <w:rFonts w:hint="eastAsia" w:ascii="仿宋" w:hAnsi="仿宋" w:eastAsia="仿宋" w:cs="仿宋"/>
          <w:snapToGrid w:val="0"/>
          <w:color w:val="000000"/>
          <w:spacing w:val="8"/>
          <w:kern w:val="0"/>
          <w:sz w:val="32"/>
          <w:szCs w:val="32"/>
          <w:lang w:eastAsia="zh-CN"/>
        </w:rPr>
        <w:t>、</w:t>
      </w:r>
      <w:r>
        <w:rPr>
          <w:rFonts w:ascii="仿宋" w:hAnsi="仿宋" w:eastAsia="仿宋" w:cs="仿宋"/>
          <w:snapToGrid w:val="0"/>
          <w:color w:val="000000"/>
          <w:spacing w:val="8"/>
          <w:kern w:val="0"/>
          <w:sz w:val="32"/>
          <w:szCs w:val="32"/>
        </w:rPr>
        <w:t>后勤保障</w:t>
      </w:r>
      <w:r>
        <w:rPr>
          <w:rFonts w:hint="eastAsia" w:ascii="仿宋" w:hAnsi="仿宋" w:eastAsia="仿宋" w:cs="仿宋"/>
          <w:snapToGrid w:val="0"/>
          <w:color w:val="000000"/>
          <w:spacing w:val="8"/>
          <w:kern w:val="0"/>
          <w:sz w:val="32"/>
          <w:szCs w:val="32"/>
          <w:lang w:eastAsia="zh-CN"/>
        </w:rPr>
        <w:t>、</w:t>
      </w:r>
      <w:r>
        <w:rPr>
          <w:rFonts w:ascii="仿宋" w:hAnsi="仿宋" w:eastAsia="仿宋" w:cs="仿宋"/>
          <w:snapToGrid w:val="0"/>
          <w:color w:val="000000"/>
          <w:spacing w:val="8"/>
          <w:kern w:val="0"/>
          <w:sz w:val="32"/>
          <w:szCs w:val="32"/>
        </w:rPr>
        <w:t>通信联络等具体内容</w:t>
      </w:r>
      <w:r>
        <w:rPr>
          <w:rFonts w:hint="eastAsia" w:ascii="仿宋" w:hAnsi="仿宋" w:eastAsia="仿宋" w:cs="仿宋"/>
          <w:snapToGrid w:val="0"/>
          <w:color w:val="000000"/>
          <w:spacing w:val="8"/>
          <w:kern w:val="0"/>
          <w:sz w:val="32"/>
          <w:szCs w:val="32"/>
          <w:lang w:eastAsia="zh-CN"/>
        </w:rPr>
        <w:t>，</w:t>
      </w:r>
      <w:r>
        <w:rPr>
          <w:rFonts w:ascii="仿宋" w:hAnsi="仿宋" w:eastAsia="仿宋" w:cs="仿宋"/>
          <w:snapToGrid w:val="0"/>
          <w:color w:val="000000"/>
          <w:spacing w:val="8"/>
          <w:kern w:val="0"/>
          <w:sz w:val="32"/>
          <w:szCs w:val="32"/>
        </w:rPr>
        <w:t>以及采取的具体对策措施和实施步骤</w:t>
      </w:r>
      <w:r>
        <w:rPr>
          <w:rFonts w:hint="eastAsia" w:ascii="仿宋" w:hAnsi="仿宋" w:eastAsia="仿宋" w:cs="仿宋"/>
          <w:snapToGrid w:val="0"/>
          <w:color w:val="000000"/>
          <w:spacing w:val="8"/>
          <w:kern w:val="0"/>
          <w:sz w:val="32"/>
          <w:szCs w:val="32"/>
          <w:lang w:eastAsia="zh-CN"/>
        </w:rPr>
        <w:t>。</w:t>
      </w:r>
    </w:p>
    <w:p>
      <w:pPr>
        <w:widowControl/>
        <w:kinsoku w:val="0"/>
        <w:autoSpaceDE w:val="0"/>
        <w:autoSpaceDN w:val="0"/>
        <w:adjustRightInd w:val="0"/>
        <w:snapToGrid w:val="0"/>
        <w:spacing w:line="360" w:lineRule="auto"/>
        <w:ind w:firstLine="668" w:firstLineChars="200"/>
        <w:jc w:val="left"/>
        <w:textAlignment w:val="baseline"/>
        <w:outlineLvl w:val="0"/>
        <w:rPr>
          <w:rFonts w:ascii="黑体" w:hAnsi="黑体" w:eastAsia="黑体" w:cs="黑体"/>
          <w:snapToGrid w:val="0"/>
          <w:color w:val="000000"/>
          <w:spacing w:val="7"/>
          <w:kern w:val="0"/>
          <w:position w:val="4"/>
          <w:sz w:val="32"/>
          <w:szCs w:val="32"/>
        </w:rPr>
      </w:pPr>
      <w:r>
        <w:rPr>
          <w:rFonts w:ascii="黑体" w:hAnsi="黑体" w:eastAsia="黑体" w:cs="黑体"/>
          <w:snapToGrid w:val="0"/>
          <w:color w:val="000000"/>
          <w:spacing w:val="7"/>
          <w:kern w:val="0"/>
          <w:position w:val="4"/>
          <w:sz w:val="32"/>
          <w:szCs w:val="32"/>
        </w:rPr>
        <w:t>3</w:t>
      </w:r>
      <w:r>
        <w:rPr>
          <w:rFonts w:hint="eastAsia" w:ascii="黑体" w:hAnsi="黑体" w:eastAsia="黑体" w:cs="黑体"/>
          <w:snapToGrid w:val="0"/>
          <w:color w:val="000000"/>
          <w:spacing w:val="7"/>
          <w:kern w:val="0"/>
          <w:position w:val="4"/>
          <w:sz w:val="32"/>
          <w:szCs w:val="32"/>
          <w:lang w:val="en-US" w:eastAsia="zh-CN"/>
        </w:rPr>
        <w:t xml:space="preserve"> </w:t>
      </w:r>
      <w:r>
        <w:rPr>
          <w:rFonts w:ascii="黑体" w:hAnsi="黑体" w:eastAsia="黑体" w:cs="黑体"/>
          <w:snapToGrid w:val="0"/>
          <w:color w:val="000000"/>
          <w:spacing w:val="7"/>
          <w:kern w:val="0"/>
          <w:position w:val="4"/>
          <w:sz w:val="32"/>
          <w:szCs w:val="32"/>
        </w:rPr>
        <w:t>组织指挥体系</w:t>
      </w:r>
    </w:p>
    <w:p>
      <w:pPr>
        <w:widowControl/>
        <w:kinsoku w:val="0"/>
        <w:autoSpaceDE w:val="0"/>
        <w:autoSpaceDN w:val="0"/>
        <w:adjustRightInd w:val="0"/>
        <w:snapToGrid w:val="0"/>
        <w:spacing w:before="50" w:line="360" w:lineRule="auto"/>
        <w:ind w:left="640"/>
        <w:jc w:val="left"/>
        <w:textAlignment w:val="baseline"/>
        <w:outlineLvl w:val="1"/>
        <w:rPr>
          <w:rFonts w:ascii="楷体" w:hAnsi="楷体" w:eastAsia="楷体" w:cs="楷体"/>
          <w:snapToGrid w:val="0"/>
          <w:color w:val="000000"/>
          <w:spacing w:val="-9"/>
          <w:kern w:val="0"/>
          <w:sz w:val="32"/>
          <w:szCs w:val="32"/>
        </w:rPr>
      </w:pPr>
      <w:r>
        <w:rPr>
          <w:rFonts w:ascii="楷体" w:hAnsi="楷体" w:eastAsia="楷体" w:cs="楷体"/>
          <w:snapToGrid w:val="0"/>
          <w:color w:val="000000"/>
          <w:spacing w:val="-9"/>
          <w:kern w:val="0"/>
          <w:sz w:val="32"/>
          <w:szCs w:val="32"/>
        </w:rPr>
        <w:t>3</w:t>
      </w:r>
      <w:r>
        <w:rPr>
          <w:rFonts w:hint="eastAsia" w:ascii="楷体" w:hAnsi="楷体" w:eastAsia="楷体" w:cs="楷体"/>
          <w:snapToGrid w:val="0"/>
          <w:color w:val="000000"/>
          <w:spacing w:val="-9"/>
          <w:kern w:val="0"/>
          <w:sz w:val="32"/>
          <w:szCs w:val="32"/>
          <w:lang w:val="en-US" w:eastAsia="zh-CN"/>
        </w:rPr>
        <w:t>.</w:t>
      </w:r>
      <w:r>
        <w:rPr>
          <w:rFonts w:ascii="楷体" w:hAnsi="楷体" w:eastAsia="楷体" w:cs="楷体"/>
          <w:snapToGrid w:val="0"/>
          <w:color w:val="000000"/>
          <w:spacing w:val="-9"/>
          <w:kern w:val="0"/>
          <w:sz w:val="32"/>
          <w:szCs w:val="32"/>
        </w:rPr>
        <w:t>1</w:t>
      </w:r>
      <w:r>
        <w:rPr>
          <w:rFonts w:hint="eastAsia" w:ascii="楷体" w:hAnsi="楷体" w:eastAsia="楷体" w:cs="楷体"/>
          <w:snapToGrid w:val="0"/>
          <w:color w:val="000000"/>
          <w:spacing w:val="-9"/>
          <w:kern w:val="0"/>
          <w:sz w:val="32"/>
          <w:szCs w:val="32"/>
          <w:lang w:val="en-US" w:eastAsia="zh-CN"/>
        </w:rPr>
        <w:t>区</w:t>
      </w:r>
      <w:r>
        <w:rPr>
          <w:rFonts w:ascii="楷体" w:hAnsi="楷体" w:eastAsia="楷体" w:cs="楷体"/>
          <w:snapToGrid w:val="0"/>
          <w:color w:val="000000"/>
          <w:spacing w:val="-9"/>
          <w:kern w:val="0"/>
          <w:sz w:val="32"/>
          <w:szCs w:val="32"/>
        </w:rPr>
        <w:t>级领导机制</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auto"/>
          <w:spacing w:val="8"/>
          <w:kern w:val="0"/>
          <w:sz w:val="32"/>
          <w:szCs w:val="32"/>
          <w:lang w:val="en-US" w:eastAsia="zh-CN"/>
        </w:rPr>
        <w:t>区</w:t>
      </w:r>
      <w:r>
        <w:rPr>
          <w:rFonts w:ascii="仿宋" w:hAnsi="仿宋" w:eastAsia="仿宋" w:cs="仿宋"/>
          <w:snapToGrid w:val="0"/>
          <w:color w:val="auto"/>
          <w:spacing w:val="8"/>
          <w:kern w:val="0"/>
          <w:sz w:val="32"/>
          <w:szCs w:val="32"/>
        </w:rPr>
        <w:t>政府研</w:t>
      </w:r>
      <w:r>
        <w:rPr>
          <w:rFonts w:ascii="仿宋" w:hAnsi="仿宋" w:eastAsia="仿宋" w:cs="仿宋"/>
          <w:snapToGrid w:val="0"/>
          <w:color w:val="000000"/>
          <w:spacing w:val="8"/>
          <w:kern w:val="0"/>
          <w:sz w:val="32"/>
          <w:szCs w:val="32"/>
        </w:rPr>
        <w:t>究部署突发事件防范应对工作</w:t>
      </w:r>
      <w:r>
        <w:rPr>
          <w:rFonts w:hint="eastAsia" w:ascii="仿宋" w:hAnsi="仿宋" w:eastAsia="仿宋" w:cs="仿宋"/>
          <w:snapToGrid w:val="0"/>
          <w:color w:val="000000"/>
          <w:spacing w:val="8"/>
          <w:kern w:val="0"/>
          <w:sz w:val="32"/>
          <w:szCs w:val="32"/>
          <w:lang w:eastAsia="zh-CN"/>
        </w:rPr>
        <w:t>。</w:t>
      </w:r>
      <w:r>
        <w:rPr>
          <w:rFonts w:hint="eastAsia" w:ascii="仿宋" w:hAnsi="仿宋" w:eastAsia="仿宋" w:cs="仿宋"/>
          <w:snapToGrid w:val="0"/>
          <w:color w:val="auto"/>
          <w:spacing w:val="8"/>
          <w:kern w:val="0"/>
          <w:sz w:val="32"/>
          <w:szCs w:val="32"/>
          <w:lang w:eastAsia="zh-CN"/>
        </w:rPr>
        <w:t>当发生一般突发事件时，</w:t>
      </w:r>
      <w:r>
        <w:rPr>
          <w:rFonts w:ascii="仿宋" w:hAnsi="仿宋" w:eastAsia="仿宋" w:cs="仿宋"/>
          <w:snapToGrid w:val="0"/>
          <w:color w:val="auto"/>
          <w:spacing w:val="8"/>
          <w:kern w:val="0"/>
          <w:sz w:val="32"/>
          <w:szCs w:val="32"/>
        </w:rPr>
        <w:t>根据工作需要由</w:t>
      </w:r>
      <w:r>
        <w:rPr>
          <w:rFonts w:hint="eastAsia" w:ascii="仿宋" w:hAnsi="仿宋" w:eastAsia="仿宋" w:cs="仿宋"/>
          <w:snapToGrid w:val="0"/>
          <w:color w:val="auto"/>
          <w:spacing w:val="8"/>
          <w:kern w:val="0"/>
          <w:sz w:val="32"/>
          <w:szCs w:val="32"/>
          <w:lang w:val="en-US" w:eastAsia="zh-CN"/>
        </w:rPr>
        <w:t>区委、区政府</w:t>
      </w:r>
      <w:r>
        <w:rPr>
          <w:rFonts w:ascii="仿宋" w:hAnsi="仿宋" w:eastAsia="仿宋" w:cs="仿宋"/>
          <w:snapToGrid w:val="0"/>
          <w:color w:val="auto"/>
          <w:spacing w:val="8"/>
          <w:kern w:val="0"/>
          <w:sz w:val="32"/>
          <w:szCs w:val="32"/>
        </w:rPr>
        <w:t>决定成</w:t>
      </w:r>
      <w:r>
        <w:rPr>
          <w:rFonts w:ascii="仿宋" w:hAnsi="仿宋" w:eastAsia="仿宋" w:cs="仿宋"/>
          <w:snapToGrid w:val="0"/>
          <w:color w:val="000000"/>
          <w:spacing w:val="8"/>
          <w:kern w:val="0"/>
          <w:sz w:val="32"/>
          <w:szCs w:val="32"/>
        </w:rPr>
        <w:t>立总指挥部</w:t>
      </w:r>
      <w:r>
        <w:rPr>
          <w:rFonts w:hint="eastAsia" w:ascii="仿宋" w:hAnsi="仿宋" w:eastAsia="仿宋" w:cs="仿宋"/>
          <w:snapToGrid w:val="0"/>
          <w:color w:val="000000"/>
          <w:spacing w:val="8"/>
          <w:kern w:val="0"/>
          <w:sz w:val="32"/>
          <w:szCs w:val="32"/>
          <w:lang w:eastAsia="zh-CN"/>
        </w:rPr>
        <w:t>，</w:t>
      </w:r>
      <w:r>
        <w:rPr>
          <w:rFonts w:ascii="仿宋" w:hAnsi="仿宋" w:eastAsia="仿宋" w:cs="仿宋"/>
          <w:snapToGrid w:val="0"/>
          <w:color w:val="000000"/>
          <w:spacing w:val="8"/>
          <w:kern w:val="0"/>
          <w:sz w:val="32"/>
          <w:szCs w:val="32"/>
        </w:rPr>
        <w:t>领导</w:t>
      </w:r>
      <w:r>
        <w:rPr>
          <w:rFonts w:hint="eastAsia" w:ascii="仿宋" w:hAnsi="仿宋" w:eastAsia="仿宋" w:cs="仿宋"/>
          <w:snapToGrid w:val="0"/>
          <w:color w:val="000000"/>
          <w:spacing w:val="8"/>
          <w:kern w:val="0"/>
          <w:sz w:val="32"/>
          <w:szCs w:val="32"/>
          <w:lang w:eastAsia="zh-CN"/>
        </w:rPr>
        <w:t>、</w:t>
      </w:r>
      <w:r>
        <w:rPr>
          <w:rFonts w:ascii="仿宋" w:hAnsi="仿宋" w:eastAsia="仿宋" w:cs="仿宋"/>
          <w:snapToGrid w:val="0"/>
          <w:color w:val="000000"/>
          <w:spacing w:val="8"/>
          <w:kern w:val="0"/>
          <w:sz w:val="32"/>
          <w:szCs w:val="32"/>
        </w:rPr>
        <w:t>组织指挥应对工作</w:t>
      </w:r>
      <w:r>
        <w:rPr>
          <w:rFonts w:hint="eastAsia" w:ascii="仿宋" w:hAnsi="仿宋" w:eastAsia="仿宋" w:cs="仿宋"/>
          <w:snapToGrid w:val="0"/>
          <w:color w:val="000000"/>
          <w:spacing w:val="8"/>
          <w:kern w:val="0"/>
          <w:sz w:val="32"/>
          <w:szCs w:val="32"/>
          <w:lang w:eastAsia="zh-CN"/>
        </w:rPr>
        <w:t>。</w:t>
      </w:r>
      <w:r>
        <w:rPr>
          <w:rFonts w:ascii="仿宋" w:hAnsi="仿宋" w:eastAsia="仿宋" w:cs="仿宋"/>
          <w:snapToGrid w:val="0"/>
          <w:color w:val="000000"/>
          <w:spacing w:val="8"/>
          <w:kern w:val="0"/>
          <w:sz w:val="32"/>
          <w:szCs w:val="32"/>
        </w:rPr>
        <w:t>当发生</w:t>
      </w:r>
      <w:r>
        <w:rPr>
          <w:rFonts w:hint="eastAsia" w:ascii="仿宋" w:hAnsi="仿宋" w:eastAsia="仿宋" w:cs="仿宋"/>
          <w:snapToGrid w:val="0"/>
          <w:color w:val="000000"/>
          <w:spacing w:val="8"/>
          <w:kern w:val="0"/>
          <w:sz w:val="32"/>
          <w:szCs w:val="32"/>
          <w:lang w:val="en-US" w:eastAsia="zh-CN"/>
        </w:rPr>
        <w:t>较大、</w:t>
      </w:r>
      <w:r>
        <w:rPr>
          <w:rFonts w:ascii="仿宋" w:hAnsi="仿宋" w:eastAsia="仿宋" w:cs="仿宋"/>
          <w:snapToGrid w:val="0"/>
          <w:color w:val="000000"/>
          <w:spacing w:val="8"/>
          <w:kern w:val="0"/>
          <w:sz w:val="32"/>
          <w:szCs w:val="32"/>
        </w:rPr>
        <w:t>重大</w:t>
      </w:r>
      <w:r>
        <w:rPr>
          <w:rFonts w:hint="eastAsia" w:ascii="仿宋" w:hAnsi="仿宋" w:eastAsia="仿宋" w:cs="仿宋"/>
          <w:snapToGrid w:val="0"/>
          <w:color w:val="000000"/>
          <w:spacing w:val="8"/>
          <w:kern w:val="0"/>
          <w:sz w:val="32"/>
          <w:szCs w:val="32"/>
          <w:lang w:eastAsia="zh-CN"/>
        </w:rPr>
        <w:t>、</w:t>
      </w:r>
      <w:r>
        <w:rPr>
          <w:rFonts w:ascii="仿宋" w:hAnsi="仿宋" w:eastAsia="仿宋" w:cs="仿宋"/>
          <w:snapToGrid w:val="0"/>
          <w:color w:val="000000"/>
          <w:spacing w:val="8"/>
          <w:kern w:val="0"/>
          <w:sz w:val="32"/>
          <w:szCs w:val="32"/>
        </w:rPr>
        <w:t>特别重大突发事件时</w:t>
      </w:r>
      <w:r>
        <w:rPr>
          <w:rFonts w:hint="eastAsia" w:ascii="仿宋" w:hAnsi="仿宋" w:eastAsia="仿宋" w:cs="仿宋"/>
          <w:snapToGrid w:val="0"/>
          <w:color w:val="000000"/>
          <w:spacing w:val="8"/>
          <w:kern w:val="0"/>
          <w:sz w:val="32"/>
          <w:szCs w:val="32"/>
          <w:lang w:eastAsia="zh-CN"/>
        </w:rPr>
        <w:t>，</w:t>
      </w:r>
      <w:r>
        <w:rPr>
          <w:rFonts w:ascii="仿宋" w:hAnsi="仿宋" w:eastAsia="仿宋" w:cs="仿宋"/>
          <w:snapToGrid w:val="0"/>
          <w:color w:val="000000"/>
          <w:spacing w:val="8"/>
          <w:kern w:val="0"/>
          <w:sz w:val="32"/>
          <w:szCs w:val="32"/>
        </w:rPr>
        <w:t>指挥部接受</w:t>
      </w:r>
      <w:r>
        <w:rPr>
          <w:rFonts w:hint="eastAsia" w:ascii="仿宋" w:hAnsi="仿宋" w:eastAsia="仿宋" w:cs="仿宋"/>
          <w:snapToGrid w:val="0"/>
          <w:color w:val="000000"/>
          <w:spacing w:val="8"/>
          <w:kern w:val="0"/>
          <w:sz w:val="32"/>
          <w:szCs w:val="32"/>
          <w:lang w:val="en-US" w:eastAsia="zh-CN"/>
        </w:rPr>
        <w:t>市委、市政府</w:t>
      </w:r>
      <w:r>
        <w:rPr>
          <w:rFonts w:hint="eastAsia" w:ascii="仿宋" w:hAnsi="仿宋" w:eastAsia="仿宋" w:cs="仿宋"/>
          <w:snapToGrid w:val="0"/>
          <w:color w:val="000000"/>
          <w:spacing w:val="8"/>
          <w:kern w:val="0"/>
          <w:sz w:val="32"/>
          <w:szCs w:val="32"/>
          <w:highlight w:val="none"/>
          <w:lang w:val="en-US" w:eastAsia="zh-CN"/>
        </w:rPr>
        <w:t>；</w:t>
      </w:r>
      <w:r>
        <w:rPr>
          <w:rFonts w:ascii="仿宋" w:hAnsi="仿宋" w:eastAsia="仿宋" w:cs="仿宋"/>
          <w:snapToGrid w:val="0"/>
          <w:color w:val="000000"/>
          <w:spacing w:val="8"/>
          <w:kern w:val="0"/>
          <w:sz w:val="32"/>
          <w:szCs w:val="32"/>
        </w:rPr>
        <w:t>省委</w:t>
      </w:r>
      <w:r>
        <w:rPr>
          <w:rFonts w:hint="eastAsia" w:ascii="仿宋" w:hAnsi="仿宋" w:eastAsia="仿宋" w:cs="仿宋"/>
          <w:snapToGrid w:val="0"/>
          <w:color w:val="000000"/>
          <w:spacing w:val="8"/>
          <w:kern w:val="0"/>
          <w:sz w:val="32"/>
          <w:szCs w:val="32"/>
          <w:lang w:eastAsia="zh-CN"/>
        </w:rPr>
        <w:t>、</w:t>
      </w:r>
      <w:r>
        <w:rPr>
          <w:rFonts w:ascii="仿宋" w:hAnsi="仿宋" w:eastAsia="仿宋" w:cs="仿宋"/>
          <w:snapToGrid w:val="0"/>
          <w:color w:val="000000"/>
          <w:spacing w:val="8"/>
          <w:kern w:val="0"/>
          <w:sz w:val="32"/>
          <w:szCs w:val="32"/>
        </w:rPr>
        <w:t>省政府统一领导</w:t>
      </w:r>
      <w:r>
        <w:rPr>
          <w:rFonts w:hint="eastAsia" w:ascii="仿宋" w:hAnsi="仿宋" w:eastAsia="仿宋" w:cs="仿宋"/>
          <w:snapToGrid w:val="0"/>
          <w:color w:val="000000"/>
          <w:spacing w:val="8"/>
          <w:kern w:val="0"/>
          <w:sz w:val="32"/>
          <w:szCs w:val="32"/>
          <w:lang w:eastAsia="zh-CN"/>
        </w:rPr>
        <w:t>，</w:t>
      </w:r>
      <w:r>
        <w:rPr>
          <w:rFonts w:ascii="仿宋" w:hAnsi="仿宋" w:eastAsia="仿宋" w:cs="仿宋"/>
          <w:snapToGrid w:val="0"/>
          <w:color w:val="000000"/>
          <w:spacing w:val="8"/>
          <w:kern w:val="0"/>
          <w:sz w:val="32"/>
          <w:szCs w:val="32"/>
        </w:rPr>
        <w:t>按照指令实施应对工作</w:t>
      </w:r>
      <w:r>
        <w:rPr>
          <w:rFonts w:hint="eastAsia" w:ascii="仿宋" w:hAnsi="仿宋" w:eastAsia="仿宋" w:cs="仿宋"/>
          <w:snapToGrid w:val="0"/>
          <w:color w:val="000000"/>
          <w:spacing w:val="8"/>
          <w:kern w:val="0"/>
          <w:sz w:val="32"/>
          <w:szCs w:val="32"/>
          <w:lang w:eastAsia="zh-CN"/>
        </w:rPr>
        <w:t>。</w:t>
      </w:r>
    </w:p>
    <w:p>
      <w:pPr>
        <w:widowControl/>
        <w:kinsoku w:val="0"/>
        <w:autoSpaceDE w:val="0"/>
        <w:autoSpaceDN w:val="0"/>
        <w:adjustRightInd w:val="0"/>
        <w:snapToGrid w:val="0"/>
        <w:spacing w:before="50" w:line="360" w:lineRule="auto"/>
        <w:ind w:left="640"/>
        <w:jc w:val="left"/>
        <w:textAlignment w:val="baseline"/>
        <w:outlineLvl w:val="1"/>
        <w:rPr>
          <w:rFonts w:ascii="楷体" w:hAnsi="楷体" w:eastAsia="楷体" w:cs="楷体"/>
          <w:snapToGrid w:val="0"/>
          <w:color w:val="000000"/>
          <w:spacing w:val="-9"/>
          <w:kern w:val="0"/>
          <w:sz w:val="32"/>
          <w:szCs w:val="32"/>
        </w:rPr>
      </w:pPr>
      <w:r>
        <w:rPr>
          <w:rFonts w:ascii="楷体" w:hAnsi="楷体" w:eastAsia="楷体" w:cs="楷体"/>
          <w:snapToGrid w:val="0"/>
          <w:color w:val="000000"/>
          <w:spacing w:val="-9"/>
          <w:kern w:val="0"/>
          <w:sz w:val="32"/>
          <w:szCs w:val="32"/>
        </w:rPr>
        <w:t>3</w:t>
      </w:r>
      <w:r>
        <w:rPr>
          <w:rFonts w:hint="eastAsia" w:ascii="楷体" w:hAnsi="楷体" w:eastAsia="楷体" w:cs="楷体"/>
          <w:snapToGrid w:val="0"/>
          <w:color w:val="000000"/>
          <w:spacing w:val="-9"/>
          <w:kern w:val="0"/>
          <w:sz w:val="32"/>
          <w:szCs w:val="32"/>
          <w:lang w:val="en-US" w:eastAsia="zh-CN"/>
        </w:rPr>
        <w:t>.</w:t>
      </w:r>
      <w:r>
        <w:rPr>
          <w:rFonts w:ascii="楷体" w:hAnsi="楷体" w:eastAsia="楷体" w:cs="楷体"/>
          <w:snapToGrid w:val="0"/>
          <w:color w:val="000000"/>
          <w:spacing w:val="-9"/>
          <w:kern w:val="0"/>
          <w:sz w:val="32"/>
          <w:szCs w:val="32"/>
        </w:rPr>
        <w:t>2</w:t>
      </w:r>
      <w:r>
        <w:rPr>
          <w:rFonts w:hint="eastAsia" w:ascii="楷体" w:hAnsi="楷体" w:eastAsia="楷体" w:cs="楷体"/>
          <w:snapToGrid w:val="0"/>
          <w:color w:val="000000"/>
          <w:spacing w:val="-9"/>
          <w:kern w:val="0"/>
          <w:sz w:val="32"/>
          <w:szCs w:val="32"/>
          <w:lang w:val="en-US" w:eastAsia="zh-CN"/>
        </w:rPr>
        <w:t>区</w:t>
      </w:r>
      <w:r>
        <w:rPr>
          <w:rFonts w:ascii="楷体" w:hAnsi="楷体" w:eastAsia="楷体" w:cs="楷体"/>
          <w:snapToGrid w:val="0"/>
          <w:color w:val="000000"/>
          <w:spacing w:val="-9"/>
          <w:kern w:val="0"/>
          <w:sz w:val="32"/>
          <w:szCs w:val="32"/>
        </w:rPr>
        <w:t>级专项应急指挥机构(机制)</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ascii="仿宋" w:hAnsi="仿宋" w:eastAsia="仿宋" w:cs="仿宋"/>
          <w:snapToGrid w:val="0"/>
          <w:color w:val="000000"/>
          <w:spacing w:val="8"/>
          <w:kern w:val="0"/>
          <w:sz w:val="32"/>
          <w:szCs w:val="32"/>
        </w:rPr>
        <w:t>各类突发事件指导协调和组织应对工作由</w:t>
      </w:r>
      <w:r>
        <w:rPr>
          <w:rFonts w:hint="eastAsia" w:ascii="仿宋" w:hAnsi="仿宋" w:eastAsia="仿宋" w:cs="仿宋"/>
          <w:snapToGrid w:val="0"/>
          <w:color w:val="000000"/>
          <w:spacing w:val="8"/>
          <w:kern w:val="0"/>
          <w:sz w:val="32"/>
          <w:szCs w:val="32"/>
          <w:lang w:val="en-US" w:eastAsia="zh-CN"/>
        </w:rPr>
        <w:t>区</w:t>
      </w:r>
      <w:r>
        <w:rPr>
          <w:rFonts w:ascii="仿宋" w:hAnsi="仿宋" w:eastAsia="仿宋" w:cs="仿宋"/>
          <w:snapToGrid w:val="0"/>
          <w:color w:val="000000"/>
          <w:spacing w:val="8"/>
          <w:kern w:val="0"/>
          <w:sz w:val="32"/>
          <w:szCs w:val="32"/>
        </w:rPr>
        <w:t>专项应急指挥机构(机制)负责</w:t>
      </w:r>
      <w:r>
        <w:rPr>
          <w:rFonts w:hint="eastAsia" w:ascii="仿宋" w:hAnsi="仿宋" w:eastAsia="仿宋" w:cs="仿宋"/>
          <w:snapToGrid w:val="0"/>
          <w:color w:val="000000"/>
          <w:spacing w:val="8"/>
          <w:kern w:val="0"/>
          <w:sz w:val="32"/>
          <w:szCs w:val="32"/>
          <w:lang w:eastAsia="zh-CN"/>
        </w:rPr>
        <w:t>。</w:t>
      </w:r>
      <w:r>
        <w:rPr>
          <w:rFonts w:ascii="仿宋" w:hAnsi="仿宋" w:eastAsia="仿宋" w:cs="仿宋"/>
          <w:snapToGrid w:val="0"/>
          <w:color w:val="000000"/>
          <w:spacing w:val="8"/>
          <w:kern w:val="0"/>
          <w:sz w:val="32"/>
          <w:szCs w:val="32"/>
        </w:rPr>
        <w:t>总指挥由</w:t>
      </w:r>
      <w:r>
        <w:rPr>
          <w:rFonts w:hint="eastAsia" w:ascii="仿宋" w:hAnsi="仿宋" w:eastAsia="仿宋" w:cs="仿宋"/>
          <w:snapToGrid w:val="0"/>
          <w:color w:val="000000"/>
          <w:spacing w:val="8"/>
          <w:kern w:val="0"/>
          <w:sz w:val="32"/>
          <w:szCs w:val="32"/>
          <w:lang w:val="en-US" w:eastAsia="zh-CN"/>
        </w:rPr>
        <w:t>区</w:t>
      </w:r>
      <w:r>
        <w:rPr>
          <w:rFonts w:ascii="仿宋" w:hAnsi="仿宋" w:eastAsia="仿宋" w:cs="仿宋"/>
          <w:snapToGrid w:val="0"/>
          <w:color w:val="000000"/>
          <w:spacing w:val="8"/>
          <w:kern w:val="0"/>
          <w:sz w:val="32"/>
          <w:szCs w:val="32"/>
        </w:rPr>
        <w:t>政府指定的负责同志担任</w:t>
      </w:r>
      <w:r>
        <w:rPr>
          <w:rFonts w:hint="eastAsia" w:ascii="仿宋" w:hAnsi="仿宋" w:eastAsia="仿宋" w:cs="仿宋"/>
          <w:snapToGrid w:val="0"/>
          <w:color w:val="000000"/>
          <w:spacing w:val="8"/>
          <w:kern w:val="0"/>
          <w:sz w:val="32"/>
          <w:szCs w:val="32"/>
          <w:lang w:eastAsia="zh-CN"/>
        </w:rPr>
        <w:t>，</w:t>
      </w:r>
      <w:r>
        <w:rPr>
          <w:rFonts w:ascii="仿宋" w:hAnsi="仿宋" w:eastAsia="仿宋" w:cs="仿宋"/>
          <w:snapToGrid w:val="0"/>
          <w:color w:val="000000"/>
          <w:spacing w:val="8"/>
          <w:kern w:val="0"/>
          <w:sz w:val="32"/>
          <w:szCs w:val="32"/>
        </w:rPr>
        <w:t>成员由承担突发事件防范处置职责的</w:t>
      </w:r>
      <w:r>
        <w:rPr>
          <w:rFonts w:hint="eastAsia" w:ascii="仿宋" w:hAnsi="仿宋" w:eastAsia="仿宋" w:cs="仿宋"/>
          <w:snapToGrid w:val="0"/>
          <w:color w:val="000000"/>
          <w:spacing w:val="8"/>
          <w:kern w:val="0"/>
          <w:sz w:val="32"/>
          <w:szCs w:val="32"/>
          <w:lang w:val="en-US" w:eastAsia="zh-CN"/>
        </w:rPr>
        <w:t>区</w:t>
      </w:r>
      <w:r>
        <w:rPr>
          <w:rFonts w:ascii="仿宋" w:hAnsi="仿宋" w:eastAsia="仿宋" w:cs="仿宋"/>
          <w:snapToGrid w:val="0"/>
          <w:color w:val="000000"/>
          <w:spacing w:val="8"/>
          <w:kern w:val="0"/>
          <w:sz w:val="32"/>
          <w:szCs w:val="32"/>
        </w:rPr>
        <w:t>政府有关部门负责同志组成</w:t>
      </w:r>
      <w:r>
        <w:rPr>
          <w:rFonts w:hint="eastAsia" w:ascii="仿宋" w:hAnsi="仿宋" w:eastAsia="仿宋" w:cs="仿宋"/>
          <w:snapToGrid w:val="0"/>
          <w:color w:val="000000"/>
          <w:spacing w:val="8"/>
          <w:kern w:val="0"/>
          <w:sz w:val="32"/>
          <w:szCs w:val="32"/>
          <w:lang w:eastAsia="zh-CN"/>
        </w:rPr>
        <w:t>，</w:t>
      </w:r>
      <w:r>
        <w:rPr>
          <w:rFonts w:ascii="仿宋" w:hAnsi="仿宋" w:eastAsia="仿宋" w:cs="仿宋"/>
          <w:snapToGrid w:val="0"/>
          <w:color w:val="000000"/>
          <w:spacing w:val="8"/>
          <w:kern w:val="0"/>
          <w:sz w:val="32"/>
          <w:szCs w:val="32"/>
        </w:rPr>
        <w:t>综合工作由主要牵头部门承担</w:t>
      </w:r>
      <w:r>
        <w:rPr>
          <w:rFonts w:hint="eastAsia" w:ascii="仿宋" w:hAnsi="仿宋" w:eastAsia="仿宋" w:cs="仿宋"/>
          <w:snapToGrid w:val="0"/>
          <w:color w:val="000000"/>
          <w:spacing w:val="8"/>
          <w:kern w:val="0"/>
          <w:sz w:val="32"/>
          <w:szCs w:val="32"/>
          <w:lang w:eastAsia="zh-CN"/>
        </w:rPr>
        <w:t>，</w:t>
      </w:r>
      <w:r>
        <w:rPr>
          <w:rFonts w:ascii="仿宋" w:hAnsi="仿宋" w:eastAsia="仿宋" w:cs="仿宋"/>
          <w:snapToGrid w:val="0"/>
          <w:color w:val="000000"/>
          <w:spacing w:val="8"/>
          <w:kern w:val="0"/>
          <w:sz w:val="32"/>
          <w:szCs w:val="32"/>
        </w:rPr>
        <w:t>并做好与相关专项应急指挥机构(机制)的衔接</w:t>
      </w:r>
      <w:r>
        <w:rPr>
          <w:rFonts w:hint="eastAsia" w:ascii="仿宋" w:hAnsi="仿宋" w:eastAsia="仿宋" w:cs="仿宋"/>
          <w:snapToGrid w:val="0"/>
          <w:color w:val="000000"/>
          <w:spacing w:val="8"/>
          <w:kern w:val="0"/>
          <w:sz w:val="32"/>
          <w:szCs w:val="32"/>
          <w:lang w:eastAsia="zh-CN"/>
        </w:rPr>
        <w:t>。</w:t>
      </w:r>
      <w:r>
        <w:rPr>
          <w:rFonts w:ascii="仿宋" w:hAnsi="仿宋" w:eastAsia="仿宋" w:cs="仿宋"/>
          <w:snapToGrid w:val="0"/>
          <w:color w:val="000000"/>
          <w:spacing w:val="8"/>
          <w:kern w:val="0"/>
          <w:sz w:val="32"/>
          <w:szCs w:val="32"/>
        </w:rPr>
        <w:t>对可能危及全</w:t>
      </w:r>
      <w:r>
        <w:rPr>
          <w:rFonts w:hint="eastAsia" w:ascii="仿宋" w:hAnsi="仿宋" w:eastAsia="仿宋" w:cs="仿宋"/>
          <w:snapToGrid w:val="0"/>
          <w:color w:val="000000"/>
          <w:spacing w:val="8"/>
          <w:kern w:val="0"/>
          <w:sz w:val="32"/>
          <w:szCs w:val="32"/>
          <w:lang w:val="en-US" w:eastAsia="zh-CN"/>
        </w:rPr>
        <w:t>区</w:t>
      </w:r>
      <w:r>
        <w:rPr>
          <w:rFonts w:ascii="仿宋" w:hAnsi="仿宋" w:eastAsia="仿宋" w:cs="仿宋"/>
          <w:snapToGrid w:val="0"/>
          <w:color w:val="000000"/>
          <w:spacing w:val="8"/>
          <w:kern w:val="0"/>
          <w:sz w:val="32"/>
          <w:szCs w:val="32"/>
        </w:rPr>
        <w:t>安全的突发事件</w:t>
      </w:r>
      <w:r>
        <w:rPr>
          <w:rFonts w:hint="eastAsia" w:ascii="仿宋" w:hAnsi="仿宋" w:eastAsia="仿宋" w:cs="仿宋"/>
          <w:snapToGrid w:val="0"/>
          <w:color w:val="000000"/>
          <w:spacing w:val="8"/>
          <w:kern w:val="0"/>
          <w:sz w:val="32"/>
          <w:szCs w:val="32"/>
          <w:lang w:eastAsia="zh-CN"/>
        </w:rPr>
        <w:t>，</w:t>
      </w:r>
      <w:r>
        <w:rPr>
          <w:rFonts w:ascii="仿宋" w:hAnsi="仿宋" w:eastAsia="仿宋" w:cs="仿宋"/>
          <w:snapToGrid w:val="0"/>
          <w:color w:val="000000"/>
          <w:spacing w:val="8"/>
          <w:kern w:val="0"/>
          <w:sz w:val="32"/>
          <w:szCs w:val="32"/>
        </w:rPr>
        <w:t>有关</w:t>
      </w:r>
      <w:r>
        <w:rPr>
          <w:rFonts w:hint="eastAsia" w:ascii="仿宋" w:hAnsi="仿宋" w:eastAsia="仿宋" w:cs="仿宋"/>
          <w:snapToGrid w:val="0"/>
          <w:color w:val="000000"/>
          <w:spacing w:val="8"/>
          <w:kern w:val="0"/>
          <w:sz w:val="32"/>
          <w:szCs w:val="32"/>
          <w:lang w:val="en-US" w:eastAsia="zh-CN"/>
        </w:rPr>
        <w:t>区</w:t>
      </w:r>
      <w:r>
        <w:rPr>
          <w:rFonts w:ascii="仿宋" w:hAnsi="仿宋" w:eastAsia="仿宋" w:cs="仿宋"/>
          <w:snapToGrid w:val="0"/>
          <w:color w:val="000000"/>
          <w:spacing w:val="8"/>
          <w:kern w:val="0"/>
          <w:sz w:val="32"/>
          <w:szCs w:val="32"/>
        </w:rPr>
        <w:t>专项应急指挥机构(机制)应加强与</w:t>
      </w:r>
      <w:r>
        <w:rPr>
          <w:rFonts w:hint="eastAsia" w:ascii="仿宋" w:hAnsi="仿宋" w:eastAsia="仿宋" w:cs="仿宋"/>
          <w:snapToGrid w:val="0"/>
          <w:color w:val="000000"/>
          <w:spacing w:val="8"/>
          <w:kern w:val="0"/>
          <w:sz w:val="32"/>
          <w:szCs w:val="32"/>
          <w:lang w:val="en-US" w:eastAsia="zh-CN"/>
        </w:rPr>
        <w:t>市</w:t>
      </w:r>
      <w:r>
        <w:rPr>
          <w:rFonts w:ascii="仿宋" w:hAnsi="仿宋" w:eastAsia="仿宋" w:cs="仿宋"/>
          <w:snapToGrid w:val="0"/>
          <w:color w:val="000000"/>
          <w:spacing w:val="8"/>
          <w:kern w:val="0"/>
          <w:sz w:val="32"/>
          <w:szCs w:val="32"/>
        </w:rPr>
        <w:t>专项应急指挥机构(机制)衔接</w:t>
      </w:r>
      <w:r>
        <w:rPr>
          <w:rFonts w:hint="eastAsia" w:ascii="仿宋" w:hAnsi="仿宋" w:eastAsia="仿宋" w:cs="仿宋"/>
          <w:snapToGrid w:val="0"/>
          <w:color w:val="000000"/>
          <w:spacing w:val="8"/>
          <w:kern w:val="0"/>
          <w:sz w:val="32"/>
          <w:szCs w:val="32"/>
          <w:lang w:eastAsia="zh-CN"/>
        </w:rPr>
        <w:t>，</w:t>
      </w:r>
      <w:r>
        <w:rPr>
          <w:rFonts w:ascii="仿宋" w:hAnsi="仿宋" w:eastAsia="仿宋" w:cs="仿宋"/>
          <w:snapToGrid w:val="0"/>
          <w:color w:val="000000"/>
          <w:spacing w:val="8"/>
          <w:kern w:val="0"/>
          <w:sz w:val="32"/>
          <w:szCs w:val="32"/>
        </w:rPr>
        <w:t>在</w:t>
      </w:r>
      <w:r>
        <w:rPr>
          <w:rFonts w:hint="eastAsia" w:ascii="仿宋" w:hAnsi="仿宋" w:eastAsia="仿宋" w:cs="仿宋"/>
          <w:snapToGrid w:val="0"/>
          <w:color w:val="000000"/>
          <w:spacing w:val="8"/>
          <w:kern w:val="0"/>
          <w:sz w:val="32"/>
          <w:szCs w:val="32"/>
          <w:lang w:val="en-US" w:eastAsia="zh-CN"/>
        </w:rPr>
        <w:t>市</w:t>
      </w:r>
      <w:r>
        <w:rPr>
          <w:rFonts w:ascii="仿宋" w:hAnsi="仿宋" w:eastAsia="仿宋" w:cs="仿宋"/>
          <w:snapToGrid w:val="0"/>
          <w:color w:val="000000"/>
          <w:spacing w:val="8"/>
          <w:kern w:val="0"/>
          <w:sz w:val="32"/>
          <w:szCs w:val="32"/>
        </w:rPr>
        <w:t>专项应急指挥机构(机制)统一部署下开展工作</w:t>
      </w:r>
      <w:r>
        <w:rPr>
          <w:rFonts w:hint="eastAsia" w:ascii="仿宋" w:hAnsi="仿宋" w:eastAsia="仿宋" w:cs="仿宋"/>
          <w:snapToGrid w:val="0"/>
          <w:color w:val="000000"/>
          <w:spacing w:val="8"/>
          <w:kern w:val="0"/>
          <w:sz w:val="32"/>
          <w:szCs w:val="32"/>
          <w:lang w:eastAsia="zh-CN"/>
        </w:rPr>
        <w:t>。</w:t>
      </w:r>
    </w:p>
    <w:p>
      <w:pPr>
        <w:widowControl/>
        <w:kinsoku w:val="0"/>
        <w:autoSpaceDE w:val="0"/>
        <w:autoSpaceDN w:val="0"/>
        <w:adjustRightInd w:val="0"/>
        <w:snapToGrid w:val="0"/>
        <w:spacing w:before="50" w:line="360" w:lineRule="auto"/>
        <w:ind w:left="640"/>
        <w:jc w:val="left"/>
        <w:textAlignment w:val="baseline"/>
        <w:outlineLvl w:val="1"/>
        <w:rPr>
          <w:rFonts w:ascii="楷体" w:hAnsi="楷体" w:eastAsia="楷体" w:cs="楷体"/>
          <w:snapToGrid w:val="0"/>
          <w:color w:val="000000"/>
          <w:spacing w:val="-9"/>
          <w:kern w:val="0"/>
          <w:sz w:val="32"/>
          <w:szCs w:val="32"/>
        </w:rPr>
      </w:pPr>
      <w:r>
        <w:rPr>
          <w:rFonts w:ascii="楷体" w:hAnsi="楷体" w:eastAsia="楷体" w:cs="楷体"/>
          <w:snapToGrid w:val="0"/>
          <w:color w:val="000000"/>
          <w:spacing w:val="-9"/>
          <w:kern w:val="0"/>
          <w:sz w:val="32"/>
          <w:szCs w:val="32"/>
        </w:rPr>
        <w:t>3</w:t>
      </w:r>
      <w:r>
        <w:rPr>
          <w:rFonts w:hint="eastAsia" w:ascii="楷体" w:hAnsi="楷体" w:eastAsia="楷体" w:cs="楷体"/>
          <w:snapToGrid w:val="0"/>
          <w:color w:val="000000"/>
          <w:spacing w:val="-9"/>
          <w:kern w:val="0"/>
          <w:sz w:val="32"/>
          <w:szCs w:val="32"/>
          <w:lang w:val="en-US" w:eastAsia="zh-CN"/>
        </w:rPr>
        <w:t>.</w:t>
      </w:r>
      <w:r>
        <w:rPr>
          <w:rFonts w:ascii="楷体" w:hAnsi="楷体" w:eastAsia="楷体" w:cs="楷体"/>
          <w:snapToGrid w:val="0"/>
          <w:color w:val="000000"/>
          <w:spacing w:val="-9"/>
          <w:kern w:val="0"/>
          <w:sz w:val="32"/>
          <w:szCs w:val="32"/>
        </w:rPr>
        <w:t>3</w:t>
      </w:r>
      <w:r>
        <w:rPr>
          <w:rFonts w:hint="eastAsia" w:ascii="楷体" w:hAnsi="楷体" w:eastAsia="楷体" w:cs="楷体"/>
          <w:snapToGrid w:val="0"/>
          <w:color w:val="000000"/>
          <w:spacing w:val="-9"/>
          <w:kern w:val="0"/>
          <w:sz w:val="32"/>
          <w:szCs w:val="32"/>
          <w:lang w:val="en-US" w:eastAsia="zh-CN"/>
        </w:rPr>
        <w:t>区</w:t>
      </w:r>
      <w:r>
        <w:rPr>
          <w:rFonts w:ascii="楷体" w:hAnsi="楷体" w:eastAsia="楷体" w:cs="楷体"/>
          <w:snapToGrid w:val="0"/>
          <w:color w:val="000000"/>
          <w:spacing w:val="-9"/>
          <w:kern w:val="0"/>
          <w:sz w:val="32"/>
          <w:szCs w:val="32"/>
        </w:rPr>
        <w:t>级工作机构</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val="en-US" w:eastAsia="zh-CN"/>
        </w:rPr>
        <w:t>区</w:t>
      </w:r>
      <w:r>
        <w:rPr>
          <w:rFonts w:hint="eastAsia" w:ascii="仿宋" w:hAnsi="仿宋" w:eastAsia="仿宋" w:cs="仿宋"/>
          <w:snapToGrid w:val="0"/>
          <w:color w:val="000000"/>
          <w:spacing w:val="8"/>
          <w:kern w:val="0"/>
          <w:sz w:val="32"/>
          <w:szCs w:val="32"/>
          <w:lang w:eastAsia="zh-CN"/>
        </w:rPr>
        <w:t>有关部门按照职责分工负责本部门突发事件应急管理工作，承担</w:t>
      </w:r>
      <w:r>
        <w:rPr>
          <w:rFonts w:ascii="仿宋" w:hAnsi="仿宋" w:eastAsia="仿宋" w:cs="仿宋"/>
          <w:snapToGrid w:val="0"/>
          <w:color w:val="000000"/>
          <w:spacing w:val="8"/>
          <w:kern w:val="0"/>
          <w:sz w:val="32"/>
          <w:szCs w:val="32"/>
        </w:rPr>
        <w:t>相关类别突发事件专项应急预案和部门应急预案的起草与实施,组织协调指导风险防控</w:t>
      </w:r>
      <w:r>
        <w:rPr>
          <w:rFonts w:hint="eastAsia" w:ascii="仿宋" w:hAnsi="仿宋" w:eastAsia="仿宋" w:cs="仿宋"/>
          <w:snapToGrid w:val="0"/>
          <w:color w:val="000000"/>
          <w:spacing w:val="8"/>
          <w:kern w:val="0"/>
          <w:sz w:val="32"/>
          <w:szCs w:val="32"/>
          <w:lang w:eastAsia="zh-CN"/>
        </w:rPr>
        <w:t>、</w:t>
      </w:r>
      <w:r>
        <w:rPr>
          <w:rFonts w:ascii="仿宋" w:hAnsi="仿宋" w:eastAsia="仿宋" w:cs="仿宋"/>
          <w:snapToGrid w:val="0"/>
          <w:color w:val="000000"/>
          <w:spacing w:val="8"/>
          <w:kern w:val="0"/>
          <w:sz w:val="32"/>
          <w:szCs w:val="32"/>
        </w:rPr>
        <w:t>应急准备</w:t>
      </w:r>
      <w:r>
        <w:rPr>
          <w:rFonts w:hint="eastAsia" w:ascii="仿宋" w:hAnsi="仿宋" w:eastAsia="仿宋" w:cs="仿宋"/>
          <w:snapToGrid w:val="0"/>
          <w:color w:val="000000"/>
          <w:spacing w:val="8"/>
          <w:kern w:val="0"/>
          <w:sz w:val="32"/>
          <w:szCs w:val="32"/>
          <w:lang w:eastAsia="zh-CN"/>
        </w:rPr>
        <w:t>、</w:t>
      </w:r>
      <w:r>
        <w:rPr>
          <w:rFonts w:ascii="仿宋" w:hAnsi="仿宋" w:eastAsia="仿宋" w:cs="仿宋"/>
          <w:snapToGrid w:val="0"/>
          <w:color w:val="000000"/>
          <w:spacing w:val="8"/>
          <w:kern w:val="0"/>
          <w:sz w:val="32"/>
          <w:szCs w:val="32"/>
        </w:rPr>
        <w:t>监测预警</w:t>
      </w:r>
      <w:r>
        <w:rPr>
          <w:rFonts w:hint="eastAsia" w:ascii="仿宋" w:hAnsi="仿宋" w:eastAsia="仿宋" w:cs="仿宋"/>
          <w:snapToGrid w:val="0"/>
          <w:color w:val="000000"/>
          <w:spacing w:val="8"/>
          <w:kern w:val="0"/>
          <w:sz w:val="32"/>
          <w:szCs w:val="32"/>
          <w:lang w:eastAsia="zh-CN"/>
        </w:rPr>
        <w:t>、</w:t>
      </w:r>
      <w:r>
        <w:rPr>
          <w:rFonts w:ascii="仿宋" w:hAnsi="仿宋" w:eastAsia="仿宋" w:cs="仿宋"/>
          <w:snapToGrid w:val="0"/>
          <w:color w:val="000000"/>
          <w:spacing w:val="8"/>
          <w:kern w:val="0"/>
          <w:sz w:val="32"/>
          <w:szCs w:val="32"/>
        </w:rPr>
        <w:t>应急处置与救援</w:t>
      </w:r>
      <w:r>
        <w:rPr>
          <w:rFonts w:hint="eastAsia" w:ascii="仿宋" w:hAnsi="仿宋" w:eastAsia="仿宋" w:cs="仿宋"/>
          <w:snapToGrid w:val="0"/>
          <w:color w:val="000000"/>
          <w:spacing w:val="8"/>
          <w:kern w:val="0"/>
          <w:sz w:val="32"/>
          <w:szCs w:val="32"/>
          <w:lang w:eastAsia="zh-CN"/>
        </w:rPr>
        <w:t>、</w:t>
      </w:r>
      <w:r>
        <w:rPr>
          <w:rFonts w:ascii="仿宋" w:hAnsi="仿宋" w:eastAsia="仿宋" w:cs="仿宋"/>
          <w:snapToGrid w:val="0"/>
          <w:color w:val="000000"/>
          <w:spacing w:val="8"/>
          <w:kern w:val="0"/>
          <w:sz w:val="32"/>
          <w:szCs w:val="32"/>
        </w:rPr>
        <w:t>资源保障</w:t>
      </w:r>
      <w:r>
        <w:rPr>
          <w:rFonts w:hint="eastAsia" w:ascii="仿宋" w:hAnsi="仿宋" w:eastAsia="仿宋" w:cs="仿宋"/>
          <w:snapToGrid w:val="0"/>
          <w:color w:val="000000"/>
          <w:spacing w:val="8"/>
          <w:kern w:val="0"/>
          <w:sz w:val="32"/>
          <w:szCs w:val="32"/>
          <w:lang w:eastAsia="zh-CN"/>
        </w:rPr>
        <w:t>、</w:t>
      </w:r>
      <w:r>
        <w:rPr>
          <w:rFonts w:ascii="仿宋" w:hAnsi="仿宋" w:eastAsia="仿宋" w:cs="仿宋"/>
          <w:snapToGrid w:val="0"/>
          <w:color w:val="000000"/>
          <w:spacing w:val="8"/>
          <w:kern w:val="0"/>
          <w:sz w:val="32"/>
          <w:szCs w:val="32"/>
        </w:rPr>
        <w:t>恢复重建等工作</w:t>
      </w:r>
      <w:r>
        <w:rPr>
          <w:rFonts w:hint="eastAsia" w:ascii="仿宋" w:hAnsi="仿宋" w:eastAsia="仿宋" w:cs="仿宋"/>
          <w:snapToGrid w:val="0"/>
          <w:color w:val="000000"/>
          <w:spacing w:val="8"/>
          <w:kern w:val="0"/>
          <w:sz w:val="32"/>
          <w:szCs w:val="32"/>
          <w:lang w:eastAsia="zh-CN"/>
        </w:rPr>
        <w:t>，</w:t>
      </w:r>
      <w:r>
        <w:rPr>
          <w:rFonts w:ascii="仿宋" w:hAnsi="仿宋" w:eastAsia="仿宋" w:cs="仿宋"/>
          <w:snapToGrid w:val="0"/>
          <w:color w:val="000000"/>
          <w:spacing w:val="8"/>
          <w:kern w:val="0"/>
          <w:sz w:val="32"/>
          <w:szCs w:val="32"/>
        </w:rPr>
        <w:t>承担相关应急指挥机构(机制)综合工作</w:t>
      </w:r>
      <w:r>
        <w:rPr>
          <w:rFonts w:hint="eastAsia" w:ascii="仿宋" w:hAnsi="仿宋" w:eastAsia="仿宋" w:cs="仿宋"/>
          <w:snapToGrid w:val="0"/>
          <w:color w:val="000000"/>
          <w:spacing w:val="8"/>
          <w:kern w:val="0"/>
          <w:sz w:val="32"/>
          <w:szCs w:val="32"/>
          <w:lang w:eastAsia="zh-CN"/>
        </w:rPr>
        <w:t>。</w:t>
      </w:r>
    </w:p>
    <w:p>
      <w:pPr>
        <w:widowControl/>
        <w:kinsoku w:val="0"/>
        <w:autoSpaceDE w:val="0"/>
        <w:autoSpaceDN w:val="0"/>
        <w:adjustRightInd w:val="0"/>
        <w:snapToGrid w:val="0"/>
        <w:spacing w:before="50" w:line="360" w:lineRule="auto"/>
        <w:ind w:left="640"/>
        <w:jc w:val="left"/>
        <w:textAlignment w:val="baseline"/>
        <w:outlineLvl w:val="1"/>
        <w:rPr>
          <w:rFonts w:ascii="楷体" w:hAnsi="楷体" w:eastAsia="楷体" w:cs="楷体"/>
          <w:snapToGrid w:val="0"/>
          <w:color w:val="auto"/>
          <w:spacing w:val="-9"/>
          <w:kern w:val="0"/>
          <w:sz w:val="32"/>
          <w:szCs w:val="32"/>
          <w:highlight w:val="none"/>
        </w:rPr>
      </w:pPr>
      <w:r>
        <w:rPr>
          <w:rFonts w:ascii="楷体" w:hAnsi="楷体" w:eastAsia="楷体" w:cs="楷体"/>
          <w:snapToGrid w:val="0"/>
          <w:color w:val="auto"/>
          <w:spacing w:val="-9"/>
          <w:kern w:val="0"/>
          <w:sz w:val="32"/>
          <w:szCs w:val="32"/>
          <w:highlight w:val="none"/>
        </w:rPr>
        <w:t>3</w:t>
      </w:r>
      <w:r>
        <w:rPr>
          <w:rFonts w:hint="eastAsia" w:ascii="楷体" w:hAnsi="楷体" w:eastAsia="楷体" w:cs="楷体"/>
          <w:snapToGrid w:val="0"/>
          <w:color w:val="auto"/>
          <w:spacing w:val="-9"/>
          <w:kern w:val="0"/>
          <w:sz w:val="32"/>
          <w:szCs w:val="32"/>
          <w:highlight w:val="none"/>
          <w:lang w:val="en-US" w:eastAsia="zh-CN"/>
        </w:rPr>
        <w:t>.</w:t>
      </w:r>
      <w:r>
        <w:rPr>
          <w:rFonts w:ascii="楷体" w:hAnsi="楷体" w:eastAsia="楷体" w:cs="楷体"/>
          <w:snapToGrid w:val="0"/>
          <w:color w:val="auto"/>
          <w:spacing w:val="-9"/>
          <w:kern w:val="0"/>
          <w:sz w:val="32"/>
          <w:szCs w:val="32"/>
          <w:highlight w:val="none"/>
        </w:rPr>
        <w:t>4</w:t>
      </w:r>
      <w:r>
        <w:rPr>
          <w:rFonts w:hint="eastAsia" w:ascii="楷体" w:hAnsi="楷体" w:eastAsia="楷体" w:cs="楷体"/>
          <w:snapToGrid w:val="0"/>
          <w:color w:val="auto"/>
          <w:spacing w:val="-9"/>
          <w:kern w:val="0"/>
          <w:sz w:val="32"/>
          <w:szCs w:val="32"/>
          <w:highlight w:val="none"/>
          <w:lang w:eastAsia="zh-CN"/>
        </w:rPr>
        <w:t>区级</w:t>
      </w:r>
      <w:r>
        <w:rPr>
          <w:rFonts w:ascii="楷体" w:hAnsi="楷体" w:eastAsia="楷体" w:cs="楷体"/>
          <w:snapToGrid w:val="0"/>
          <w:color w:val="auto"/>
          <w:spacing w:val="-9"/>
          <w:kern w:val="0"/>
          <w:sz w:val="32"/>
          <w:szCs w:val="32"/>
          <w:highlight w:val="none"/>
        </w:rPr>
        <w:t>组织指挥机制</w:t>
      </w:r>
    </w:p>
    <w:p>
      <w:pPr>
        <w:widowControl/>
        <w:kinsoku w:val="0"/>
        <w:autoSpaceDE w:val="0"/>
        <w:autoSpaceDN w:val="0"/>
        <w:adjustRightInd w:val="0"/>
        <w:snapToGrid w:val="0"/>
        <w:spacing w:before="50" w:line="360" w:lineRule="auto"/>
        <w:ind w:firstLine="604" w:firstLineChars="200"/>
        <w:jc w:val="left"/>
        <w:textAlignment w:val="baseline"/>
        <w:outlineLvl w:val="1"/>
        <w:rPr>
          <w:rFonts w:hint="eastAsia" w:ascii="仿宋" w:hAnsi="仿宋" w:eastAsia="仿宋" w:cs="仿宋"/>
          <w:snapToGrid w:val="0"/>
          <w:color w:val="auto"/>
          <w:spacing w:val="-9"/>
          <w:kern w:val="0"/>
          <w:sz w:val="32"/>
          <w:szCs w:val="32"/>
          <w:highlight w:val="none"/>
          <w:lang w:eastAsia="zh-CN"/>
        </w:rPr>
      </w:pPr>
      <w:r>
        <w:rPr>
          <w:rFonts w:hint="eastAsia" w:ascii="仿宋" w:hAnsi="仿宋" w:eastAsia="仿宋" w:cs="仿宋"/>
          <w:snapToGrid w:val="0"/>
          <w:color w:val="auto"/>
          <w:spacing w:val="-9"/>
          <w:kern w:val="0"/>
          <w:sz w:val="32"/>
          <w:szCs w:val="32"/>
          <w:highlight w:val="none"/>
          <w:lang w:eastAsia="zh-CN"/>
        </w:rPr>
        <w:t>区政府具体负责本行政区域各类突发事件的应对工作，建立相应的突发事件应对工作机制，结合实际情况设立相应的领导机构、办事机构、工作机构、专家组等。</w:t>
      </w:r>
    </w:p>
    <w:p>
      <w:pPr>
        <w:widowControl/>
        <w:kinsoku w:val="0"/>
        <w:autoSpaceDE w:val="0"/>
        <w:autoSpaceDN w:val="0"/>
        <w:adjustRightInd w:val="0"/>
        <w:snapToGrid w:val="0"/>
        <w:spacing w:before="50" w:line="360" w:lineRule="auto"/>
        <w:ind w:firstLine="604" w:firstLineChars="200"/>
        <w:jc w:val="left"/>
        <w:textAlignment w:val="baseline"/>
        <w:outlineLvl w:val="1"/>
        <w:rPr>
          <w:rFonts w:hint="eastAsia" w:ascii="楷体" w:hAnsi="楷体" w:eastAsia="楷体" w:cs="楷体"/>
          <w:snapToGrid w:val="0"/>
          <w:color w:val="0000FF"/>
          <w:spacing w:val="-9"/>
          <w:kern w:val="0"/>
          <w:sz w:val="32"/>
          <w:szCs w:val="32"/>
          <w:highlight w:val="none"/>
          <w:lang w:eastAsia="zh-CN"/>
        </w:rPr>
      </w:pPr>
      <w:r>
        <w:rPr>
          <w:rFonts w:hint="eastAsia" w:ascii="仿宋" w:hAnsi="仿宋" w:eastAsia="仿宋" w:cs="仿宋"/>
          <w:snapToGrid w:val="0"/>
          <w:color w:val="auto"/>
          <w:spacing w:val="-9"/>
          <w:kern w:val="0"/>
          <w:sz w:val="32"/>
          <w:szCs w:val="32"/>
          <w:highlight w:val="none"/>
          <w:lang w:eastAsia="zh-CN"/>
        </w:rPr>
        <w:t>街道（镇）要结合实际强化应急管理职责。村（居）民委员会协助做好村（社区）应急管理相关工作。</w:t>
      </w:r>
    </w:p>
    <w:p>
      <w:pPr>
        <w:widowControl/>
        <w:kinsoku w:val="0"/>
        <w:autoSpaceDE w:val="0"/>
        <w:autoSpaceDN w:val="0"/>
        <w:adjustRightInd w:val="0"/>
        <w:snapToGrid w:val="0"/>
        <w:spacing w:before="50" w:line="360" w:lineRule="auto"/>
        <w:ind w:left="640"/>
        <w:jc w:val="left"/>
        <w:textAlignment w:val="baseline"/>
        <w:outlineLvl w:val="1"/>
        <w:rPr>
          <w:rFonts w:hint="eastAsia" w:ascii="仿宋" w:hAnsi="仿宋" w:eastAsia="仿宋" w:cs="仿宋"/>
          <w:snapToGrid w:val="0"/>
          <w:color w:val="0000FF"/>
          <w:spacing w:val="8"/>
          <w:kern w:val="0"/>
          <w:sz w:val="32"/>
          <w:szCs w:val="32"/>
          <w:highlight w:val="none"/>
          <w:lang w:eastAsia="zh-CN"/>
        </w:rPr>
      </w:pPr>
      <w:r>
        <w:rPr>
          <w:rFonts w:ascii="楷体" w:hAnsi="楷体" w:eastAsia="楷体" w:cs="楷体"/>
          <w:snapToGrid w:val="0"/>
          <w:color w:val="000000"/>
          <w:spacing w:val="-9"/>
          <w:kern w:val="0"/>
          <w:sz w:val="32"/>
          <w:szCs w:val="32"/>
        </w:rPr>
        <w:t>3</w:t>
      </w:r>
      <w:r>
        <w:rPr>
          <w:rFonts w:hint="eastAsia" w:ascii="楷体" w:hAnsi="楷体" w:eastAsia="楷体" w:cs="楷体"/>
          <w:snapToGrid w:val="0"/>
          <w:color w:val="000000"/>
          <w:spacing w:val="-9"/>
          <w:kern w:val="0"/>
          <w:sz w:val="32"/>
          <w:szCs w:val="32"/>
          <w:lang w:val="en-US" w:eastAsia="zh-CN"/>
        </w:rPr>
        <w:t>.</w:t>
      </w:r>
      <w:r>
        <w:rPr>
          <w:rFonts w:ascii="楷体" w:hAnsi="楷体" w:eastAsia="楷体" w:cs="楷体"/>
          <w:snapToGrid w:val="0"/>
          <w:color w:val="000000"/>
          <w:spacing w:val="-9"/>
          <w:kern w:val="0"/>
          <w:sz w:val="32"/>
          <w:szCs w:val="32"/>
        </w:rPr>
        <w:t>5现场指挥机构</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highlight w:val="none"/>
          <w:lang w:eastAsia="zh-CN"/>
        </w:rPr>
      </w:pPr>
      <w:r>
        <w:rPr>
          <w:rFonts w:hint="eastAsia" w:ascii="仿宋" w:hAnsi="仿宋" w:eastAsia="仿宋" w:cs="仿宋"/>
          <w:snapToGrid w:val="0"/>
          <w:color w:val="000000"/>
          <w:spacing w:val="8"/>
          <w:kern w:val="0"/>
          <w:sz w:val="32"/>
          <w:szCs w:val="32"/>
          <w:highlight w:val="none"/>
          <w:lang w:val="en-US" w:eastAsia="zh-CN"/>
        </w:rPr>
        <w:t>区</w:t>
      </w:r>
      <w:r>
        <w:rPr>
          <w:rFonts w:hint="eastAsia" w:ascii="仿宋" w:hAnsi="仿宋" w:eastAsia="仿宋" w:cs="仿宋"/>
          <w:snapToGrid w:val="0"/>
          <w:color w:val="000000"/>
          <w:spacing w:val="8"/>
          <w:kern w:val="0"/>
          <w:sz w:val="32"/>
          <w:szCs w:val="32"/>
          <w:highlight w:val="none"/>
          <w:lang w:eastAsia="zh-CN"/>
        </w:rPr>
        <w:t>政府或相关部门可根据需要提供现场指导；</w:t>
      </w:r>
      <w:r>
        <w:rPr>
          <w:rFonts w:hint="eastAsia" w:ascii="仿宋" w:hAnsi="仿宋" w:eastAsia="仿宋" w:cs="仿宋"/>
          <w:snapToGrid w:val="0"/>
          <w:color w:val="000000"/>
          <w:spacing w:val="8"/>
          <w:kern w:val="0"/>
          <w:sz w:val="32"/>
          <w:szCs w:val="32"/>
          <w:highlight w:val="none"/>
          <w:lang w:val="en-US" w:eastAsia="zh-CN"/>
        </w:rPr>
        <w:t>超出街道（镇）、功能区、园区处置能力的，要成立区级指挥组织；</w:t>
      </w:r>
      <w:r>
        <w:rPr>
          <w:rFonts w:hint="eastAsia" w:ascii="仿宋" w:hAnsi="仿宋" w:eastAsia="仿宋" w:cs="仿宋"/>
          <w:snapToGrid w:val="0"/>
          <w:color w:val="000000"/>
          <w:spacing w:val="8"/>
          <w:kern w:val="0"/>
          <w:sz w:val="32"/>
          <w:szCs w:val="32"/>
          <w:highlight w:val="none"/>
          <w:lang w:eastAsia="zh-CN"/>
        </w:rPr>
        <w:t>涉及跨</w:t>
      </w:r>
      <w:r>
        <w:rPr>
          <w:rFonts w:hint="eastAsia" w:ascii="仿宋" w:hAnsi="仿宋" w:eastAsia="仿宋" w:cs="仿宋"/>
          <w:snapToGrid w:val="0"/>
          <w:color w:val="000000"/>
          <w:spacing w:val="8"/>
          <w:kern w:val="0"/>
          <w:sz w:val="32"/>
          <w:szCs w:val="32"/>
          <w:highlight w:val="none"/>
          <w:lang w:val="en-US" w:eastAsia="zh-CN"/>
        </w:rPr>
        <w:t>街道（镇）</w:t>
      </w:r>
      <w:r>
        <w:rPr>
          <w:rFonts w:hint="eastAsia" w:ascii="仿宋" w:hAnsi="仿宋" w:eastAsia="仿宋" w:cs="仿宋"/>
          <w:snapToGrid w:val="0"/>
          <w:color w:val="000000"/>
          <w:spacing w:val="8"/>
          <w:kern w:val="0"/>
          <w:sz w:val="32"/>
          <w:szCs w:val="32"/>
          <w:highlight w:val="none"/>
          <w:lang w:eastAsia="zh-CN"/>
        </w:rPr>
        <w:t>的突发事件发生后，由</w:t>
      </w:r>
      <w:r>
        <w:rPr>
          <w:rFonts w:hint="eastAsia" w:ascii="仿宋" w:hAnsi="仿宋" w:eastAsia="仿宋" w:cs="仿宋"/>
          <w:snapToGrid w:val="0"/>
          <w:color w:val="000000"/>
          <w:spacing w:val="8"/>
          <w:kern w:val="0"/>
          <w:sz w:val="32"/>
          <w:szCs w:val="32"/>
          <w:highlight w:val="none"/>
          <w:lang w:val="en-US" w:eastAsia="zh-CN"/>
        </w:rPr>
        <w:t>区</w:t>
      </w:r>
      <w:r>
        <w:rPr>
          <w:rFonts w:hint="eastAsia" w:ascii="仿宋" w:hAnsi="仿宋" w:eastAsia="仿宋" w:cs="仿宋"/>
          <w:snapToGrid w:val="0"/>
          <w:color w:val="000000"/>
          <w:spacing w:val="8"/>
          <w:kern w:val="0"/>
          <w:sz w:val="32"/>
          <w:szCs w:val="32"/>
          <w:highlight w:val="none"/>
          <w:lang w:eastAsia="zh-CN"/>
        </w:rPr>
        <w:t>政府设立现场指挥机构，组织、协调突发事件现场应急处置工作。现场指挥机构按照有关规定和要求成立临时党组织,加强党对应急工作的领导。</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现场指挥机构可根据需要设立综合协调、灾害监测、抢险救援、交通保障、医疗卫生、后勤保障、治安维护、善后处置、新闻工作、群众生活、专家支持等工作组(具体编组视工作需要确定)。各工作组主要承担以下职责:</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综合协调组:负责综合协调，督导检查，会议组织，会议纪要，信息简报，综合文字，资料收集归档，抢险救援证件印制发放，处置信息调度、汇总、上报，与上级工作组的协调联络等工作。</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灾害监测组:负责组织灾害风险监测，指导防范次生衍生灾害；调度相关技术力量和设备，监视灾情发展；指导灾害防御和风险隐患的监测预警等工作。</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抢险救援组:负责制定现场抢险救援方案；根据灾情变化，适时提出调整抢险救援救灾方案；协调调度救援力量、救援装备参与抢险救援；根据救援情况，调整充实应急救援专家；组织协调现场应急处置有关工作。</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交通保障组:负责划定现场警戒区域，做好应急救援力量赴灾区和撤离时的交通保障工作；指导灾区道路抢通抢修;协调抢险救灾物资、救援装备以及基本生活物资等交通应急通行保障。</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医疗卫生组:负责组织指导灾区医疗救助、卫生防疫和心理援助工作；统筹协调救护队伍和器械、药品支援灾区；组织指导灾区做好伤亡统计和转运救治伤员；指导灾区、安置点做好饮用水源和食品检查、监测，防范和控制各种传染病等疫情暴发流行。</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后勤保障组:负责协调安排处置突发事件所需车辆、装备及其他物资，为现场指挥部正常运行和应急处置人员做好工作、生活等保障。</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治安维护组：负责维护突发事件现场和社会治安秩序,加强对重点地区、重点场所、重点人群、重要物资设备的防范保护，核查重点人员信息，负责涉侨、涉外、涉民族宗教等问题的处理。</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善后处置组:负责受害人员及其家属的接待、慰问、稳定工作；研究制定善后方案，做好因灾遇难人员家属赔偿安抚工作；负责指导灾区对水、电、油、气、通信等重要基础设施实施抢修，保障受灾区域基础设施正常运行；有序组织恢复生产等工作。</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新闻工作组:负责发布权威信息，安排新闻发布，接待媒体记者采访，协调处理与媒体间的相关事宜等工作；组织开展舆情监测分析，负责协调网络媒体管理和舆论引导，指导涉事部门及时回应社会关切。</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群众生活组:负责制定受灾群众救助工作方案；下拨</w:t>
      </w:r>
      <w:r>
        <w:rPr>
          <w:rFonts w:hint="eastAsia" w:ascii="仿宋" w:hAnsi="仿宋" w:eastAsia="仿宋" w:cs="仿宋"/>
          <w:snapToGrid w:val="0"/>
          <w:color w:val="000000"/>
          <w:spacing w:val="8"/>
          <w:kern w:val="0"/>
          <w:sz w:val="32"/>
          <w:szCs w:val="32"/>
          <w:lang w:val="en-US" w:eastAsia="zh-CN"/>
        </w:rPr>
        <w:t>区</w:t>
      </w:r>
      <w:r>
        <w:rPr>
          <w:rFonts w:hint="eastAsia" w:ascii="仿宋" w:hAnsi="仿宋" w:eastAsia="仿宋" w:cs="仿宋"/>
          <w:snapToGrid w:val="0"/>
          <w:color w:val="000000"/>
          <w:spacing w:val="8"/>
          <w:kern w:val="0"/>
          <w:sz w:val="32"/>
          <w:szCs w:val="32"/>
          <w:lang w:eastAsia="zh-CN"/>
        </w:rPr>
        <w:t>政府救灾款物并指导发放；统筹灾区生活必需品和重要民生商品市场供应；指导做好受灾群众紧急转移安置、过渡期救助等工作；组织捐赠、援助接收等工作。</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专家支持组:负责组织现场灾情会商分析，提供技术支持，指导现场实施监测预警和隐患排查；指导地方开展灾情调查和灾损评估；参与制定抢险救援方案。</w:t>
      </w:r>
    </w:p>
    <w:p>
      <w:pPr>
        <w:widowControl/>
        <w:kinsoku w:val="0"/>
        <w:autoSpaceDE w:val="0"/>
        <w:autoSpaceDN w:val="0"/>
        <w:adjustRightInd w:val="0"/>
        <w:snapToGrid w:val="0"/>
        <w:spacing w:before="50" w:line="360" w:lineRule="auto"/>
        <w:ind w:left="640"/>
        <w:jc w:val="left"/>
        <w:textAlignment w:val="baseline"/>
        <w:outlineLvl w:val="1"/>
        <w:rPr>
          <w:rFonts w:ascii="楷体" w:hAnsi="楷体" w:eastAsia="楷体" w:cs="楷体"/>
          <w:snapToGrid w:val="0"/>
          <w:color w:val="000000"/>
          <w:spacing w:val="-9"/>
          <w:kern w:val="0"/>
          <w:sz w:val="32"/>
          <w:szCs w:val="32"/>
        </w:rPr>
      </w:pPr>
      <w:r>
        <w:rPr>
          <w:rFonts w:ascii="楷体" w:hAnsi="楷体" w:eastAsia="楷体" w:cs="楷体"/>
          <w:snapToGrid w:val="0"/>
          <w:color w:val="000000"/>
          <w:spacing w:val="-9"/>
          <w:kern w:val="0"/>
          <w:sz w:val="32"/>
          <w:szCs w:val="32"/>
        </w:rPr>
        <w:t>3</w:t>
      </w:r>
      <w:r>
        <w:rPr>
          <w:rFonts w:hint="eastAsia" w:ascii="楷体" w:hAnsi="楷体" w:eastAsia="楷体" w:cs="楷体"/>
          <w:snapToGrid w:val="0"/>
          <w:color w:val="000000"/>
          <w:spacing w:val="-9"/>
          <w:kern w:val="0"/>
          <w:sz w:val="32"/>
          <w:szCs w:val="32"/>
          <w:lang w:val="en-US" w:eastAsia="zh-CN"/>
        </w:rPr>
        <w:t>.</w:t>
      </w:r>
      <w:r>
        <w:rPr>
          <w:rFonts w:ascii="楷体" w:hAnsi="楷体" w:eastAsia="楷体" w:cs="楷体"/>
          <w:snapToGrid w:val="0"/>
          <w:color w:val="000000"/>
          <w:spacing w:val="-9"/>
          <w:kern w:val="0"/>
          <w:sz w:val="32"/>
          <w:szCs w:val="32"/>
        </w:rPr>
        <w:t>6专家组</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auto"/>
          <w:spacing w:val="8"/>
          <w:kern w:val="0"/>
          <w:sz w:val="32"/>
          <w:szCs w:val="32"/>
          <w:highlight w:val="none"/>
          <w:lang w:val="en-US" w:eastAsia="zh-CN"/>
        </w:rPr>
        <w:t>区政府</w:t>
      </w:r>
      <w:r>
        <w:rPr>
          <w:rFonts w:hint="eastAsia" w:ascii="仿宋" w:hAnsi="仿宋" w:eastAsia="仿宋" w:cs="仿宋"/>
          <w:snapToGrid w:val="0"/>
          <w:color w:val="auto"/>
          <w:spacing w:val="8"/>
          <w:kern w:val="0"/>
          <w:sz w:val="32"/>
          <w:szCs w:val="32"/>
          <w:highlight w:val="none"/>
          <w:lang w:eastAsia="zh-CN"/>
        </w:rPr>
        <w:t>及有关部门应建立突发事件应急管理专家库，</w:t>
      </w:r>
      <w:r>
        <w:rPr>
          <w:rFonts w:hint="eastAsia" w:ascii="仿宋" w:hAnsi="仿宋" w:eastAsia="仿宋" w:cs="仿宋"/>
          <w:snapToGrid w:val="0"/>
          <w:color w:val="000000"/>
          <w:spacing w:val="8"/>
          <w:kern w:val="0"/>
          <w:sz w:val="32"/>
          <w:szCs w:val="32"/>
          <w:lang w:eastAsia="zh-CN"/>
        </w:rPr>
        <w:t>突发事件发生后根据需要抽调有关专家成立专家组,开展突发事件应急处置、调查评估等决策咨询服务工作。</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专家组主要职责:</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5" w:line="360" w:lineRule="auto"/>
        <w:ind w:right="232" w:rightChars="0"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w:t>
      </w:r>
      <w:r>
        <w:rPr>
          <w:rFonts w:hint="eastAsia" w:ascii="仿宋" w:hAnsi="仿宋" w:eastAsia="仿宋" w:cs="仿宋"/>
          <w:snapToGrid w:val="0"/>
          <w:color w:val="000000"/>
          <w:spacing w:val="8"/>
          <w:kern w:val="0"/>
          <w:sz w:val="32"/>
          <w:szCs w:val="32"/>
          <w:lang w:val="en-US" w:eastAsia="zh-CN"/>
        </w:rPr>
        <w:t>1</w:t>
      </w:r>
      <w:r>
        <w:rPr>
          <w:rFonts w:hint="eastAsia" w:ascii="仿宋" w:hAnsi="仿宋" w:eastAsia="仿宋" w:cs="仿宋"/>
          <w:snapToGrid w:val="0"/>
          <w:color w:val="000000"/>
          <w:spacing w:val="8"/>
          <w:kern w:val="0"/>
          <w:sz w:val="32"/>
          <w:szCs w:val="32"/>
          <w:lang w:eastAsia="zh-CN"/>
        </w:rPr>
        <w:t>)为全</w:t>
      </w:r>
      <w:r>
        <w:rPr>
          <w:rFonts w:hint="eastAsia" w:ascii="仿宋" w:hAnsi="仿宋" w:eastAsia="仿宋" w:cs="仿宋"/>
          <w:snapToGrid w:val="0"/>
          <w:color w:val="000000"/>
          <w:spacing w:val="8"/>
          <w:kern w:val="0"/>
          <w:sz w:val="32"/>
          <w:szCs w:val="32"/>
          <w:lang w:val="en-US" w:eastAsia="zh-CN"/>
        </w:rPr>
        <w:t>区</w:t>
      </w:r>
      <w:r>
        <w:rPr>
          <w:rFonts w:hint="eastAsia" w:ascii="仿宋" w:hAnsi="仿宋" w:eastAsia="仿宋" w:cs="仿宋"/>
          <w:snapToGrid w:val="0"/>
          <w:color w:val="000000"/>
          <w:spacing w:val="8"/>
          <w:kern w:val="0"/>
          <w:sz w:val="32"/>
          <w:szCs w:val="32"/>
          <w:lang w:eastAsia="zh-CN"/>
        </w:rPr>
        <w:t>中长期公共安全规划、信息系统建设与管理、灾害科学最新发展趋势跟踪等方面提供意见和建议;</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(2)对各类突发事件的发生和发展趋势、救灾方案、处置办法、灾害损失和恢复重建方案等进行研究、评估，并提出相关建议；</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(3)参与应急管理宣传教育培训及应急预案编制、修订、演练；</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(4)参与全</w:t>
      </w:r>
      <w:r>
        <w:rPr>
          <w:rFonts w:hint="eastAsia" w:ascii="仿宋" w:hAnsi="仿宋" w:eastAsia="仿宋" w:cs="仿宋"/>
          <w:snapToGrid w:val="0"/>
          <w:color w:val="000000"/>
          <w:spacing w:val="8"/>
          <w:kern w:val="0"/>
          <w:sz w:val="32"/>
          <w:szCs w:val="32"/>
          <w:lang w:val="en-US" w:eastAsia="zh-CN"/>
        </w:rPr>
        <w:t>区</w:t>
      </w:r>
      <w:r>
        <w:rPr>
          <w:rFonts w:hint="eastAsia" w:ascii="仿宋" w:hAnsi="仿宋" w:eastAsia="仿宋" w:cs="仿宋"/>
          <w:snapToGrid w:val="0"/>
          <w:color w:val="000000"/>
          <w:spacing w:val="8"/>
          <w:kern w:val="0"/>
          <w:sz w:val="32"/>
          <w:szCs w:val="32"/>
          <w:lang w:eastAsia="zh-CN"/>
        </w:rPr>
        <w:t>各级各类应急预案的备案审查工作。</w:t>
      </w:r>
    </w:p>
    <w:p>
      <w:pPr>
        <w:widowControl/>
        <w:kinsoku w:val="0"/>
        <w:autoSpaceDE w:val="0"/>
        <w:autoSpaceDN w:val="0"/>
        <w:adjustRightInd w:val="0"/>
        <w:snapToGrid w:val="0"/>
        <w:spacing w:line="360" w:lineRule="auto"/>
        <w:ind w:left="653"/>
        <w:jc w:val="left"/>
        <w:textAlignment w:val="baseline"/>
        <w:outlineLvl w:val="0"/>
        <w:rPr>
          <w:rFonts w:ascii="黑体" w:hAnsi="黑体" w:eastAsia="黑体" w:cs="黑体"/>
          <w:snapToGrid w:val="0"/>
          <w:color w:val="000000"/>
          <w:spacing w:val="7"/>
          <w:kern w:val="0"/>
          <w:position w:val="4"/>
          <w:sz w:val="32"/>
          <w:szCs w:val="32"/>
        </w:rPr>
      </w:pPr>
      <w:r>
        <w:rPr>
          <w:rFonts w:ascii="黑体" w:hAnsi="黑体" w:eastAsia="黑体" w:cs="黑体"/>
          <w:snapToGrid w:val="0"/>
          <w:color w:val="000000"/>
          <w:spacing w:val="7"/>
          <w:kern w:val="0"/>
          <w:position w:val="4"/>
          <w:sz w:val="32"/>
          <w:szCs w:val="32"/>
        </w:rPr>
        <w:t>4</w:t>
      </w:r>
      <w:r>
        <w:rPr>
          <w:rFonts w:hint="eastAsia" w:ascii="黑体" w:hAnsi="黑体" w:eastAsia="黑体" w:cs="黑体"/>
          <w:snapToGrid w:val="0"/>
          <w:color w:val="000000"/>
          <w:spacing w:val="7"/>
          <w:kern w:val="0"/>
          <w:position w:val="4"/>
          <w:sz w:val="32"/>
          <w:szCs w:val="32"/>
          <w:lang w:val="en-US" w:eastAsia="zh-CN"/>
        </w:rPr>
        <w:t xml:space="preserve"> </w:t>
      </w:r>
      <w:r>
        <w:rPr>
          <w:rFonts w:ascii="黑体" w:hAnsi="黑体" w:eastAsia="黑体" w:cs="黑体"/>
          <w:snapToGrid w:val="0"/>
          <w:color w:val="000000"/>
          <w:spacing w:val="7"/>
          <w:kern w:val="0"/>
          <w:position w:val="4"/>
          <w:sz w:val="32"/>
          <w:szCs w:val="32"/>
        </w:rPr>
        <w:t>运行机制</w:t>
      </w:r>
    </w:p>
    <w:p>
      <w:pPr>
        <w:widowControl/>
        <w:kinsoku w:val="0"/>
        <w:autoSpaceDE w:val="0"/>
        <w:autoSpaceDN w:val="0"/>
        <w:adjustRightInd w:val="0"/>
        <w:snapToGrid w:val="0"/>
        <w:spacing w:before="50" w:line="360" w:lineRule="auto"/>
        <w:ind w:left="640"/>
        <w:jc w:val="left"/>
        <w:textAlignment w:val="baseline"/>
        <w:outlineLvl w:val="1"/>
        <w:rPr>
          <w:rFonts w:ascii="楷体" w:hAnsi="楷体" w:eastAsia="楷体" w:cs="楷体"/>
          <w:snapToGrid w:val="0"/>
          <w:color w:val="000000"/>
          <w:spacing w:val="-9"/>
          <w:kern w:val="0"/>
          <w:sz w:val="32"/>
          <w:szCs w:val="32"/>
        </w:rPr>
      </w:pPr>
      <w:r>
        <w:rPr>
          <w:rFonts w:ascii="楷体" w:hAnsi="楷体" w:eastAsia="楷体" w:cs="楷体"/>
          <w:snapToGrid w:val="0"/>
          <w:color w:val="000000"/>
          <w:spacing w:val="-9"/>
          <w:kern w:val="0"/>
          <w:sz w:val="32"/>
          <w:szCs w:val="32"/>
        </w:rPr>
        <w:t>4</w:t>
      </w:r>
      <w:r>
        <w:rPr>
          <w:rFonts w:hint="eastAsia" w:ascii="楷体" w:hAnsi="楷体" w:eastAsia="楷体" w:cs="楷体"/>
          <w:snapToGrid w:val="0"/>
          <w:color w:val="000000"/>
          <w:spacing w:val="-9"/>
          <w:kern w:val="0"/>
          <w:sz w:val="32"/>
          <w:szCs w:val="32"/>
          <w:lang w:val="en-US" w:eastAsia="zh-CN"/>
        </w:rPr>
        <w:t>.</w:t>
      </w:r>
      <w:r>
        <w:rPr>
          <w:rFonts w:ascii="楷体" w:hAnsi="楷体" w:eastAsia="楷体" w:cs="楷体"/>
          <w:snapToGrid w:val="0"/>
          <w:color w:val="000000"/>
          <w:spacing w:val="-9"/>
          <w:kern w:val="0"/>
          <w:sz w:val="32"/>
          <w:szCs w:val="32"/>
        </w:rPr>
        <w:t>1</w:t>
      </w:r>
      <w:r>
        <w:rPr>
          <w:rFonts w:hint="eastAsia" w:ascii="楷体" w:hAnsi="楷体" w:eastAsia="楷体" w:cs="楷体"/>
          <w:snapToGrid w:val="0"/>
          <w:color w:val="000000"/>
          <w:spacing w:val="-9"/>
          <w:kern w:val="0"/>
          <w:sz w:val="32"/>
          <w:szCs w:val="32"/>
          <w:lang w:val="en-US" w:eastAsia="zh-CN"/>
        </w:rPr>
        <w:t xml:space="preserve"> </w:t>
      </w:r>
      <w:r>
        <w:rPr>
          <w:rFonts w:ascii="楷体" w:hAnsi="楷体" w:eastAsia="楷体" w:cs="楷体"/>
          <w:snapToGrid w:val="0"/>
          <w:color w:val="000000"/>
          <w:spacing w:val="-9"/>
          <w:kern w:val="0"/>
          <w:sz w:val="32"/>
          <w:szCs w:val="32"/>
        </w:rPr>
        <w:t>风险防控</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ascii="Arial"/>
          <w:sz w:val="32"/>
          <w:szCs w:val="32"/>
        </w:rPr>
      </w:pPr>
      <w:r>
        <w:rPr>
          <w:rFonts w:hint="eastAsia" w:ascii="仿宋" w:hAnsi="仿宋" w:eastAsia="仿宋" w:cs="仿宋"/>
          <w:snapToGrid w:val="0"/>
          <w:color w:val="000000"/>
          <w:spacing w:val="8"/>
          <w:kern w:val="0"/>
          <w:sz w:val="32"/>
          <w:szCs w:val="32"/>
          <w:lang w:eastAsia="zh-CN"/>
        </w:rPr>
        <w:t>(1)区、街道（镇）办事处（人民政府）应健全风险防范化解机制,提升多灾种和灾害链综合监测、风险早期识别能力,对各类危险源、危险区域进行调查、辨识、评估、分级、登记,建立台账,定期进行检查、监控,责令有关单位采取安全防范措施、落实主体责任,健全信息共享机制,按照国家有关规定及时向社会公布相关信息。突发事件应对主要职责部门每年年底对下一年度突发事件发展趋势进行分析和预测,提出防范措施建议,报本级政府,并抄送应急管理部门。</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auto"/>
          <w:spacing w:val="8"/>
          <w:kern w:val="0"/>
          <w:sz w:val="32"/>
          <w:szCs w:val="32"/>
          <w:lang w:eastAsia="zh-CN"/>
        </w:rPr>
        <w:t>(2</w:t>
      </w:r>
      <w:r>
        <w:rPr>
          <w:rFonts w:hint="eastAsia" w:ascii="仿宋" w:hAnsi="仿宋" w:eastAsia="仿宋" w:cs="仿宋"/>
          <w:snapToGrid w:val="0"/>
          <w:color w:val="auto"/>
          <w:spacing w:val="8"/>
          <w:kern w:val="0"/>
          <w:sz w:val="32"/>
          <w:szCs w:val="32"/>
          <w:highlight w:val="none"/>
          <w:lang w:eastAsia="zh-CN"/>
        </w:rPr>
        <w:t>)</w:t>
      </w:r>
      <w:r>
        <w:rPr>
          <w:rFonts w:hint="eastAsia" w:ascii="仿宋" w:hAnsi="仿宋" w:eastAsia="仿宋" w:cs="仿宋"/>
          <w:snapToGrid w:val="0"/>
          <w:color w:val="auto"/>
          <w:spacing w:val="8"/>
          <w:kern w:val="0"/>
          <w:sz w:val="32"/>
          <w:szCs w:val="32"/>
          <w:highlight w:val="none"/>
          <w:lang w:val="en-US" w:eastAsia="zh-CN"/>
        </w:rPr>
        <w:t>区、街道（镇）办事处（人民政府）</w:t>
      </w:r>
      <w:r>
        <w:rPr>
          <w:rFonts w:hint="eastAsia" w:ascii="仿宋" w:hAnsi="仿宋" w:eastAsia="仿宋" w:cs="仿宋"/>
          <w:snapToGrid w:val="0"/>
          <w:color w:val="auto"/>
          <w:spacing w:val="8"/>
          <w:kern w:val="0"/>
          <w:sz w:val="32"/>
          <w:szCs w:val="32"/>
          <w:lang w:eastAsia="zh-CN"/>
        </w:rPr>
        <w:t>坚持</w:t>
      </w:r>
      <w:r>
        <w:rPr>
          <w:rFonts w:hint="eastAsia" w:ascii="仿宋" w:hAnsi="仿宋" w:eastAsia="仿宋" w:cs="仿宋"/>
          <w:snapToGrid w:val="0"/>
          <w:color w:val="000000"/>
          <w:spacing w:val="8"/>
          <w:kern w:val="0"/>
          <w:sz w:val="32"/>
          <w:szCs w:val="32"/>
          <w:lang w:eastAsia="zh-CN"/>
        </w:rPr>
        <w:t>协调防控原则,统筹建立社区、村、重点单位</w:t>
      </w:r>
      <w:r>
        <w:rPr>
          <w:rFonts w:hint="eastAsia" w:ascii="仿宋" w:hAnsi="仿宋" w:eastAsia="仿宋" w:cs="仿宋"/>
          <w:snapToGrid w:val="0"/>
          <w:color w:val="000000"/>
          <w:spacing w:val="8"/>
          <w:kern w:val="0"/>
          <w:sz w:val="32"/>
          <w:szCs w:val="32"/>
          <w:lang w:val="en-US" w:eastAsia="zh-CN"/>
        </w:rPr>
        <w:t>网格化管理</w:t>
      </w:r>
      <w:r>
        <w:rPr>
          <w:rFonts w:hint="eastAsia" w:ascii="仿宋" w:hAnsi="仿宋" w:eastAsia="仿宋" w:cs="仿宋"/>
          <w:snapToGrid w:val="0"/>
          <w:color w:val="000000"/>
          <w:spacing w:val="8"/>
          <w:kern w:val="0"/>
          <w:sz w:val="32"/>
          <w:szCs w:val="32"/>
          <w:lang w:eastAsia="zh-CN"/>
        </w:rPr>
        <w:t>体系。有关部门要及时发现和处置各类隐患,落实风险管控措施。对重大风险,要制定防控措施、整改方案和应急处置方案,同时做好监控和应急准备工作。对一些影响大、群众反映强烈的普遍性和倾向性社会矛盾问题,要研究采取治本措施,力求从源头上解决;必要时要立即向本级政府报告,并向上级政府有关部门及当地驻军和可能受到危害的毗邻或相关地区的政府通报。</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(3)战略物资储备库、水利水电工程、油气储运设施、铁路客运专线和繁忙干线、城市轨道交通、高压输变电工程、大中型桥梁隧道、重要通信枢纽、支付清算系统等重大关键基础设施在选址前应进行风险评估和可行性论证,以增强防灾抗灾和风险管控能力;运营和维护单位要建立完善日常安全和风险管理制度;区、街道（镇）办事处（人民政府）有关单位要加强安全监督检查。</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(4)区、街道（镇）办事处（人民政府）及有关部门须充分考虑公共安全风险因素,坚持底线思维,统筹安排应对突发事件所必需的设备和基础设施建设。要加强城乡防灾减灾能力建设,抓好以源头治理为重点的安全生产基础能力建设,完善以城乡医疗救治体系和疾病预防控制为重点的公共卫生保障体系,以健全利益协调机制、诉求表达机制、矛盾调处化解机制为重点,加强社会安全基础能力建设。</w:t>
      </w:r>
    </w:p>
    <w:p>
      <w:pPr>
        <w:widowControl/>
        <w:kinsoku w:val="0"/>
        <w:autoSpaceDE w:val="0"/>
        <w:autoSpaceDN w:val="0"/>
        <w:adjustRightInd w:val="0"/>
        <w:snapToGrid w:val="0"/>
        <w:spacing w:before="50" w:line="360" w:lineRule="auto"/>
        <w:ind w:left="640"/>
        <w:jc w:val="left"/>
        <w:textAlignment w:val="baseline"/>
        <w:outlineLvl w:val="1"/>
        <w:rPr>
          <w:rFonts w:ascii="楷体" w:hAnsi="楷体" w:eastAsia="楷体" w:cs="楷体"/>
          <w:snapToGrid w:val="0"/>
          <w:color w:val="000000"/>
          <w:spacing w:val="-9"/>
          <w:kern w:val="0"/>
          <w:sz w:val="32"/>
          <w:szCs w:val="32"/>
        </w:rPr>
      </w:pPr>
      <w:r>
        <w:rPr>
          <w:rFonts w:ascii="楷体" w:hAnsi="楷体" w:eastAsia="楷体" w:cs="楷体"/>
          <w:snapToGrid w:val="0"/>
          <w:color w:val="000000"/>
          <w:spacing w:val="-9"/>
          <w:kern w:val="0"/>
          <w:sz w:val="32"/>
          <w:szCs w:val="32"/>
        </w:rPr>
        <w:t>4</w:t>
      </w:r>
      <w:r>
        <w:rPr>
          <w:rFonts w:hint="eastAsia" w:ascii="楷体" w:hAnsi="楷体" w:eastAsia="楷体" w:cs="楷体"/>
          <w:snapToGrid w:val="0"/>
          <w:color w:val="000000"/>
          <w:spacing w:val="-9"/>
          <w:kern w:val="0"/>
          <w:sz w:val="32"/>
          <w:szCs w:val="32"/>
          <w:lang w:val="en-US" w:eastAsia="zh-CN"/>
        </w:rPr>
        <w:t>.</w:t>
      </w:r>
      <w:r>
        <w:rPr>
          <w:rFonts w:ascii="楷体" w:hAnsi="楷体" w:eastAsia="楷体" w:cs="楷体"/>
          <w:snapToGrid w:val="0"/>
          <w:color w:val="000000"/>
          <w:spacing w:val="-9"/>
          <w:kern w:val="0"/>
          <w:sz w:val="32"/>
          <w:szCs w:val="32"/>
        </w:rPr>
        <w:t>2</w:t>
      </w:r>
      <w:r>
        <w:rPr>
          <w:rFonts w:hint="eastAsia" w:ascii="楷体" w:hAnsi="楷体" w:eastAsia="楷体" w:cs="楷体"/>
          <w:snapToGrid w:val="0"/>
          <w:color w:val="000000"/>
          <w:spacing w:val="-9"/>
          <w:kern w:val="0"/>
          <w:sz w:val="32"/>
          <w:szCs w:val="32"/>
          <w:lang w:val="en-US" w:eastAsia="zh-CN"/>
        </w:rPr>
        <w:t xml:space="preserve"> </w:t>
      </w:r>
      <w:r>
        <w:rPr>
          <w:rFonts w:ascii="楷体" w:hAnsi="楷体" w:eastAsia="楷体" w:cs="楷体"/>
          <w:snapToGrid w:val="0"/>
          <w:color w:val="000000"/>
          <w:spacing w:val="-9"/>
          <w:kern w:val="0"/>
          <w:sz w:val="32"/>
          <w:szCs w:val="32"/>
        </w:rPr>
        <w:t>监测预警</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4</w:t>
      </w:r>
      <w:r>
        <w:rPr>
          <w:rFonts w:hint="eastAsia" w:ascii="仿宋" w:hAnsi="仿宋" w:eastAsia="仿宋" w:cs="仿宋"/>
          <w:snapToGrid w:val="0"/>
          <w:color w:val="000000"/>
          <w:spacing w:val="8"/>
          <w:kern w:val="0"/>
          <w:sz w:val="32"/>
          <w:szCs w:val="32"/>
          <w:lang w:val="en-US" w:eastAsia="zh-CN"/>
        </w:rPr>
        <w:t>.</w:t>
      </w:r>
      <w:r>
        <w:rPr>
          <w:rFonts w:hint="eastAsia" w:ascii="仿宋" w:hAnsi="仿宋" w:eastAsia="仿宋" w:cs="仿宋"/>
          <w:snapToGrid w:val="0"/>
          <w:color w:val="000000"/>
          <w:spacing w:val="8"/>
          <w:kern w:val="0"/>
          <w:sz w:val="32"/>
          <w:szCs w:val="32"/>
          <w:lang w:eastAsia="zh-CN"/>
        </w:rPr>
        <w:t>2</w:t>
      </w:r>
      <w:r>
        <w:rPr>
          <w:rFonts w:hint="eastAsia" w:ascii="仿宋" w:hAnsi="仿宋" w:eastAsia="仿宋" w:cs="仿宋"/>
          <w:snapToGrid w:val="0"/>
          <w:color w:val="000000"/>
          <w:spacing w:val="8"/>
          <w:kern w:val="0"/>
          <w:sz w:val="32"/>
          <w:szCs w:val="32"/>
          <w:lang w:val="en-US" w:eastAsia="zh-CN"/>
        </w:rPr>
        <w:t>.</w:t>
      </w:r>
      <w:r>
        <w:rPr>
          <w:rFonts w:hint="eastAsia" w:ascii="仿宋" w:hAnsi="仿宋" w:eastAsia="仿宋" w:cs="仿宋"/>
          <w:snapToGrid w:val="0"/>
          <w:color w:val="000000"/>
          <w:spacing w:val="8"/>
          <w:kern w:val="0"/>
          <w:sz w:val="32"/>
          <w:szCs w:val="32"/>
          <w:lang w:eastAsia="zh-CN"/>
        </w:rPr>
        <w:t>1监测</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区、街道（镇）办事处（人民政府）及有关部门要建立健全专业监测与社会监测相结合的突发事件监测制度,整合监测信息资源,完善信息资源获取和共享机制。各类突发事件应对主要职责部门负责相应突发事件监测信息汇总报告工作。各相关责任部门根据突发事件种类和特点,建立健全各行业(领域)基础信息数据库,完善监测网络,划分监测区域,确定监测点位,明确监测项目,配备必要的设备、设施和专兼职人员,对可能发生的突发事件进行有效监测预判。</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4</w:t>
      </w:r>
      <w:r>
        <w:rPr>
          <w:rFonts w:hint="eastAsia" w:ascii="仿宋" w:hAnsi="仿宋" w:eastAsia="仿宋" w:cs="仿宋"/>
          <w:snapToGrid w:val="0"/>
          <w:color w:val="000000"/>
          <w:spacing w:val="8"/>
          <w:kern w:val="0"/>
          <w:sz w:val="32"/>
          <w:szCs w:val="32"/>
          <w:lang w:val="en-US" w:eastAsia="zh-CN"/>
        </w:rPr>
        <w:t>.</w:t>
      </w:r>
      <w:r>
        <w:rPr>
          <w:rFonts w:hint="eastAsia" w:ascii="仿宋" w:hAnsi="仿宋" w:eastAsia="仿宋" w:cs="仿宋"/>
          <w:snapToGrid w:val="0"/>
          <w:color w:val="000000"/>
          <w:spacing w:val="8"/>
          <w:kern w:val="0"/>
          <w:sz w:val="32"/>
          <w:szCs w:val="32"/>
          <w:lang w:eastAsia="zh-CN"/>
        </w:rPr>
        <w:t>2</w:t>
      </w:r>
      <w:r>
        <w:rPr>
          <w:rFonts w:hint="eastAsia" w:ascii="仿宋" w:hAnsi="仿宋" w:eastAsia="仿宋" w:cs="仿宋"/>
          <w:snapToGrid w:val="0"/>
          <w:color w:val="000000"/>
          <w:spacing w:val="8"/>
          <w:kern w:val="0"/>
          <w:sz w:val="32"/>
          <w:szCs w:val="32"/>
          <w:lang w:val="en-US" w:eastAsia="zh-CN"/>
        </w:rPr>
        <w:t>.</w:t>
      </w:r>
      <w:r>
        <w:rPr>
          <w:rFonts w:hint="eastAsia" w:ascii="仿宋" w:hAnsi="仿宋" w:eastAsia="仿宋" w:cs="仿宋"/>
          <w:snapToGrid w:val="0"/>
          <w:color w:val="000000"/>
          <w:spacing w:val="8"/>
          <w:kern w:val="0"/>
          <w:sz w:val="32"/>
          <w:szCs w:val="32"/>
          <w:lang w:eastAsia="zh-CN"/>
        </w:rPr>
        <w:t>2预警</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区、街道（镇）办事处（人民政府）及有关部门应建立健全突发事件预警机制,统筹预警信息发布,确保预警信息发布及时准确。</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5" w:line="360" w:lineRule="auto"/>
        <w:ind w:right="232" w:rightChars="0"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val="en-US" w:eastAsia="zh-CN"/>
        </w:rPr>
        <w:t>(1)</w:t>
      </w:r>
      <w:r>
        <w:rPr>
          <w:rFonts w:hint="eastAsia" w:ascii="仿宋" w:hAnsi="仿宋" w:eastAsia="仿宋" w:cs="仿宋"/>
          <w:snapToGrid w:val="0"/>
          <w:color w:val="000000"/>
          <w:spacing w:val="8"/>
          <w:kern w:val="0"/>
          <w:sz w:val="32"/>
          <w:szCs w:val="32"/>
          <w:lang w:eastAsia="zh-CN"/>
        </w:rPr>
        <w:t>预警级别。各专项应急指挥部或各类突发事件应对牵头部门接收到自然灾害、事故灾难或公共卫生事件相关征兆信息后,应及时汇总分析,研判发生的可能性、强度和影响范围以及可能发生的次生衍生突发事件类别,确定预警级别。按照紧急程度、发展势态和可能造成的危害程度,预警级别可分为一级、二级、三级和四级,依次用红色、橙色、黄色、蓝色标示,一级为最高级别。预警级别具体划分标准按照上级有关规定执行,无规定的,</w:t>
      </w:r>
      <w:r>
        <w:rPr>
          <w:rFonts w:hint="eastAsia" w:ascii="仿宋" w:hAnsi="仿宋" w:eastAsia="仿宋" w:cs="仿宋"/>
          <w:snapToGrid w:val="0"/>
          <w:color w:val="auto"/>
          <w:spacing w:val="8"/>
          <w:kern w:val="0"/>
          <w:sz w:val="32"/>
          <w:szCs w:val="32"/>
          <w:highlight w:val="none"/>
          <w:lang w:eastAsia="zh-CN"/>
        </w:rPr>
        <w:t>可由</w:t>
      </w:r>
      <w:r>
        <w:rPr>
          <w:rFonts w:hint="eastAsia" w:ascii="仿宋" w:hAnsi="仿宋" w:eastAsia="仿宋" w:cs="仿宋"/>
          <w:snapToGrid w:val="0"/>
          <w:color w:val="auto"/>
          <w:spacing w:val="8"/>
          <w:kern w:val="0"/>
          <w:sz w:val="32"/>
          <w:szCs w:val="32"/>
          <w:highlight w:val="none"/>
          <w:lang w:val="en-US" w:eastAsia="zh-CN"/>
        </w:rPr>
        <w:t>区</w:t>
      </w:r>
      <w:r>
        <w:rPr>
          <w:rFonts w:hint="eastAsia" w:ascii="仿宋" w:hAnsi="仿宋" w:eastAsia="仿宋" w:cs="仿宋"/>
          <w:snapToGrid w:val="0"/>
          <w:color w:val="auto"/>
          <w:spacing w:val="8"/>
          <w:kern w:val="0"/>
          <w:sz w:val="32"/>
          <w:szCs w:val="32"/>
          <w:highlight w:val="none"/>
          <w:lang w:eastAsia="zh-CN"/>
        </w:rPr>
        <w:t>级牵头部门按职责分工分类制定,并制定具体实施办法</w:t>
      </w:r>
      <w:r>
        <w:rPr>
          <w:rFonts w:hint="eastAsia" w:ascii="仿宋" w:hAnsi="仿宋" w:eastAsia="仿宋" w:cs="仿宋"/>
          <w:snapToGrid w:val="0"/>
          <w:color w:val="auto"/>
          <w:spacing w:val="8"/>
          <w:kern w:val="0"/>
          <w:sz w:val="32"/>
          <w:szCs w:val="32"/>
          <w:lang w:eastAsia="zh-CN"/>
        </w:rPr>
        <w:t>。</w:t>
      </w:r>
      <w:r>
        <w:rPr>
          <w:rFonts w:hint="eastAsia" w:ascii="仿宋" w:hAnsi="仿宋" w:eastAsia="仿宋" w:cs="仿宋"/>
          <w:snapToGrid w:val="0"/>
          <w:color w:val="000000"/>
          <w:spacing w:val="8"/>
          <w:kern w:val="0"/>
          <w:sz w:val="32"/>
          <w:szCs w:val="32"/>
          <w:lang w:eastAsia="zh-CN"/>
        </w:rPr>
        <w:t>对于其他突发事件,要视情及时向有关方面通报提醒信息,必要时向社会公众发布安全警示。</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5" w:line="360" w:lineRule="auto"/>
        <w:ind w:right="232" w:rightChars="0" w:firstLine="684"/>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val="en-US" w:eastAsia="zh-CN"/>
        </w:rPr>
        <w:t>(2)</w:t>
      </w:r>
      <w:r>
        <w:rPr>
          <w:rFonts w:hint="eastAsia" w:ascii="仿宋" w:hAnsi="仿宋" w:eastAsia="仿宋" w:cs="仿宋"/>
          <w:snapToGrid w:val="0"/>
          <w:color w:val="000000"/>
          <w:spacing w:val="8"/>
          <w:kern w:val="0"/>
          <w:sz w:val="32"/>
          <w:szCs w:val="32"/>
          <w:lang w:eastAsia="zh-CN"/>
        </w:rPr>
        <w:t>预警发布、调整。根据分</w:t>
      </w:r>
      <w:r>
        <w:rPr>
          <w:rFonts w:hint="eastAsia" w:ascii="仿宋" w:hAnsi="仿宋" w:eastAsia="仿宋" w:cs="仿宋"/>
          <w:snapToGrid w:val="0"/>
          <w:color w:val="auto"/>
          <w:spacing w:val="8"/>
          <w:kern w:val="0"/>
          <w:sz w:val="32"/>
          <w:szCs w:val="32"/>
          <w:lang w:eastAsia="zh-CN"/>
        </w:rPr>
        <w:t>析评估结果确认突发事件即将发生或者发生可能性较大时,区、街道（镇）办事处（人民政府）及有关部门应按有关规定立即发布预</w:t>
      </w:r>
      <w:r>
        <w:rPr>
          <w:rFonts w:hint="eastAsia" w:ascii="仿宋" w:hAnsi="仿宋" w:eastAsia="仿宋" w:cs="仿宋"/>
          <w:snapToGrid w:val="0"/>
          <w:color w:val="000000"/>
          <w:spacing w:val="8"/>
          <w:kern w:val="0"/>
          <w:sz w:val="32"/>
          <w:szCs w:val="32"/>
          <w:lang w:eastAsia="zh-CN"/>
        </w:rPr>
        <w:t>警信息,及时向上级政府或相关部门报告,必要时可以越级上报,并向当地驻军和可能受到危害的毗邻或相关地区的政府通报。突发事件预警信息发布后,发布单位要密切关注事态发展、变化情况和影响程度,按照有关规定适时调整预警级别。</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预警信息的发布、调整可通过广播、电视、报刊、通信、信息网络、报警器、宣传车或组织人员逐户通知等方式进行,对老、幼、病、残、孕等特殊人群以及学校等特殊场所和警报盲区应采取有针对性的通告方式。预警信息主要包括突发事件类别、预警级别、起始时间、可能影响范围、警示事项、事态发展、应采取的措施、咨询渠道、发布时间和发布机关等。新闻媒体、电信运营商应按照当地政府或预警发布部门要求,及时、无偿向社会公开发布预警信息。</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(3)预警措施。发布预警信息后,相关专项应急指挥部或突发事件应对的牵头部门要根据预警级别和实际情况,按照分级负责的原则,采取下列一项或多项措施:</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①责令有关部门、专业机构、监测网点和负有特定职责的人员及时收集、报告有关信息,加强对突发事件发生、发展情况的监测、预报和预警;</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②加强公众沟通,公布信息接收和咨询电话,向社会公告采取的有关特定措施、避免或减轻危害的建议和劝告等;</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default" w:ascii="仿宋" w:hAnsi="仿宋" w:eastAsia="仿宋" w:cs="仿宋"/>
          <w:snapToGrid w:val="0"/>
          <w:color w:val="000000"/>
          <w:spacing w:val="8"/>
          <w:kern w:val="0"/>
          <w:sz w:val="32"/>
          <w:szCs w:val="32"/>
          <w:lang w:val="en-US" w:eastAsia="zh-CN"/>
        </w:rPr>
      </w:pPr>
      <w:r>
        <w:rPr>
          <w:rFonts w:hint="eastAsia" w:ascii="仿宋" w:hAnsi="仿宋" w:eastAsia="仿宋" w:cs="仿宋"/>
          <w:snapToGrid w:val="0"/>
          <w:color w:val="000000"/>
          <w:spacing w:val="8"/>
          <w:kern w:val="0"/>
          <w:sz w:val="32"/>
          <w:szCs w:val="32"/>
          <w:lang w:eastAsia="zh-CN"/>
        </w:rPr>
        <w:t>③组织现场指挥员、应急队伍和负有特定职责的人员进入待命状态,动员后备人员做好参加应急处置和救援工作准备,预置有关队伍、装备、物资等应急资源;</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④调集应急处置和救援所需物资、设备、工具,准备应急设施和避难场所,并确保其处于良好状态,随时投入正常使用;</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⑤加强对重点单位、重要部位和重要基础设施的安全保卫,维护社会治安秩序;</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⑥采取必要措施,确保交通、通信、供水、排水、供电、供气、供热等公共设施安全、正常运行;</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⑦转移、疏散或者撤离易受突发事件危害的人员并予以妥善安置,转移重要财产物资;</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⑧关闭或者限制使用易受突发事件危害的场所,控制或者限制容易导致危害扩大的公共场所活动;</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⑨预警信息发布后,其他相关地区和部门及时组织分析本地区和本部门所管辖的行业可能受到影响的范围、程度等,安排部署有关防范工作。</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建立覆盖全</w:t>
      </w:r>
      <w:r>
        <w:rPr>
          <w:rFonts w:hint="eastAsia" w:ascii="仿宋" w:hAnsi="仿宋" w:eastAsia="仿宋" w:cs="仿宋"/>
          <w:snapToGrid w:val="0"/>
          <w:color w:val="000000"/>
          <w:spacing w:val="8"/>
          <w:kern w:val="0"/>
          <w:sz w:val="32"/>
          <w:szCs w:val="32"/>
          <w:lang w:val="en-US" w:eastAsia="zh-CN"/>
        </w:rPr>
        <w:t>区</w:t>
      </w:r>
      <w:r>
        <w:rPr>
          <w:rFonts w:hint="eastAsia" w:ascii="仿宋" w:hAnsi="仿宋" w:eastAsia="仿宋" w:cs="仿宋"/>
          <w:snapToGrid w:val="0"/>
          <w:color w:val="000000"/>
          <w:spacing w:val="8"/>
          <w:kern w:val="0"/>
          <w:sz w:val="32"/>
          <w:szCs w:val="32"/>
          <w:lang w:eastAsia="zh-CN"/>
        </w:rPr>
        <w:t>的预警快速响应机制。对重大气象、公共卫生、轨道交通等涉及面广、可能造成严重威胁的预警,各级有关专项指挥机构或牵头部门应制定公众应对指引,并通过权威方式发布,确保各单位、组织和社会公众在预警信息发布后第一时间采取相应防范避险措施,其采取的措施在法律法规允许的范围内应受保护。</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(4)预警解除。有事实证明不可能发生突发事件或者危险已经排除的,预警发布单位应当立即宣布解除预警,终止预警期,并解除已采取的有关措施。</w:t>
      </w:r>
    </w:p>
    <w:p>
      <w:pPr>
        <w:widowControl/>
        <w:kinsoku w:val="0"/>
        <w:autoSpaceDE w:val="0"/>
        <w:autoSpaceDN w:val="0"/>
        <w:adjustRightInd w:val="0"/>
        <w:snapToGrid w:val="0"/>
        <w:spacing w:before="50" w:line="360" w:lineRule="auto"/>
        <w:ind w:left="640"/>
        <w:jc w:val="left"/>
        <w:textAlignment w:val="baseline"/>
        <w:outlineLvl w:val="1"/>
        <w:rPr>
          <w:rFonts w:ascii="楷体" w:hAnsi="楷体" w:eastAsia="楷体" w:cs="楷体"/>
          <w:snapToGrid w:val="0"/>
          <w:color w:val="000000"/>
          <w:spacing w:val="-9"/>
          <w:kern w:val="0"/>
          <w:sz w:val="32"/>
          <w:szCs w:val="32"/>
        </w:rPr>
      </w:pPr>
      <w:r>
        <w:rPr>
          <w:rFonts w:ascii="楷体" w:hAnsi="楷体" w:eastAsia="楷体" w:cs="楷体"/>
          <w:snapToGrid w:val="0"/>
          <w:color w:val="000000"/>
          <w:spacing w:val="-9"/>
          <w:kern w:val="0"/>
          <w:sz w:val="32"/>
          <w:szCs w:val="32"/>
        </w:rPr>
        <w:t>4</w:t>
      </w:r>
      <w:r>
        <w:rPr>
          <w:rFonts w:hint="eastAsia" w:ascii="楷体" w:hAnsi="楷体" w:eastAsia="楷体" w:cs="楷体"/>
          <w:snapToGrid w:val="0"/>
          <w:color w:val="000000"/>
          <w:spacing w:val="-9"/>
          <w:kern w:val="0"/>
          <w:sz w:val="32"/>
          <w:szCs w:val="32"/>
          <w:lang w:val="en-US" w:eastAsia="zh-CN"/>
        </w:rPr>
        <w:t>.</w:t>
      </w:r>
      <w:r>
        <w:rPr>
          <w:rFonts w:ascii="楷体" w:hAnsi="楷体" w:eastAsia="楷体" w:cs="楷体"/>
          <w:snapToGrid w:val="0"/>
          <w:color w:val="000000"/>
          <w:spacing w:val="-9"/>
          <w:kern w:val="0"/>
          <w:sz w:val="32"/>
          <w:szCs w:val="32"/>
        </w:rPr>
        <w:t>3</w:t>
      </w:r>
      <w:r>
        <w:rPr>
          <w:rFonts w:hint="eastAsia" w:ascii="楷体" w:hAnsi="楷体" w:eastAsia="楷体" w:cs="楷体"/>
          <w:snapToGrid w:val="0"/>
          <w:color w:val="000000"/>
          <w:spacing w:val="-9"/>
          <w:kern w:val="0"/>
          <w:sz w:val="32"/>
          <w:szCs w:val="32"/>
          <w:lang w:val="en-US" w:eastAsia="zh-CN"/>
        </w:rPr>
        <w:t xml:space="preserve"> </w:t>
      </w:r>
      <w:r>
        <w:rPr>
          <w:rFonts w:ascii="楷体" w:hAnsi="楷体" w:eastAsia="楷体" w:cs="楷体"/>
          <w:snapToGrid w:val="0"/>
          <w:color w:val="000000"/>
          <w:spacing w:val="-9"/>
          <w:kern w:val="0"/>
          <w:sz w:val="32"/>
          <w:szCs w:val="32"/>
        </w:rPr>
        <w:t>信息报告</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(1</w:t>
      </w:r>
      <w:r>
        <w:rPr>
          <w:rFonts w:hint="eastAsia" w:ascii="仿宋" w:hAnsi="仿宋" w:eastAsia="仿宋" w:cs="仿宋"/>
          <w:snapToGrid w:val="0"/>
          <w:color w:val="auto"/>
          <w:spacing w:val="8"/>
          <w:kern w:val="0"/>
          <w:sz w:val="32"/>
          <w:szCs w:val="32"/>
          <w:lang w:eastAsia="zh-CN"/>
        </w:rPr>
        <w:t>)</w:t>
      </w:r>
      <w:r>
        <w:rPr>
          <w:rFonts w:hint="eastAsia" w:ascii="仿宋" w:hAnsi="仿宋" w:eastAsia="仿宋" w:cs="仿宋"/>
          <w:snapToGrid w:val="0"/>
          <w:color w:val="auto"/>
          <w:spacing w:val="8"/>
          <w:kern w:val="0"/>
          <w:sz w:val="32"/>
          <w:szCs w:val="32"/>
          <w:highlight w:val="none"/>
          <w:lang w:eastAsia="zh-CN"/>
        </w:rPr>
        <w:t>全区</w:t>
      </w:r>
      <w:r>
        <w:rPr>
          <w:rFonts w:hint="eastAsia" w:ascii="仿宋" w:hAnsi="仿宋" w:eastAsia="仿宋" w:cs="仿宋"/>
          <w:snapToGrid w:val="0"/>
          <w:color w:val="auto"/>
          <w:spacing w:val="8"/>
          <w:kern w:val="0"/>
          <w:sz w:val="32"/>
          <w:szCs w:val="32"/>
          <w:lang w:eastAsia="zh-CN"/>
        </w:rPr>
        <w:t>要积极推</w:t>
      </w:r>
      <w:r>
        <w:rPr>
          <w:rFonts w:hint="eastAsia" w:ascii="仿宋" w:hAnsi="仿宋" w:eastAsia="仿宋" w:cs="仿宋"/>
          <w:snapToGrid w:val="0"/>
          <w:color w:val="000000"/>
          <w:spacing w:val="8"/>
          <w:kern w:val="0"/>
          <w:sz w:val="32"/>
          <w:szCs w:val="32"/>
          <w:lang w:eastAsia="zh-CN"/>
        </w:rPr>
        <w:t>进安全风险网格化管理,创新基层网格员管理体制机制,统筹灾害信息员、群测群防员、气象信息员、网格员等资源,承担风险隐患巡查报告、突发事件第一时间报告、第一时间先期处置、灾情统计报告等职责,建立统一规范的基层网格员管理和激励制度,实现村(居)网格化管理。鼓励获悉突发事件信息的公民主动向所在地政府、有关主管部门或者指定的专业机构报告。</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(2)突发事件发生后,事发单位、基层网格员和有关村(居)、企业、社会组织及相关专业机构、监测网点等要第一时间向所在地政府和有关主管部门报告信息。有关主管部门立即向本级政府相关部门通报情况。事发地政府及其有关部门按照有关规定向上级政府及其有关部门报送信息。根据事态进展,及时续报事件处置等情况。</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信息报告内容:突发事件发生的时间、地点、信息来源、性质、简要经过、影响范围(含环境影响)、人员伤(病)亡和失联情况、房屋倒塌损坏情况、交通通信电力等基础设施损毁情况、现场救援情况和已经采取相关措施等。</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(3)</w:t>
      </w:r>
      <w:r>
        <w:rPr>
          <w:rFonts w:hint="eastAsia" w:ascii="仿宋" w:hAnsi="仿宋" w:eastAsia="仿宋" w:cs="仿宋"/>
          <w:snapToGrid w:val="0"/>
          <w:color w:val="000000"/>
          <w:spacing w:val="8"/>
          <w:kern w:val="0"/>
          <w:sz w:val="32"/>
          <w:szCs w:val="32"/>
          <w:lang w:val="en-US" w:eastAsia="zh-CN"/>
        </w:rPr>
        <w:t>区</w:t>
      </w:r>
      <w:r>
        <w:rPr>
          <w:rFonts w:hint="eastAsia" w:ascii="仿宋" w:hAnsi="仿宋" w:eastAsia="仿宋" w:cs="仿宋"/>
          <w:snapToGrid w:val="0"/>
          <w:color w:val="000000"/>
          <w:spacing w:val="8"/>
          <w:kern w:val="0"/>
          <w:sz w:val="32"/>
          <w:szCs w:val="32"/>
          <w:lang w:eastAsia="zh-CN"/>
        </w:rPr>
        <w:t>政府需全面掌握</w:t>
      </w:r>
      <w:r>
        <w:rPr>
          <w:rFonts w:hint="eastAsia" w:ascii="仿宋" w:hAnsi="仿宋" w:eastAsia="仿宋" w:cs="仿宋"/>
          <w:snapToGrid w:val="0"/>
          <w:color w:val="000000"/>
          <w:spacing w:val="8"/>
          <w:kern w:val="0"/>
          <w:sz w:val="32"/>
          <w:szCs w:val="32"/>
          <w:lang w:val="en-US" w:eastAsia="zh-CN"/>
        </w:rPr>
        <w:t>一般</w:t>
      </w:r>
      <w:r>
        <w:rPr>
          <w:rFonts w:hint="eastAsia" w:ascii="仿宋" w:hAnsi="仿宋" w:eastAsia="仿宋" w:cs="仿宋"/>
          <w:snapToGrid w:val="0"/>
          <w:color w:val="000000"/>
          <w:spacing w:val="8"/>
          <w:kern w:val="0"/>
          <w:sz w:val="32"/>
          <w:szCs w:val="32"/>
          <w:lang w:eastAsia="zh-CN"/>
        </w:rPr>
        <w:t>突发事件信息。突发事件信息要及时按要求报送上级政府,对于一些本身比较敏感或发生在重点地区、重要时期,或可能演化为较大及以上突发事件的,不受突发事件分级标准限制。</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auto"/>
          <w:spacing w:val="8"/>
          <w:kern w:val="0"/>
          <w:sz w:val="32"/>
          <w:szCs w:val="32"/>
          <w:highlight w:val="none"/>
          <w:lang w:eastAsia="zh-CN"/>
        </w:rPr>
      </w:pPr>
      <w:r>
        <w:rPr>
          <w:rFonts w:hint="eastAsia" w:ascii="仿宋" w:hAnsi="仿宋" w:eastAsia="仿宋" w:cs="仿宋"/>
          <w:snapToGrid w:val="0"/>
          <w:color w:val="000000"/>
          <w:spacing w:val="8"/>
          <w:kern w:val="0"/>
          <w:sz w:val="32"/>
          <w:szCs w:val="32"/>
          <w:lang w:eastAsia="zh-CN"/>
        </w:rPr>
        <w:t>(4)接到突发事件信息后,区、街道（镇）办事处（人民政府）及有关部门要按照有关规定立即向上级政府及有关部门报告,不得迟报、漏报、谎报和瞒报,同时通报可能受影响的地区、部门和企业。特别重大、重大突发事件发生后或特殊情况下,</w:t>
      </w:r>
      <w:r>
        <w:rPr>
          <w:rFonts w:hint="eastAsia" w:ascii="仿宋" w:hAnsi="仿宋" w:eastAsia="仿宋" w:cs="仿宋"/>
          <w:snapToGrid w:val="0"/>
          <w:color w:val="auto"/>
          <w:spacing w:val="8"/>
          <w:kern w:val="0"/>
          <w:sz w:val="32"/>
          <w:szCs w:val="32"/>
          <w:highlight w:val="none"/>
          <w:lang w:eastAsia="zh-CN"/>
        </w:rPr>
        <w:t>区政府及其有关部门可直接向国务院及其有关部门报告,并同时报告市政府及其有关部门。</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w:t>
      </w:r>
      <w:r>
        <w:rPr>
          <w:rFonts w:hint="eastAsia" w:ascii="仿宋" w:hAnsi="仿宋" w:eastAsia="仿宋" w:cs="仿宋"/>
          <w:snapToGrid w:val="0"/>
          <w:color w:val="000000"/>
          <w:spacing w:val="8"/>
          <w:kern w:val="0"/>
          <w:sz w:val="32"/>
          <w:szCs w:val="32"/>
          <w:lang w:val="en-US" w:eastAsia="zh-CN"/>
        </w:rPr>
        <w:t>5</w:t>
      </w:r>
      <w:r>
        <w:rPr>
          <w:rFonts w:hint="eastAsia" w:ascii="仿宋" w:hAnsi="仿宋" w:eastAsia="仿宋" w:cs="仿宋"/>
          <w:snapToGrid w:val="0"/>
          <w:color w:val="000000"/>
          <w:spacing w:val="8"/>
          <w:kern w:val="0"/>
          <w:sz w:val="32"/>
          <w:szCs w:val="32"/>
          <w:lang w:eastAsia="zh-CN"/>
        </w:rPr>
        <w:t>)区、街道（镇）办事处（人民政府）应当建立健全信息快速获取机制,完善突发事件信息报送和信息共享系统,融合相关部门、地方的应急基础信息、地理信息、应急资源信息、预案和案例信息、事件动态信息等,为突发事件应对提供信息保障。</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w:t>
      </w:r>
      <w:r>
        <w:rPr>
          <w:rFonts w:hint="eastAsia" w:ascii="仿宋" w:hAnsi="仿宋" w:eastAsia="仿宋" w:cs="仿宋"/>
          <w:snapToGrid w:val="0"/>
          <w:color w:val="000000"/>
          <w:spacing w:val="8"/>
          <w:kern w:val="0"/>
          <w:sz w:val="32"/>
          <w:szCs w:val="32"/>
          <w:lang w:val="en-US" w:eastAsia="zh-CN"/>
        </w:rPr>
        <w:t>6</w:t>
      </w:r>
      <w:r>
        <w:rPr>
          <w:rFonts w:hint="eastAsia" w:ascii="仿宋" w:hAnsi="仿宋" w:eastAsia="仿宋" w:cs="仿宋"/>
          <w:snapToGrid w:val="0"/>
          <w:color w:val="000000"/>
          <w:spacing w:val="8"/>
          <w:kern w:val="0"/>
          <w:sz w:val="32"/>
          <w:szCs w:val="32"/>
          <w:lang w:eastAsia="zh-CN"/>
        </w:rPr>
        <w:t>)涉及港澳台侨、外籍人员,或影响到境外的突发事件,需向港、澳、台以及有关国家、地区、国际机构通报的,按照相关规定办理。</w:t>
      </w:r>
    </w:p>
    <w:p>
      <w:pPr>
        <w:widowControl/>
        <w:kinsoku w:val="0"/>
        <w:autoSpaceDE w:val="0"/>
        <w:autoSpaceDN w:val="0"/>
        <w:adjustRightInd w:val="0"/>
        <w:snapToGrid w:val="0"/>
        <w:spacing w:before="50" w:line="360" w:lineRule="auto"/>
        <w:ind w:left="640"/>
        <w:jc w:val="left"/>
        <w:textAlignment w:val="baseline"/>
        <w:outlineLvl w:val="1"/>
        <w:rPr>
          <w:rFonts w:ascii="楷体" w:hAnsi="楷体" w:eastAsia="楷体" w:cs="楷体"/>
          <w:snapToGrid w:val="0"/>
          <w:color w:val="000000"/>
          <w:spacing w:val="-9"/>
          <w:kern w:val="0"/>
          <w:sz w:val="32"/>
          <w:szCs w:val="32"/>
        </w:rPr>
      </w:pPr>
      <w:r>
        <w:rPr>
          <w:rFonts w:ascii="楷体" w:hAnsi="楷体" w:eastAsia="楷体" w:cs="楷体"/>
          <w:snapToGrid w:val="0"/>
          <w:color w:val="000000"/>
          <w:spacing w:val="-9"/>
          <w:kern w:val="0"/>
          <w:sz w:val="32"/>
          <w:szCs w:val="32"/>
        </w:rPr>
        <w:t>4</w:t>
      </w:r>
      <w:r>
        <w:rPr>
          <w:rFonts w:hint="eastAsia" w:ascii="楷体" w:hAnsi="楷体" w:eastAsia="楷体" w:cs="楷体"/>
          <w:snapToGrid w:val="0"/>
          <w:color w:val="000000"/>
          <w:spacing w:val="-9"/>
          <w:kern w:val="0"/>
          <w:sz w:val="32"/>
          <w:szCs w:val="32"/>
          <w:lang w:val="en-US" w:eastAsia="zh-CN"/>
        </w:rPr>
        <w:t>.</w:t>
      </w:r>
      <w:r>
        <w:rPr>
          <w:rFonts w:ascii="楷体" w:hAnsi="楷体" w:eastAsia="楷体" w:cs="楷体"/>
          <w:snapToGrid w:val="0"/>
          <w:color w:val="000000"/>
          <w:spacing w:val="-9"/>
          <w:kern w:val="0"/>
          <w:sz w:val="32"/>
          <w:szCs w:val="32"/>
        </w:rPr>
        <w:t>4</w:t>
      </w:r>
      <w:r>
        <w:rPr>
          <w:rFonts w:hint="eastAsia" w:ascii="楷体" w:hAnsi="楷体" w:eastAsia="楷体" w:cs="楷体"/>
          <w:snapToGrid w:val="0"/>
          <w:color w:val="000000"/>
          <w:spacing w:val="-9"/>
          <w:kern w:val="0"/>
          <w:sz w:val="32"/>
          <w:szCs w:val="32"/>
          <w:lang w:val="en-US" w:eastAsia="zh-CN"/>
        </w:rPr>
        <w:t xml:space="preserve"> </w:t>
      </w:r>
      <w:r>
        <w:rPr>
          <w:rFonts w:ascii="楷体" w:hAnsi="楷体" w:eastAsia="楷体" w:cs="楷体"/>
          <w:snapToGrid w:val="0"/>
          <w:color w:val="000000"/>
          <w:spacing w:val="-9"/>
          <w:kern w:val="0"/>
          <w:sz w:val="32"/>
          <w:szCs w:val="32"/>
        </w:rPr>
        <w:t>应急处置和救援</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4</w:t>
      </w:r>
      <w:r>
        <w:rPr>
          <w:rFonts w:hint="eastAsia" w:ascii="仿宋" w:hAnsi="仿宋" w:eastAsia="仿宋" w:cs="仿宋"/>
          <w:snapToGrid w:val="0"/>
          <w:color w:val="000000"/>
          <w:spacing w:val="8"/>
          <w:kern w:val="0"/>
          <w:sz w:val="32"/>
          <w:szCs w:val="32"/>
          <w:lang w:val="en-US" w:eastAsia="zh-CN"/>
        </w:rPr>
        <w:t>.</w:t>
      </w:r>
      <w:r>
        <w:rPr>
          <w:rFonts w:hint="eastAsia" w:ascii="仿宋" w:hAnsi="仿宋" w:eastAsia="仿宋" w:cs="仿宋"/>
          <w:snapToGrid w:val="0"/>
          <w:color w:val="000000"/>
          <w:spacing w:val="8"/>
          <w:kern w:val="0"/>
          <w:sz w:val="32"/>
          <w:szCs w:val="32"/>
          <w:lang w:eastAsia="zh-CN"/>
        </w:rPr>
        <w:t>4</w:t>
      </w:r>
      <w:r>
        <w:rPr>
          <w:rFonts w:hint="eastAsia" w:ascii="仿宋" w:hAnsi="仿宋" w:eastAsia="仿宋" w:cs="仿宋"/>
          <w:snapToGrid w:val="0"/>
          <w:color w:val="000000"/>
          <w:spacing w:val="8"/>
          <w:kern w:val="0"/>
          <w:sz w:val="32"/>
          <w:szCs w:val="32"/>
          <w:lang w:val="en-US" w:eastAsia="zh-CN"/>
        </w:rPr>
        <w:t>.</w:t>
      </w:r>
      <w:r>
        <w:rPr>
          <w:rFonts w:hint="eastAsia" w:ascii="仿宋" w:hAnsi="仿宋" w:eastAsia="仿宋" w:cs="仿宋"/>
          <w:snapToGrid w:val="0"/>
          <w:color w:val="000000"/>
          <w:spacing w:val="8"/>
          <w:kern w:val="0"/>
          <w:sz w:val="32"/>
          <w:szCs w:val="32"/>
          <w:lang w:eastAsia="zh-CN"/>
        </w:rPr>
        <w:t>1先期处置</w:t>
      </w:r>
    </w:p>
    <w:p>
      <w:pPr>
        <w:keepNext w:val="0"/>
        <w:keepLines w:val="0"/>
        <w:pageBreakBefore w:val="0"/>
        <w:widowControl/>
        <w:numPr>
          <w:ilvl w:val="0"/>
          <w:numId w:val="1"/>
        </w:numPr>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突发事件发生后,事发单位要立即组织本单位应急救援队伍和工作人员营救受害人员,疏散、撤离、安置受威胁人员,加强救援处置人员防护;控制危险源、可疑的传染源,标明危险区域,封锁危险场所,并采取其他防止危害扩大的必要措施。同时,拨打专业救援电话,并按规定时限向所在地政府及有关部门报告,做好专业应急救援队伍的引导工作。对因本单位的问题引发或者主体为本单位人员的社会安全事件,有关单位要迅速派出负责人赴现场开展劝解、疏导等工作。</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5" w:line="360" w:lineRule="auto"/>
        <w:ind w:right="232" w:rightChars="0" w:firstLine="672" w:firstLineChars="200"/>
        <w:jc w:val="both"/>
        <w:textAlignment w:val="baseline"/>
        <w:rPr>
          <w:rFonts w:hint="eastAsia" w:ascii="仿宋" w:hAnsi="仿宋" w:eastAsia="仿宋" w:cs="仿宋"/>
          <w:snapToGrid w:val="0"/>
          <w:color w:val="000000"/>
          <w:spacing w:val="8"/>
          <w:kern w:val="0"/>
          <w:sz w:val="32"/>
          <w:szCs w:val="32"/>
          <w:lang w:eastAsia="zh-CN"/>
        </w:rPr>
      </w:pP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5" w:line="360" w:lineRule="auto"/>
        <w:ind w:right="232" w:rightChars="0"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w:t>
      </w:r>
      <w:r>
        <w:rPr>
          <w:rFonts w:hint="eastAsia" w:ascii="仿宋" w:hAnsi="仿宋" w:eastAsia="仿宋" w:cs="仿宋"/>
          <w:snapToGrid w:val="0"/>
          <w:color w:val="000000"/>
          <w:spacing w:val="8"/>
          <w:kern w:val="0"/>
          <w:sz w:val="32"/>
          <w:szCs w:val="32"/>
          <w:lang w:val="en-US" w:eastAsia="zh-CN"/>
        </w:rPr>
        <w:t>2</w:t>
      </w:r>
      <w:r>
        <w:rPr>
          <w:rFonts w:hint="eastAsia" w:ascii="仿宋" w:hAnsi="仿宋" w:eastAsia="仿宋" w:cs="仿宋"/>
          <w:snapToGrid w:val="0"/>
          <w:color w:val="000000"/>
          <w:spacing w:val="8"/>
          <w:kern w:val="0"/>
          <w:sz w:val="32"/>
          <w:szCs w:val="32"/>
          <w:lang w:eastAsia="zh-CN"/>
        </w:rPr>
        <w:t>)事发地街道(镇)调动应急队伍,采取措施控制事态发展,组织开展应急处置和救援工作,并及时向上级政府报告。</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5" w:line="360" w:lineRule="auto"/>
        <w:ind w:right="232" w:rightChars="0"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w:t>
      </w:r>
      <w:r>
        <w:rPr>
          <w:rFonts w:hint="eastAsia" w:ascii="仿宋" w:hAnsi="仿宋" w:eastAsia="仿宋" w:cs="仿宋"/>
          <w:snapToGrid w:val="0"/>
          <w:color w:val="000000"/>
          <w:spacing w:val="8"/>
          <w:kern w:val="0"/>
          <w:sz w:val="32"/>
          <w:szCs w:val="32"/>
          <w:lang w:val="en-US" w:eastAsia="zh-CN"/>
        </w:rPr>
        <w:t>3</w:t>
      </w:r>
      <w:r>
        <w:rPr>
          <w:rFonts w:hint="eastAsia" w:ascii="仿宋" w:hAnsi="仿宋" w:eastAsia="仿宋" w:cs="仿宋"/>
          <w:snapToGrid w:val="0"/>
          <w:color w:val="000000"/>
          <w:spacing w:val="8"/>
          <w:kern w:val="0"/>
          <w:sz w:val="32"/>
          <w:szCs w:val="32"/>
          <w:lang w:eastAsia="zh-CN"/>
        </w:rPr>
        <w:t>)事发地村(居)民委员会和其他组织要立即进行宣传动员,组织群众开展自救和互救,协助维护社会秩序,按照当地政府的决定或命令组织开展突发事件应对工作。</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4</w:t>
      </w:r>
      <w:r>
        <w:rPr>
          <w:rFonts w:hint="eastAsia" w:ascii="仿宋" w:hAnsi="仿宋" w:eastAsia="仿宋" w:cs="仿宋"/>
          <w:snapToGrid w:val="0"/>
          <w:color w:val="000000"/>
          <w:spacing w:val="8"/>
          <w:kern w:val="0"/>
          <w:sz w:val="32"/>
          <w:szCs w:val="32"/>
          <w:lang w:val="en-US" w:eastAsia="zh-CN"/>
        </w:rPr>
        <w:t>.</w:t>
      </w:r>
      <w:r>
        <w:rPr>
          <w:rFonts w:hint="eastAsia" w:ascii="仿宋" w:hAnsi="仿宋" w:eastAsia="仿宋" w:cs="仿宋"/>
          <w:snapToGrid w:val="0"/>
          <w:color w:val="000000"/>
          <w:spacing w:val="8"/>
          <w:kern w:val="0"/>
          <w:sz w:val="32"/>
          <w:szCs w:val="32"/>
          <w:lang w:eastAsia="zh-CN"/>
        </w:rPr>
        <w:t>4</w:t>
      </w:r>
      <w:r>
        <w:rPr>
          <w:rFonts w:hint="eastAsia" w:ascii="仿宋" w:hAnsi="仿宋" w:eastAsia="仿宋" w:cs="仿宋"/>
          <w:snapToGrid w:val="0"/>
          <w:color w:val="000000"/>
          <w:spacing w:val="8"/>
          <w:kern w:val="0"/>
          <w:sz w:val="32"/>
          <w:szCs w:val="32"/>
          <w:lang w:val="en-US" w:eastAsia="zh-CN"/>
        </w:rPr>
        <w:t>.</w:t>
      </w:r>
      <w:r>
        <w:rPr>
          <w:rFonts w:hint="eastAsia" w:ascii="仿宋" w:hAnsi="仿宋" w:eastAsia="仿宋" w:cs="仿宋"/>
          <w:snapToGrid w:val="0"/>
          <w:color w:val="000000"/>
          <w:spacing w:val="8"/>
          <w:kern w:val="0"/>
          <w:sz w:val="32"/>
          <w:szCs w:val="32"/>
          <w:lang w:eastAsia="zh-CN"/>
        </w:rPr>
        <w:t>2指挥协调</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(1</w:t>
      </w:r>
      <w:r>
        <w:rPr>
          <w:rFonts w:hint="eastAsia" w:ascii="仿宋" w:hAnsi="仿宋" w:eastAsia="仿宋" w:cs="仿宋"/>
          <w:snapToGrid w:val="0"/>
          <w:color w:val="000000"/>
          <w:spacing w:val="8"/>
          <w:kern w:val="0"/>
          <w:sz w:val="32"/>
          <w:szCs w:val="32"/>
          <w:lang w:val="en-US" w:eastAsia="zh-CN"/>
        </w:rPr>
        <w:t>)</w:t>
      </w:r>
      <w:r>
        <w:rPr>
          <w:rFonts w:hint="eastAsia" w:ascii="仿宋" w:hAnsi="仿宋" w:eastAsia="仿宋" w:cs="仿宋"/>
          <w:snapToGrid w:val="0"/>
          <w:color w:val="000000"/>
          <w:spacing w:val="8"/>
          <w:kern w:val="0"/>
          <w:sz w:val="32"/>
          <w:szCs w:val="32"/>
          <w:lang w:eastAsia="zh-CN"/>
        </w:rPr>
        <w:t>组织指挥。</w:t>
      </w:r>
      <w:r>
        <w:rPr>
          <w:rFonts w:hint="eastAsia" w:ascii="仿宋" w:hAnsi="仿宋" w:eastAsia="仿宋" w:cs="仿宋"/>
          <w:snapToGrid w:val="0"/>
          <w:color w:val="000000"/>
          <w:spacing w:val="8"/>
          <w:kern w:val="0"/>
          <w:sz w:val="32"/>
          <w:szCs w:val="32"/>
          <w:lang w:val="en-US" w:eastAsia="zh-CN"/>
        </w:rPr>
        <w:t>区、街道（镇）办事处（人民政府）</w:t>
      </w:r>
      <w:r>
        <w:rPr>
          <w:rFonts w:hint="eastAsia" w:ascii="仿宋" w:hAnsi="仿宋" w:eastAsia="仿宋" w:cs="仿宋"/>
          <w:snapToGrid w:val="0"/>
          <w:color w:val="000000"/>
          <w:spacing w:val="8"/>
          <w:kern w:val="0"/>
          <w:sz w:val="32"/>
          <w:szCs w:val="32"/>
          <w:lang w:eastAsia="zh-CN"/>
        </w:rPr>
        <w:t>是本级各类突发事件应急管理工作的最高领导机关。突发事件发生后,原则上先由专项指挥部组织、指挥、协调、实施突发事件现场处置工作,必要时由政府成立总指挥部,负责统一领导、统一组织、统一协调各类突发事件应对工作。各专项指挥部未涵盖的突发事件应急处置工作,由突发事件牵头部门依据职责分工组织应急处置。</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5" w:line="360" w:lineRule="auto"/>
        <w:ind w:right="232" w:rightChars="0" w:firstLine="672" w:firstLineChars="200"/>
        <w:jc w:val="both"/>
        <w:textAlignment w:val="baseline"/>
        <w:rPr>
          <w:rFonts w:hint="default" w:ascii="仿宋" w:hAnsi="仿宋" w:eastAsia="仿宋" w:cs="仿宋"/>
          <w:snapToGrid w:val="0"/>
          <w:color w:val="000000"/>
          <w:spacing w:val="8"/>
          <w:kern w:val="0"/>
          <w:sz w:val="32"/>
          <w:szCs w:val="32"/>
          <w:lang w:val="en-US" w:eastAsia="zh-CN"/>
        </w:rPr>
      </w:pPr>
      <w:r>
        <w:rPr>
          <w:rFonts w:hint="eastAsia" w:ascii="仿宋" w:hAnsi="仿宋" w:eastAsia="仿宋" w:cs="仿宋"/>
          <w:snapToGrid w:val="0"/>
          <w:color w:val="000000"/>
          <w:spacing w:val="8"/>
          <w:kern w:val="0"/>
          <w:sz w:val="32"/>
          <w:szCs w:val="32"/>
          <w:lang w:eastAsia="zh-CN"/>
        </w:rPr>
        <w:t>(2)现场指挥。现场指挥机构实行总指挥负责制,参加现场应急救援的单位和个人应当服从现场指挥部的统一指挥。上级政府设立现场指挥机构的,下级政府的现场指挥机构应纳入上级现场指挥机构,在上级现场指挥机构统一领导下组织开展突发事件应对工作。现场指挥机构要充分听取有关专家意见建议,开设统一的救援队伍集结点、物资接收点和分发点、新闻发布中心,并提供必要的后勤保障。参与救援的应急力量要及时向现场指挥机构报到、受领任务,接受现场指挥机构的统一指挥调度,严格遵守交通管理、信息发布工作要求,并及时报告现场情况和处置工作进展情况,实现各方信息共享。</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(3)协同联动。区、街道（镇）办事处（人民政府）统一领导综合性消防救援队伍、专业应急队</w:t>
      </w:r>
      <w:r>
        <w:rPr>
          <w:rFonts w:hint="eastAsia" w:ascii="仿宋" w:hAnsi="仿宋" w:eastAsia="仿宋" w:cs="仿宋"/>
          <w:snapToGrid w:val="0"/>
          <w:color w:val="auto"/>
          <w:spacing w:val="8"/>
          <w:kern w:val="0"/>
          <w:sz w:val="32"/>
          <w:szCs w:val="32"/>
          <w:lang w:eastAsia="zh-CN"/>
        </w:rPr>
        <w:t>伍和社会应急力量等参与突发事件应急处置和救援,必要时积极协调驻地解放军、武警</w:t>
      </w:r>
      <w:r>
        <w:rPr>
          <w:rFonts w:hint="eastAsia" w:ascii="仿宋" w:hAnsi="仿宋" w:eastAsia="仿宋" w:cs="仿宋"/>
          <w:snapToGrid w:val="0"/>
          <w:color w:val="000000"/>
          <w:spacing w:val="8"/>
          <w:kern w:val="0"/>
          <w:sz w:val="32"/>
          <w:szCs w:val="32"/>
          <w:lang w:eastAsia="zh-CN"/>
        </w:rPr>
        <w:t>部队参与行动。各队伍按规定的指挥关系和指挥权限行动,各级组织指挥机构根据突发事件现场实际情况，及时调度指挥相关应急资源开展应急处置和救援行动。</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highlight w:val="none"/>
          <w:lang w:eastAsia="zh-CN"/>
        </w:rPr>
      </w:pPr>
      <w:r>
        <w:rPr>
          <w:rFonts w:hint="eastAsia" w:ascii="仿宋" w:hAnsi="仿宋" w:eastAsia="仿宋" w:cs="仿宋"/>
          <w:snapToGrid w:val="0"/>
          <w:color w:val="000000"/>
          <w:spacing w:val="8"/>
          <w:kern w:val="0"/>
          <w:sz w:val="32"/>
          <w:szCs w:val="32"/>
          <w:lang w:eastAsia="zh-CN"/>
        </w:rPr>
        <w:t>4</w:t>
      </w:r>
      <w:r>
        <w:rPr>
          <w:rFonts w:hint="eastAsia" w:ascii="仿宋" w:hAnsi="仿宋" w:eastAsia="仿宋" w:cs="仿宋"/>
          <w:snapToGrid w:val="0"/>
          <w:color w:val="000000"/>
          <w:spacing w:val="8"/>
          <w:kern w:val="0"/>
          <w:sz w:val="32"/>
          <w:szCs w:val="32"/>
          <w:lang w:val="en-US" w:eastAsia="zh-CN"/>
        </w:rPr>
        <w:t>.</w:t>
      </w:r>
      <w:r>
        <w:rPr>
          <w:rFonts w:hint="eastAsia" w:ascii="仿宋" w:hAnsi="仿宋" w:eastAsia="仿宋" w:cs="仿宋"/>
          <w:snapToGrid w:val="0"/>
          <w:color w:val="000000"/>
          <w:spacing w:val="8"/>
          <w:kern w:val="0"/>
          <w:sz w:val="32"/>
          <w:szCs w:val="32"/>
          <w:lang w:eastAsia="zh-CN"/>
        </w:rPr>
        <w:t>4</w:t>
      </w:r>
      <w:r>
        <w:rPr>
          <w:rFonts w:hint="eastAsia" w:ascii="仿宋" w:hAnsi="仿宋" w:eastAsia="仿宋" w:cs="仿宋"/>
          <w:snapToGrid w:val="0"/>
          <w:color w:val="000000"/>
          <w:spacing w:val="8"/>
          <w:kern w:val="0"/>
          <w:sz w:val="32"/>
          <w:szCs w:val="32"/>
          <w:lang w:val="en-US" w:eastAsia="zh-CN"/>
        </w:rPr>
        <w:t>.</w:t>
      </w:r>
      <w:r>
        <w:rPr>
          <w:rFonts w:hint="eastAsia" w:ascii="仿宋" w:hAnsi="仿宋" w:eastAsia="仿宋" w:cs="仿宋"/>
          <w:snapToGrid w:val="0"/>
          <w:color w:val="000000"/>
          <w:spacing w:val="8"/>
          <w:kern w:val="0"/>
          <w:sz w:val="32"/>
          <w:szCs w:val="32"/>
          <w:lang w:eastAsia="zh-CN"/>
        </w:rPr>
        <w:t>3处置措施</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highlight w:val="none"/>
          <w:lang w:eastAsia="zh-CN"/>
        </w:rPr>
      </w:pPr>
      <w:r>
        <w:rPr>
          <w:rFonts w:hint="eastAsia" w:ascii="仿宋" w:hAnsi="仿宋" w:eastAsia="仿宋" w:cs="仿宋"/>
          <w:snapToGrid w:val="0"/>
          <w:color w:val="000000"/>
          <w:spacing w:val="8"/>
          <w:kern w:val="0"/>
          <w:sz w:val="32"/>
          <w:szCs w:val="32"/>
          <w:highlight w:val="none"/>
          <w:lang w:eastAsia="zh-CN"/>
        </w:rPr>
        <w:t>(1)自然灾害、事故灾难发生后,相关</w:t>
      </w:r>
      <w:r>
        <w:rPr>
          <w:rFonts w:hint="eastAsia" w:ascii="仿宋" w:hAnsi="仿宋" w:eastAsia="仿宋" w:cs="仿宋"/>
          <w:snapToGrid w:val="0"/>
          <w:color w:val="000000"/>
          <w:spacing w:val="8"/>
          <w:kern w:val="0"/>
          <w:sz w:val="32"/>
          <w:szCs w:val="32"/>
          <w:highlight w:val="none"/>
          <w:lang w:val="en-US" w:eastAsia="zh-CN"/>
        </w:rPr>
        <w:t>街道（镇）</w:t>
      </w:r>
      <w:r>
        <w:rPr>
          <w:rFonts w:hint="eastAsia" w:ascii="仿宋" w:hAnsi="仿宋" w:eastAsia="仿宋" w:cs="仿宋"/>
          <w:snapToGrid w:val="0"/>
          <w:color w:val="000000"/>
          <w:spacing w:val="8"/>
          <w:kern w:val="0"/>
          <w:sz w:val="32"/>
          <w:szCs w:val="32"/>
          <w:highlight w:val="none"/>
          <w:lang w:eastAsia="zh-CN"/>
        </w:rPr>
        <w:t>或</w:t>
      </w:r>
      <w:r>
        <w:rPr>
          <w:rFonts w:hint="eastAsia" w:ascii="仿宋" w:hAnsi="仿宋" w:eastAsia="仿宋" w:cs="仿宋"/>
          <w:snapToGrid w:val="0"/>
          <w:color w:val="000000"/>
          <w:spacing w:val="8"/>
          <w:kern w:val="0"/>
          <w:sz w:val="32"/>
          <w:szCs w:val="32"/>
          <w:highlight w:val="none"/>
          <w:lang w:val="en-US" w:eastAsia="zh-CN"/>
        </w:rPr>
        <w:t>区</w:t>
      </w:r>
      <w:r>
        <w:rPr>
          <w:rFonts w:hint="eastAsia" w:ascii="仿宋" w:hAnsi="仿宋" w:eastAsia="仿宋" w:cs="仿宋"/>
          <w:snapToGrid w:val="0"/>
          <w:color w:val="000000"/>
          <w:spacing w:val="8"/>
          <w:kern w:val="0"/>
          <w:sz w:val="32"/>
          <w:szCs w:val="32"/>
          <w:highlight w:val="none"/>
          <w:lang w:eastAsia="zh-CN"/>
        </w:rPr>
        <w:t>相关专项指挥部、</w:t>
      </w:r>
      <w:r>
        <w:rPr>
          <w:rFonts w:hint="eastAsia" w:ascii="仿宋" w:hAnsi="仿宋" w:eastAsia="仿宋" w:cs="仿宋"/>
          <w:snapToGrid w:val="0"/>
          <w:color w:val="000000"/>
          <w:spacing w:val="8"/>
          <w:kern w:val="0"/>
          <w:sz w:val="32"/>
          <w:szCs w:val="32"/>
          <w:highlight w:val="none"/>
          <w:lang w:val="en-US" w:eastAsia="zh-CN"/>
        </w:rPr>
        <w:t>区</w:t>
      </w:r>
      <w:r>
        <w:rPr>
          <w:rFonts w:hint="eastAsia" w:ascii="仿宋" w:hAnsi="仿宋" w:eastAsia="仿宋" w:cs="仿宋"/>
          <w:snapToGrid w:val="0"/>
          <w:color w:val="000000"/>
          <w:spacing w:val="8"/>
          <w:kern w:val="0"/>
          <w:sz w:val="32"/>
          <w:szCs w:val="32"/>
          <w:highlight w:val="none"/>
          <w:lang w:eastAsia="zh-CN"/>
        </w:rPr>
        <w:t>相关部门和有关单位应采取下列一项或多项应急处置措施:</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val="en-US" w:eastAsia="zh-CN"/>
        </w:rPr>
        <w:t>1）</w:t>
      </w:r>
      <w:r>
        <w:rPr>
          <w:rFonts w:hint="eastAsia" w:ascii="仿宋" w:hAnsi="仿宋" w:eastAsia="仿宋" w:cs="仿宋"/>
          <w:snapToGrid w:val="0"/>
          <w:color w:val="000000"/>
          <w:spacing w:val="8"/>
          <w:kern w:val="0"/>
          <w:sz w:val="32"/>
          <w:szCs w:val="32"/>
          <w:lang w:eastAsia="zh-CN"/>
        </w:rPr>
        <w:t>现场信息获取。组织现场人员、应急测绘和勘察队伍等,迅速获取核实现场信息,特别是重要目标物、人员密集场所和人口分布情况,利用无人机、雷达、卫星等手段获取现场影像,分析研判道路、桥梁、通信、电力等基础设施和居民住房损毁情况,提出初步评估意见,并向现场指挥机构和有关部门报告;</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val="en-US" w:eastAsia="zh-CN"/>
        </w:rPr>
        <w:t>2）</w:t>
      </w:r>
      <w:r>
        <w:rPr>
          <w:rFonts w:hint="eastAsia" w:ascii="仿宋" w:hAnsi="仿宋" w:eastAsia="仿宋" w:cs="仿宋"/>
          <w:snapToGrid w:val="0"/>
          <w:color w:val="000000"/>
          <w:spacing w:val="8"/>
          <w:kern w:val="0"/>
          <w:sz w:val="32"/>
          <w:szCs w:val="32"/>
          <w:lang w:eastAsia="zh-CN"/>
        </w:rPr>
        <w:t>组织营救受灾和被困人员,疏散、撤离并妥善安置受威胁人员,保护、转移重要财产,必要时组织动员社会应急力量有序参与应急救援和处置、受灾人员救助工作;</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val="en-US" w:eastAsia="zh-CN"/>
        </w:rPr>
        <w:t>3）</w:t>
      </w:r>
      <w:r>
        <w:rPr>
          <w:rFonts w:hint="eastAsia" w:ascii="仿宋" w:hAnsi="仿宋" w:eastAsia="仿宋" w:cs="仿宋"/>
          <w:snapToGrid w:val="0"/>
          <w:color w:val="000000"/>
          <w:spacing w:val="8"/>
          <w:kern w:val="0"/>
          <w:sz w:val="32"/>
          <w:szCs w:val="32"/>
          <w:lang w:eastAsia="zh-CN"/>
        </w:rPr>
        <w:t>迅速控制危险源,标明危险区域,封锁危险场所,划定警戒区,实行交通管制以及其他控制措施,交通运输、公安等有关部门应保证紧急情况下应急交通工具的优先安排、优先调度、优先通行,确保抢险救灾物资和人员及时、安全送达;</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val="en-US" w:eastAsia="zh-CN"/>
        </w:rPr>
        <w:t>4）</w:t>
      </w:r>
      <w:r>
        <w:rPr>
          <w:rFonts w:hint="eastAsia" w:ascii="仿宋" w:hAnsi="仿宋" w:eastAsia="仿宋" w:cs="仿宋"/>
          <w:snapToGrid w:val="0"/>
          <w:color w:val="000000"/>
          <w:spacing w:val="8"/>
          <w:kern w:val="0"/>
          <w:sz w:val="32"/>
          <w:szCs w:val="32"/>
          <w:lang w:eastAsia="zh-CN"/>
        </w:rPr>
        <w:t>组织有关专家对突发事件进行分析研判,提出专业应急处置措施或建议;</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val="en-US" w:eastAsia="zh-CN"/>
        </w:rPr>
        <w:t>5）</w:t>
      </w:r>
      <w:r>
        <w:rPr>
          <w:rFonts w:hint="eastAsia" w:ascii="仿宋" w:hAnsi="仿宋" w:eastAsia="仿宋" w:cs="仿宋"/>
          <w:snapToGrid w:val="0"/>
          <w:color w:val="000000"/>
          <w:spacing w:val="8"/>
          <w:kern w:val="0"/>
          <w:sz w:val="32"/>
          <w:szCs w:val="32"/>
          <w:lang w:eastAsia="zh-CN"/>
        </w:rPr>
        <w:t>立即抢修损坏的交通、水利、通信、供(排)水、供电、供气、供热等公共设施,短时难以恢复的,要制定临时过渡方案,保障社会生产生活基本需要;</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val="en-US" w:eastAsia="zh-CN"/>
        </w:rPr>
        <w:t>6）</w:t>
      </w:r>
      <w:r>
        <w:rPr>
          <w:rFonts w:hint="eastAsia" w:ascii="仿宋" w:hAnsi="仿宋" w:eastAsia="仿宋" w:cs="仿宋"/>
          <w:snapToGrid w:val="0"/>
          <w:color w:val="000000"/>
          <w:spacing w:val="8"/>
          <w:kern w:val="0"/>
          <w:sz w:val="32"/>
          <w:szCs w:val="32"/>
          <w:lang w:eastAsia="zh-CN"/>
        </w:rPr>
        <w:t>禁止或限制使用有关设备、设施,关闭或限制使用有关场所,中止人员密集活动或可能导致危害扩大的生产经营活动,以及采取其他保护措施;</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val="en-US" w:eastAsia="zh-CN"/>
        </w:rPr>
        <w:t>7）</w:t>
      </w:r>
      <w:r>
        <w:rPr>
          <w:rFonts w:hint="eastAsia" w:ascii="仿宋" w:hAnsi="仿宋" w:eastAsia="仿宋" w:cs="仿宋"/>
          <w:snapToGrid w:val="0"/>
          <w:color w:val="000000"/>
          <w:spacing w:val="8"/>
          <w:kern w:val="0"/>
          <w:sz w:val="32"/>
          <w:szCs w:val="32"/>
          <w:lang w:eastAsia="zh-CN"/>
        </w:rPr>
        <w:t>按程序启用本级政府设置的财政预备费和储备的应急救援物资,必要时征用其他急需物资、设备、设施、工具;</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val="en-US" w:eastAsia="zh-CN"/>
        </w:rPr>
        <w:t>8）</w:t>
      </w:r>
      <w:r>
        <w:rPr>
          <w:rFonts w:hint="eastAsia" w:ascii="仿宋" w:hAnsi="仿宋" w:eastAsia="仿宋" w:cs="仿宋"/>
          <w:snapToGrid w:val="0"/>
          <w:color w:val="000000"/>
          <w:spacing w:val="8"/>
          <w:kern w:val="0"/>
          <w:sz w:val="32"/>
          <w:szCs w:val="32"/>
          <w:lang w:eastAsia="zh-CN"/>
        </w:rPr>
        <w:t>视情组织公民参加应急救援和处置工作;</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val="en-US" w:eastAsia="zh-CN"/>
        </w:rPr>
        <w:t>9）</w:t>
      </w:r>
      <w:r>
        <w:rPr>
          <w:rFonts w:hint="eastAsia" w:ascii="仿宋" w:hAnsi="仿宋" w:eastAsia="仿宋" w:cs="仿宋"/>
          <w:snapToGrid w:val="0"/>
          <w:color w:val="000000"/>
          <w:spacing w:val="8"/>
          <w:kern w:val="0"/>
          <w:sz w:val="32"/>
          <w:szCs w:val="32"/>
          <w:lang w:eastAsia="zh-CN"/>
        </w:rPr>
        <w:t>向受灾群众提供避难场所和食品、饮用水、燃料等生活必需品和重要民生商品,实施医疗救援、卫生防疫以及其他保障措施;</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val="en-US" w:eastAsia="zh-CN"/>
        </w:rPr>
        <w:t>10）</w:t>
      </w:r>
      <w:r>
        <w:rPr>
          <w:rFonts w:hint="eastAsia" w:ascii="仿宋" w:hAnsi="仿宋" w:eastAsia="仿宋" w:cs="仿宋"/>
          <w:snapToGrid w:val="0"/>
          <w:color w:val="000000"/>
          <w:spacing w:val="8"/>
          <w:kern w:val="0"/>
          <w:sz w:val="32"/>
          <w:szCs w:val="32"/>
          <w:lang w:eastAsia="zh-CN"/>
        </w:rPr>
        <w:t>依法从严惩处囤积居奇、哄抬物价、制假售假等扰乱市场秩序行为,稳定市场价格,维护市场秩序;</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val="en-US" w:eastAsia="zh-CN"/>
        </w:rPr>
        <w:t>11）</w:t>
      </w:r>
      <w:r>
        <w:rPr>
          <w:rFonts w:hint="eastAsia" w:ascii="仿宋" w:hAnsi="仿宋" w:eastAsia="仿宋" w:cs="仿宋"/>
          <w:snapToGrid w:val="0"/>
          <w:color w:val="000000"/>
          <w:spacing w:val="8"/>
          <w:kern w:val="0"/>
          <w:sz w:val="32"/>
          <w:szCs w:val="32"/>
          <w:lang w:eastAsia="zh-CN"/>
        </w:rPr>
        <w:t>依法从严惩处哄抢财物、干扰破坏应急处置工作等扰乱社会秩序行为,维护社会治安;</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val="en-US" w:eastAsia="zh-CN"/>
        </w:rPr>
        <w:t>12）</w:t>
      </w:r>
      <w:r>
        <w:rPr>
          <w:rFonts w:hint="eastAsia" w:ascii="仿宋" w:hAnsi="仿宋" w:eastAsia="仿宋" w:cs="仿宋"/>
          <w:snapToGrid w:val="0"/>
          <w:color w:val="000000"/>
          <w:spacing w:val="8"/>
          <w:kern w:val="0"/>
          <w:sz w:val="32"/>
          <w:szCs w:val="32"/>
          <w:lang w:eastAsia="zh-CN"/>
        </w:rPr>
        <w:t>依法进入相关场所进行检查和封存物品;</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val="en-US" w:eastAsia="zh-CN"/>
        </w:rPr>
        <w:t>13）</w:t>
      </w:r>
      <w:r>
        <w:rPr>
          <w:rFonts w:hint="eastAsia" w:ascii="仿宋" w:hAnsi="仿宋" w:eastAsia="仿宋" w:cs="仿宋"/>
          <w:snapToGrid w:val="0"/>
          <w:color w:val="000000"/>
          <w:spacing w:val="8"/>
          <w:kern w:val="0"/>
          <w:sz w:val="32"/>
          <w:szCs w:val="32"/>
          <w:lang w:eastAsia="zh-CN"/>
        </w:rPr>
        <w:t>依法拆除、迁移妨碍应急处置和救援的设施、设备或其他障碍物;</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val="en-US" w:eastAsia="zh-CN"/>
        </w:rPr>
        <w:t>14）</w:t>
      </w:r>
      <w:r>
        <w:rPr>
          <w:rFonts w:hint="eastAsia" w:ascii="仿宋" w:hAnsi="仿宋" w:eastAsia="仿宋" w:cs="仿宋"/>
          <w:snapToGrid w:val="0"/>
          <w:color w:val="000000"/>
          <w:spacing w:val="8"/>
          <w:kern w:val="0"/>
          <w:sz w:val="32"/>
          <w:szCs w:val="32"/>
          <w:lang w:eastAsia="zh-CN"/>
        </w:rPr>
        <w:t>采取其他防止次生、衍生事件的必要措施。</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(2)突发公共卫生事件发生后,在</w:t>
      </w:r>
      <w:r>
        <w:rPr>
          <w:rFonts w:hint="eastAsia" w:ascii="仿宋" w:hAnsi="仿宋" w:eastAsia="仿宋" w:cs="仿宋"/>
          <w:snapToGrid w:val="0"/>
          <w:color w:val="000000"/>
          <w:spacing w:val="8"/>
          <w:kern w:val="0"/>
          <w:sz w:val="32"/>
          <w:szCs w:val="32"/>
          <w:lang w:val="en-US" w:eastAsia="zh-CN"/>
        </w:rPr>
        <w:t>区</w:t>
      </w:r>
      <w:r>
        <w:rPr>
          <w:rFonts w:hint="eastAsia" w:ascii="仿宋" w:hAnsi="仿宋" w:eastAsia="仿宋" w:cs="仿宋"/>
          <w:snapToGrid w:val="0"/>
          <w:color w:val="000000"/>
          <w:spacing w:val="8"/>
          <w:kern w:val="0"/>
          <w:sz w:val="32"/>
          <w:szCs w:val="32"/>
          <w:lang w:eastAsia="zh-CN"/>
        </w:rPr>
        <w:t>突发公共卫生事件领导机构的统一指挥下,事发地所在</w:t>
      </w:r>
      <w:r>
        <w:rPr>
          <w:rFonts w:hint="eastAsia" w:ascii="仿宋" w:hAnsi="仿宋" w:eastAsia="仿宋" w:cs="仿宋"/>
          <w:snapToGrid w:val="0"/>
          <w:color w:val="000000"/>
          <w:spacing w:val="8"/>
          <w:kern w:val="0"/>
          <w:sz w:val="32"/>
          <w:szCs w:val="32"/>
          <w:lang w:val="en-US" w:eastAsia="zh-CN"/>
        </w:rPr>
        <w:t>街道（镇）</w:t>
      </w:r>
      <w:r>
        <w:rPr>
          <w:rFonts w:hint="eastAsia" w:ascii="仿宋" w:hAnsi="仿宋" w:eastAsia="仿宋" w:cs="仿宋"/>
          <w:snapToGrid w:val="0"/>
          <w:color w:val="000000"/>
          <w:spacing w:val="8"/>
          <w:kern w:val="0"/>
          <w:sz w:val="32"/>
          <w:szCs w:val="32"/>
          <w:lang w:eastAsia="zh-CN"/>
        </w:rPr>
        <w:t>或</w:t>
      </w:r>
      <w:r>
        <w:rPr>
          <w:rFonts w:hint="eastAsia" w:ascii="仿宋" w:hAnsi="仿宋" w:eastAsia="仿宋" w:cs="仿宋"/>
          <w:snapToGrid w:val="0"/>
          <w:color w:val="000000"/>
          <w:spacing w:val="8"/>
          <w:kern w:val="0"/>
          <w:sz w:val="32"/>
          <w:szCs w:val="32"/>
          <w:lang w:val="en-US" w:eastAsia="zh-CN"/>
        </w:rPr>
        <w:t>区</w:t>
      </w:r>
      <w:r>
        <w:rPr>
          <w:rFonts w:hint="eastAsia" w:ascii="仿宋" w:hAnsi="仿宋" w:eastAsia="仿宋" w:cs="仿宋"/>
          <w:snapToGrid w:val="0"/>
          <w:color w:val="000000"/>
          <w:spacing w:val="8"/>
          <w:kern w:val="0"/>
          <w:sz w:val="32"/>
          <w:szCs w:val="32"/>
          <w:lang w:eastAsia="zh-CN"/>
        </w:rPr>
        <w:t>相关部门和单位依法采取下列一项或多项应急处置措施:</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①针对特定人群、场所、区域组织开展病原检测等筛查措施,精准确定防控对象,缩小防控范围;</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②确定定点救治医院、备用医院、临时救治和集中医学观察场所等;</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③对病人、疑似病人及时进行救治,对传染病病人密切接触者依法进行管理;</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④组织开展流行病学调查,实施人员健康状况动态监测,及时对易受感染的人群和其他易受损害的人群采取预防性投药、群体防护、应急接种等措施;</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⑤实施交通卫生检疫,对道路、交通枢纽和交通工具进行管控;</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⑥对定点医院、隔离救治场所、污水处理场站,食品集中交易市场、冷链仓储物流设施,出现特定病例的社区(村)等重点场所、区域开展环境监测和消毒;</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⑦对饮用水及食品生产、加工、储存、运输、销售全过程实施监管,对来源于疫情发生地的食品及其外包装进行检测,对餐饮、物流、交通运输、食品生产经营等行业从业人员加强健康管理;</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⑧停工、停业、停课,限制或者停止使用有关公共场所,限制或者停止人群聚集活动;</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⑨严格进出莱人员管理,实施社区封闭和居民出入管控；</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⑩为降低或者消除突发公共卫生事件造成或者可能造成的损害,需要采取的其他措施。</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(3)社会安全事件发生后,组织处置工作的政府应当立即组织有关部门针对事件的性质和特点,依照有关法律、法规和其他有关规定,采取下列一项或者多项应急处置措施:</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①了解和分析事件起因,有针对性开展法制宣传和说服教育,及时疏导、化解矛盾和冲突;</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②维护现场治安秩序,对使用器械相互对抗或以暴力行为参与冲突的当事人实施强制隔离,妥善解决现场纠纷和争端,控制事态发展;</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③对特定区域的建筑物、交通工具、设备、设施以及燃料、燃气、电力、水的供应进行控制,必要时依法对网络、通信进行管控;</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④依法封锁有关场所、道路,查验现场人员身份证件,限制有关公共场所内的活动;</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⑤加强对易受冲击的核心机关和单位的警卫,在党政机关、军事机关、通讯社、广播电台、电视台等单位附近设置临时警戒线,加强对重点敏感人员、场所、部位和标志性建筑的安全保护;</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⑥法律、法规和上级规定的其他必要措施。发生严重危害社会治安秩序的事件时,公安机关应当依法加大社会面检查、巡逻、控制力度,根据现场情况采取相应强制性措施,尽快恢复正常社会秩序。</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(4)区、街道（镇）办事处（人民政府）及有关部门应当加强保障体系建设,完善快速反应联动机制,做好交通运输、医疗卫生、能源供应、通信、灾害现场信息、抢险救援物资装备、救济救灾保障、自然灾害救助、社会秩序、新闻宣传等应急保障工作。</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(5)当突发事件严重影响区域经济、社会正常运行时,</w:t>
      </w:r>
      <w:r>
        <w:rPr>
          <w:rFonts w:hint="eastAsia" w:ascii="仿宋" w:hAnsi="仿宋" w:eastAsia="仿宋" w:cs="仿宋"/>
          <w:snapToGrid w:val="0"/>
          <w:color w:val="auto"/>
          <w:spacing w:val="8"/>
          <w:kern w:val="0"/>
          <w:sz w:val="32"/>
          <w:szCs w:val="32"/>
          <w:highlight w:val="none"/>
          <w:lang w:val="en-US" w:eastAsia="zh-CN"/>
        </w:rPr>
        <w:t>区</w:t>
      </w:r>
      <w:r>
        <w:rPr>
          <w:rFonts w:hint="eastAsia" w:ascii="仿宋" w:hAnsi="仿宋" w:eastAsia="仿宋" w:cs="仿宋"/>
          <w:snapToGrid w:val="0"/>
          <w:color w:val="auto"/>
          <w:spacing w:val="8"/>
          <w:kern w:val="0"/>
          <w:sz w:val="32"/>
          <w:szCs w:val="32"/>
          <w:highlight w:val="none"/>
          <w:lang w:eastAsia="zh-CN"/>
        </w:rPr>
        <w:t>政府或授权的有关主管部门</w:t>
      </w:r>
      <w:r>
        <w:rPr>
          <w:rFonts w:hint="eastAsia" w:ascii="仿宋" w:hAnsi="仿宋" w:eastAsia="仿宋" w:cs="仿宋"/>
          <w:snapToGrid w:val="0"/>
          <w:color w:val="auto"/>
          <w:spacing w:val="8"/>
          <w:kern w:val="0"/>
          <w:sz w:val="32"/>
          <w:szCs w:val="32"/>
          <w:lang w:eastAsia="zh-CN"/>
        </w:rPr>
        <w:t>可以采取救助、保障、控制</w:t>
      </w:r>
      <w:r>
        <w:rPr>
          <w:rFonts w:hint="eastAsia" w:ascii="仿宋" w:hAnsi="仿宋" w:eastAsia="仿宋" w:cs="仿宋"/>
          <w:snapToGrid w:val="0"/>
          <w:color w:val="000000"/>
          <w:spacing w:val="8"/>
          <w:kern w:val="0"/>
          <w:sz w:val="32"/>
          <w:szCs w:val="32"/>
          <w:lang w:eastAsia="zh-CN"/>
        </w:rPr>
        <w:t>等必要的应急措施,保障人民群众的基本生产生活需要,最大程度减轻突发事件影响。</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4</w:t>
      </w:r>
      <w:r>
        <w:rPr>
          <w:rFonts w:hint="eastAsia" w:ascii="仿宋" w:hAnsi="仿宋" w:eastAsia="仿宋" w:cs="仿宋"/>
          <w:snapToGrid w:val="0"/>
          <w:color w:val="000000"/>
          <w:spacing w:val="8"/>
          <w:kern w:val="0"/>
          <w:sz w:val="32"/>
          <w:szCs w:val="32"/>
          <w:lang w:val="en-US" w:eastAsia="zh-CN"/>
        </w:rPr>
        <w:t>.</w:t>
      </w:r>
      <w:r>
        <w:rPr>
          <w:rFonts w:hint="eastAsia" w:ascii="仿宋" w:hAnsi="仿宋" w:eastAsia="仿宋" w:cs="仿宋"/>
          <w:snapToGrid w:val="0"/>
          <w:color w:val="000000"/>
          <w:spacing w:val="8"/>
          <w:kern w:val="0"/>
          <w:sz w:val="32"/>
          <w:szCs w:val="32"/>
          <w:lang w:eastAsia="zh-CN"/>
        </w:rPr>
        <w:t>4</w:t>
      </w:r>
      <w:r>
        <w:rPr>
          <w:rFonts w:hint="eastAsia" w:ascii="仿宋" w:hAnsi="仿宋" w:eastAsia="仿宋" w:cs="仿宋"/>
          <w:snapToGrid w:val="0"/>
          <w:color w:val="000000"/>
          <w:spacing w:val="8"/>
          <w:kern w:val="0"/>
          <w:sz w:val="32"/>
          <w:szCs w:val="32"/>
          <w:lang w:val="en-US" w:eastAsia="zh-CN"/>
        </w:rPr>
        <w:t>.</w:t>
      </w:r>
      <w:r>
        <w:rPr>
          <w:rFonts w:hint="eastAsia" w:ascii="仿宋" w:hAnsi="仿宋" w:eastAsia="仿宋" w:cs="仿宋"/>
          <w:snapToGrid w:val="0"/>
          <w:color w:val="000000"/>
          <w:spacing w:val="8"/>
          <w:kern w:val="0"/>
          <w:sz w:val="32"/>
          <w:szCs w:val="32"/>
          <w:lang w:eastAsia="zh-CN"/>
        </w:rPr>
        <w:t>4信息发布与舆论引导</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auto"/>
          <w:spacing w:val="8"/>
          <w:kern w:val="0"/>
          <w:sz w:val="32"/>
          <w:szCs w:val="32"/>
          <w:lang w:eastAsia="zh-CN"/>
        </w:rPr>
      </w:pPr>
      <w:r>
        <w:rPr>
          <w:rFonts w:hint="eastAsia" w:ascii="仿宋" w:hAnsi="仿宋" w:eastAsia="仿宋" w:cs="仿宋"/>
          <w:snapToGrid w:val="0"/>
          <w:color w:val="000000"/>
          <w:spacing w:val="8"/>
          <w:kern w:val="0"/>
          <w:sz w:val="32"/>
          <w:szCs w:val="32"/>
          <w:lang w:eastAsia="zh-CN"/>
        </w:rPr>
        <w:t>按照前述分级应对与相应分级原则,负有应对职责的各级应急指挥机构(机制)要制定统一的信息发布与舆论引导方案,与突发事件应对处置工作同时研究、同时部署、同时行动。对可能受到突发事件后果直接威胁的社会公众,应</w:t>
      </w:r>
      <w:r>
        <w:rPr>
          <w:rFonts w:hint="eastAsia" w:ascii="仿宋" w:hAnsi="仿宋" w:eastAsia="仿宋" w:cs="仿宋"/>
          <w:snapToGrid w:val="0"/>
          <w:color w:val="auto"/>
          <w:spacing w:val="8"/>
          <w:kern w:val="0"/>
          <w:sz w:val="32"/>
          <w:szCs w:val="32"/>
          <w:lang w:eastAsia="zh-CN"/>
        </w:rPr>
        <w:t>按照“监测预警”部分的要求及时向其发布预警信息。</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(1)特别重大、重大突发事件发生后</w:t>
      </w:r>
      <w:r>
        <w:rPr>
          <w:rFonts w:hint="eastAsia" w:ascii="仿宋" w:hAnsi="仿宋" w:eastAsia="仿宋" w:cs="仿宋"/>
          <w:snapToGrid w:val="0"/>
          <w:color w:val="auto"/>
          <w:spacing w:val="8"/>
          <w:kern w:val="0"/>
          <w:sz w:val="32"/>
          <w:szCs w:val="32"/>
          <w:lang w:eastAsia="zh-CN"/>
        </w:rPr>
        <w:t>，区政府第一</w:t>
      </w:r>
      <w:r>
        <w:rPr>
          <w:rFonts w:hint="eastAsia" w:ascii="仿宋" w:hAnsi="仿宋" w:eastAsia="仿宋" w:cs="仿宋"/>
          <w:snapToGrid w:val="0"/>
          <w:color w:val="000000"/>
          <w:spacing w:val="8"/>
          <w:kern w:val="0"/>
          <w:sz w:val="32"/>
          <w:szCs w:val="32"/>
          <w:lang w:eastAsia="zh-CN"/>
        </w:rPr>
        <w:t>时间按规定通过主流媒体向社会发布权威信息，随后发布初步核实情况、已经采取的应对措施和公众防范要求等，要及时举行新闻发布会，根据突发事件处置情况做好后续发布工作。发生较大、一般突发事件，要尽快发布权威信息，并根据处置进展动态发布更新信息。法律、法规和国家另有规定的，从其规定。</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(2)信息发布由履行统一领导职责的政府设立的专项应急指挥机构(机制)负责。必要时,按照上级政府或上级专项应急指挥机构(机制)的要求,由上级政府有关部门统筹协调信息发布工作。</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(3)信息发布形式主要包括提供新闻稿、组织吹风会、组织报道、举行新闻发布会、接受媒体采访等,通过市主要新闻媒体、重要新闻网站、政府网站、移动新媒体和手机短信等平台发布信息,具体按照有关规定执行。</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(4)区、街道（镇）办事处（人民政府）要加强网络媒体和移动互联网媒体信息发布内容管理和舆情分析工作,引导网民依法、理性表达意见,形成积极健康的社会舆论氛围。</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(5)参与突发事件应急处置工作的各有关单位和个人不得擅自对外发布事件原因、伤亡数字、责任追究等有关突发事件处置工作情况和事态发展的信息。任何单位和个人不得编造、传播有关突发事件事态发展或者应急处置工作的虚假信息。</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4</w:t>
      </w:r>
      <w:r>
        <w:rPr>
          <w:rFonts w:hint="eastAsia" w:ascii="仿宋" w:hAnsi="仿宋" w:eastAsia="仿宋" w:cs="仿宋"/>
          <w:snapToGrid w:val="0"/>
          <w:color w:val="000000"/>
          <w:spacing w:val="8"/>
          <w:kern w:val="0"/>
          <w:sz w:val="32"/>
          <w:szCs w:val="32"/>
          <w:lang w:val="en-US" w:eastAsia="zh-CN"/>
        </w:rPr>
        <w:t>.</w:t>
      </w:r>
      <w:r>
        <w:rPr>
          <w:rFonts w:hint="eastAsia" w:ascii="仿宋" w:hAnsi="仿宋" w:eastAsia="仿宋" w:cs="仿宋"/>
          <w:snapToGrid w:val="0"/>
          <w:color w:val="000000"/>
          <w:spacing w:val="8"/>
          <w:kern w:val="0"/>
          <w:sz w:val="32"/>
          <w:szCs w:val="32"/>
          <w:lang w:eastAsia="zh-CN"/>
        </w:rPr>
        <w:t>4</w:t>
      </w:r>
      <w:r>
        <w:rPr>
          <w:rFonts w:hint="eastAsia" w:ascii="仿宋" w:hAnsi="仿宋" w:eastAsia="仿宋" w:cs="仿宋"/>
          <w:snapToGrid w:val="0"/>
          <w:color w:val="000000"/>
          <w:spacing w:val="8"/>
          <w:kern w:val="0"/>
          <w:sz w:val="32"/>
          <w:szCs w:val="32"/>
          <w:lang w:val="en-US" w:eastAsia="zh-CN"/>
        </w:rPr>
        <w:t>.</w:t>
      </w:r>
      <w:r>
        <w:rPr>
          <w:rFonts w:hint="eastAsia" w:ascii="仿宋" w:hAnsi="仿宋" w:eastAsia="仿宋" w:cs="仿宋"/>
          <w:snapToGrid w:val="0"/>
          <w:color w:val="000000"/>
          <w:spacing w:val="8"/>
          <w:kern w:val="0"/>
          <w:sz w:val="32"/>
          <w:szCs w:val="32"/>
          <w:lang w:eastAsia="zh-CN"/>
        </w:rPr>
        <w:t>5应急结束</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突发事件应急处置工作结束或相关威胁和危害得到控制、消除后,由履行统一领导职责的政府或应急指挥机构宣布应急结束。应急结束后,逐步停止有关应急处置措施,应急救援队伍和工作人员有序撤离。同时,采取或者继续实施必要措施,防止发生次生、衍生事件或者事态反复。现场指挥机构停止运行后,通知相关方面解除应急措施,进入过渡时期,逐步恢复正常生产生活秩序。</w:t>
      </w:r>
    </w:p>
    <w:p>
      <w:pPr>
        <w:widowControl/>
        <w:kinsoku w:val="0"/>
        <w:autoSpaceDE w:val="0"/>
        <w:autoSpaceDN w:val="0"/>
        <w:adjustRightInd w:val="0"/>
        <w:snapToGrid w:val="0"/>
        <w:spacing w:before="50" w:line="360" w:lineRule="auto"/>
        <w:ind w:left="640"/>
        <w:jc w:val="left"/>
        <w:textAlignment w:val="baseline"/>
        <w:outlineLvl w:val="1"/>
        <w:rPr>
          <w:rFonts w:ascii="楷体" w:hAnsi="楷体" w:eastAsia="楷体" w:cs="楷体"/>
          <w:snapToGrid w:val="0"/>
          <w:color w:val="000000"/>
          <w:spacing w:val="-9"/>
          <w:kern w:val="0"/>
          <w:sz w:val="32"/>
          <w:szCs w:val="32"/>
        </w:rPr>
      </w:pPr>
      <w:r>
        <w:rPr>
          <w:rFonts w:ascii="楷体" w:hAnsi="楷体" w:eastAsia="楷体" w:cs="楷体"/>
          <w:snapToGrid w:val="0"/>
          <w:color w:val="000000"/>
          <w:spacing w:val="-9"/>
          <w:kern w:val="0"/>
          <w:sz w:val="32"/>
          <w:szCs w:val="32"/>
        </w:rPr>
        <w:t>4</w:t>
      </w:r>
      <w:r>
        <w:rPr>
          <w:rFonts w:hint="eastAsia" w:ascii="楷体" w:hAnsi="楷体" w:eastAsia="楷体" w:cs="楷体"/>
          <w:snapToGrid w:val="0"/>
          <w:color w:val="000000"/>
          <w:spacing w:val="-9"/>
          <w:kern w:val="0"/>
          <w:sz w:val="32"/>
          <w:szCs w:val="32"/>
          <w:lang w:val="en-US" w:eastAsia="zh-CN"/>
        </w:rPr>
        <w:t>.</w:t>
      </w:r>
      <w:r>
        <w:rPr>
          <w:rFonts w:ascii="楷体" w:hAnsi="楷体" w:eastAsia="楷体" w:cs="楷体"/>
          <w:snapToGrid w:val="0"/>
          <w:color w:val="000000"/>
          <w:spacing w:val="-9"/>
          <w:kern w:val="0"/>
          <w:sz w:val="32"/>
          <w:szCs w:val="32"/>
        </w:rPr>
        <w:t>5恢复重建</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4</w:t>
      </w:r>
      <w:r>
        <w:rPr>
          <w:rFonts w:hint="eastAsia" w:ascii="仿宋" w:hAnsi="仿宋" w:eastAsia="仿宋" w:cs="仿宋"/>
          <w:snapToGrid w:val="0"/>
          <w:color w:val="000000"/>
          <w:spacing w:val="8"/>
          <w:kern w:val="0"/>
          <w:sz w:val="32"/>
          <w:szCs w:val="32"/>
          <w:lang w:val="en-US" w:eastAsia="zh-CN"/>
        </w:rPr>
        <w:t>.</w:t>
      </w:r>
      <w:r>
        <w:rPr>
          <w:rFonts w:hint="eastAsia" w:ascii="仿宋" w:hAnsi="仿宋" w:eastAsia="仿宋" w:cs="仿宋"/>
          <w:snapToGrid w:val="0"/>
          <w:color w:val="000000"/>
          <w:spacing w:val="8"/>
          <w:kern w:val="0"/>
          <w:sz w:val="32"/>
          <w:szCs w:val="32"/>
          <w:lang w:eastAsia="zh-CN"/>
        </w:rPr>
        <w:t>5</w:t>
      </w:r>
      <w:r>
        <w:rPr>
          <w:rFonts w:hint="eastAsia" w:ascii="仿宋" w:hAnsi="仿宋" w:eastAsia="仿宋" w:cs="仿宋"/>
          <w:snapToGrid w:val="0"/>
          <w:color w:val="000000"/>
          <w:spacing w:val="8"/>
          <w:kern w:val="0"/>
          <w:sz w:val="32"/>
          <w:szCs w:val="32"/>
          <w:lang w:val="en-US" w:eastAsia="zh-CN"/>
        </w:rPr>
        <w:t>.</w:t>
      </w:r>
      <w:r>
        <w:rPr>
          <w:rFonts w:hint="eastAsia" w:ascii="仿宋" w:hAnsi="仿宋" w:eastAsia="仿宋" w:cs="仿宋"/>
          <w:snapToGrid w:val="0"/>
          <w:color w:val="000000"/>
          <w:spacing w:val="8"/>
          <w:kern w:val="0"/>
          <w:sz w:val="32"/>
          <w:szCs w:val="32"/>
          <w:lang w:eastAsia="zh-CN"/>
        </w:rPr>
        <w:t>1善后处置</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受突发事件影响地区的政府应当根据本地遭受损失情况,制定救助、补偿、抚慰、抚恤、安置等善后工作方案。对突发事件中的伤亡人员、参与应急处置人员,按照规定给予抚恤、补助,并提供必要的心理咨询及司法援助。紧急调集或征用有关单位及个人的物资、提供的劳务应参照市场价格给予适当补偿,妥善解决因处置突发事件引发的矛盾和纠纷。有关部门要做好疫病防治和环境污染消除工作。事发地</w:t>
      </w:r>
      <w:r>
        <w:rPr>
          <w:rFonts w:hint="eastAsia" w:ascii="仿宋" w:hAnsi="仿宋" w:eastAsia="仿宋" w:cs="仿宋"/>
          <w:snapToGrid w:val="0"/>
          <w:color w:val="auto"/>
          <w:spacing w:val="8"/>
          <w:kern w:val="0"/>
          <w:sz w:val="32"/>
          <w:szCs w:val="32"/>
          <w:highlight w:val="none"/>
          <w:lang w:eastAsia="zh-CN"/>
        </w:rPr>
        <w:t>保险监管机构</w:t>
      </w:r>
      <w:r>
        <w:rPr>
          <w:rFonts w:hint="eastAsia" w:ascii="仿宋" w:hAnsi="仿宋" w:eastAsia="仿宋" w:cs="仿宋"/>
          <w:snapToGrid w:val="0"/>
          <w:color w:val="auto"/>
          <w:spacing w:val="8"/>
          <w:kern w:val="0"/>
          <w:sz w:val="32"/>
          <w:szCs w:val="32"/>
          <w:lang w:eastAsia="zh-CN"/>
        </w:rPr>
        <w:t>要组</w:t>
      </w:r>
      <w:r>
        <w:rPr>
          <w:rFonts w:hint="eastAsia" w:ascii="仿宋" w:hAnsi="仿宋" w:eastAsia="仿宋" w:cs="仿宋"/>
          <w:snapToGrid w:val="0"/>
          <w:color w:val="000000"/>
          <w:spacing w:val="8"/>
          <w:kern w:val="0"/>
          <w:sz w:val="32"/>
          <w:szCs w:val="32"/>
          <w:lang w:eastAsia="zh-CN"/>
        </w:rPr>
        <w:t>织、督促有关保险机构及时开展查勘和理赔工作。</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4</w:t>
      </w:r>
      <w:r>
        <w:rPr>
          <w:rFonts w:hint="eastAsia" w:ascii="仿宋" w:hAnsi="仿宋" w:eastAsia="仿宋" w:cs="仿宋"/>
          <w:snapToGrid w:val="0"/>
          <w:color w:val="000000"/>
          <w:spacing w:val="8"/>
          <w:kern w:val="0"/>
          <w:sz w:val="32"/>
          <w:szCs w:val="32"/>
          <w:lang w:val="en-US" w:eastAsia="zh-CN"/>
        </w:rPr>
        <w:t>.</w:t>
      </w:r>
      <w:r>
        <w:rPr>
          <w:rFonts w:hint="eastAsia" w:ascii="仿宋" w:hAnsi="仿宋" w:eastAsia="仿宋" w:cs="仿宋"/>
          <w:snapToGrid w:val="0"/>
          <w:color w:val="000000"/>
          <w:spacing w:val="8"/>
          <w:kern w:val="0"/>
          <w:sz w:val="32"/>
          <w:szCs w:val="32"/>
          <w:lang w:eastAsia="zh-CN"/>
        </w:rPr>
        <w:t>5</w:t>
      </w:r>
      <w:r>
        <w:rPr>
          <w:rFonts w:hint="eastAsia" w:ascii="仿宋" w:hAnsi="仿宋" w:eastAsia="仿宋" w:cs="仿宋"/>
          <w:snapToGrid w:val="0"/>
          <w:color w:val="000000"/>
          <w:spacing w:val="8"/>
          <w:kern w:val="0"/>
          <w:sz w:val="32"/>
          <w:szCs w:val="32"/>
          <w:lang w:val="en-US" w:eastAsia="zh-CN"/>
        </w:rPr>
        <w:t>.</w:t>
      </w:r>
      <w:r>
        <w:rPr>
          <w:rFonts w:hint="eastAsia" w:ascii="仿宋" w:hAnsi="仿宋" w:eastAsia="仿宋" w:cs="仿宋"/>
          <w:snapToGrid w:val="0"/>
          <w:color w:val="000000"/>
          <w:spacing w:val="8"/>
          <w:kern w:val="0"/>
          <w:sz w:val="32"/>
          <w:szCs w:val="32"/>
          <w:lang w:eastAsia="zh-CN"/>
        </w:rPr>
        <w:t>2恢复重建</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highlight w:val="none"/>
          <w:lang w:eastAsia="zh-CN"/>
        </w:rPr>
      </w:pPr>
      <w:r>
        <w:rPr>
          <w:rFonts w:hint="eastAsia" w:ascii="仿宋" w:hAnsi="仿宋" w:eastAsia="仿宋" w:cs="仿宋"/>
          <w:snapToGrid w:val="0"/>
          <w:color w:val="000000"/>
          <w:spacing w:val="8"/>
          <w:kern w:val="0"/>
          <w:sz w:val="32"/>
          <w:szCs w:val="32"/>
          <w:lang w:eastAsia="zh-CN"/>
        </w:rPr>
        <w:t>(1)恢复重建工作由事发地政府负责</w:t>
      </w:r>
      <w:r>
        <w:rPr>
          <w:rFonts w:hint="eastAsia" w:ascii="仿宋" w:hAnsi="仿宋" w:eastAsia="仿宋" w:cs="仿宋"/>
          <w:snapToGrid w:val="0"/>
          <w:color w:val="000000"/>
          <w:spacing w:val="8"/>
          <w:kern w:val="0"/>
          <w:sz w:val="32"/>
          <w:szCs w:val="32"/>
          <w:highlight w:val="none"/>
          <w:lang w:eastAsia="zh-CN"/>
        </w:rPr>
        <w:t>。突发事件应急处置工作结束后,有关</w:t>
      </w:r>
      <w:r>
        <w:rPr>
          <w:rFonts w:hint="eastAsia" w:ascii="仿宋" w:hAnsi="仿宋" w:eastAsia="仿宋" w:cs="仿宋"/>
          <w:snapToGrid w:val="0"/>
          <w:color w:val="000000"/>
          <w:spacing w:val="8"/>
          <w:kern w:val="0"/>
          <w:sz w:val="32"/>
          <w:szCs w:val="32"/>
          <w:highlight w:val="none"/>
          <w:lang w:val="en-US" w:eastAsia="zh-CN"/>
        </w:rPr>
        <w:t>街道（镇）</w:t>
      </w:r>
      <w:r>
        <w:rPr>
          <w:rFonts w:hint="eastAsia" w:ascii="仿宋" w:hAnsi="仿宋" w:eastAsia="仿宋" w:cs="仿宋"/>
          <w:snapToGrid w:val="0"/>
          <w:color w:val="000000"/>
          <w:spacing w:val="8"/>
          <w:kern w:val="0"/>
          <w:sz w:val="32"/>
          <w:szCs w:val="32"/>
          <w:highlight w:val="none"/>
          <w:lang w:eastAsia="zh-CN"/>
        </w:rPr>
        <w:t>要立即组织制定恢复重建计划,并向</w:t>
      </w:r>
      <w:r>
        <w:rPr>
          <w:rFonts w:hint="eastAsia" w:ascii="仿宋" w:hAnsi="仿宋" w:eastAsia="仿宋" w:cs="仿宋"/>
          <w:snapToGrid w:val="0"/>
          <w:color w:val="000000"/>
          <w:spacing w:val="8"/>
          <w:kern w:val="0"/>
          <w:sz w:val="32"/>
          <w:szCs w:val="32"/>
          <w:highlight w:val="none"/>
          <w:lang w:val="en-US" w:eastAsia="zh-CN"/>
        </w:rPr>
        <w:t>区</w:t>
      </w:r>
      <w:r>
        <w:rPr>
          <w:rFonts w:hint="eastAsia" w:ascii="仿宋" w:hAnsi="仿宋" w:eastAsia="仿宋" w:cs="仿宋"/>
          <w:snapToGrid w:val="0"/>
          <w:color w:val="000000"/>
          <w:spacing w:val="8"/>
          <w:kern w:val="0"/>
          <w:sz w:val="32"/>
          <w:szCs w:val="32"/>
          <w:highlight w:val="none"/>
          <w:lang w:eastAsia="zh-CN"/>
        </w:rPr>
        <w:t>政府报告。及时组织和协调发展改</w:t>
      </w:r>
      <w:r>
        <w:rPr>
          <w:rFonts w:hint="eastAsia" w:ascii="仿宋" w:hAnsi="仿宋" w:eastAsia="仿宋" w:cs="仿宋"/>
          <w:snapToGrid w:val="0"/>
          <w:color w:val="000000"/>
          <w:spacing w:val="8"/>
          <w:kern w:val="0"/>
          <w:sz w:val="32"/>
          <w:szCs w:val="32"/>
          <w:lang w:eastAsia="zh-CN"/>
        </w:rPr>
        <w:t>革、财政、公安、交通运输、工业和信息化、住房城乡建设、水务、能源、铁路等部门开展工作,尽快修复被损坏的交通、水利、通信、供(排)水、供电、供气、供热等公共设施,恢复社会秩序。</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highlight w:val="none"/>
          <w:lang w:eastAsia="zh-CN"/>
        </w:rPr>
        <w:t>(2)根据实际情况对需要支持的</w:t>
      </w:r>
      <w:r>
        <w:rPr>
          <w:rFonts w:hint="eastAsia" w:ascii="仿宋" w:hAnsi="仿宋" w:eastAsia="仿宋" w:cs="仿宋"/>
          <w:snapToGrid w:val="0"/>
          <w:color w:val="000000"/>
          <w:spacing w:val="8"/>
          <w:kern w:val="0"/>
          <w:sz w:val="32"/>
          <w:szCs w:val="32"/>
          <w:highlight w:val="none"/>
          <w:lang w:val="en-US" w:eastAsia="zh-CN"/>
        </w:rPr>
        <w:t>街道（镇）</w:t>
      </w:r>
      <w:r>
        <w:rPr>
          <w:rFonts w:hint="eastAsia" w:ascii="仿宋" w:hAnsi="仿宋" w:eastAsia="仿宋" w:cs="仿宋"/>
          <w:snapToGrid w:val="0"/>
          <w:color w:val="000000"/>
          <w:spacing w:val="8"/>
          <w:kern w:val="0"/>
          <w:sz w:val="32"/>
          <w:szCs w:val="32"/>
          <w:highlight w:val="none"/>
          <w:lang w:eastAsia="zh-CN"/>
        </w:rPr>
        <w:t>提供资金、物资支持和</w:t>
      </w:r>
      <w:r>
        <w:rPr>
          <w:rFonts w:hint="eastAsia" w:ascii="仿宋" w:hAnsi="仿宋" w:eastAsia="仿宋" w:cs="仿宋"/>
          <w:snapToGrid w:val="0"/>
          <w:color w:val="000000"/>
          <w:spacing w:val="8"/>
          <w:kern w:val="0"/>
          <w:sz w:val="32"/>
          <w:szCs w:val="32"/>
          <w:lang w:eastAsia="zh-CN"/>
        </w:rPr>
        <w:t>技术指导,组织其他地区提供资金、物资和人力支援。需要</w:t>
      </w:r>
      <w:r>
        <w:rPr>
          <w:rFonts w:hint="eastAsia" w:ascii="仿宋" w:hAnsi="仿宋" w:eastAsia="仿宋" w:cs="仿宋"/>
          <w:snapToGrid w:val="0"/>
          <w:color w:val="000000"/>
          <w:spacing w:val="8"/>
          <w:kern w:val="0"/>
          <w:sz w:val="32"/>
          <w:szCs w:val="32"/>
          <w:lang w:val="en-US" w:eastAsia="zh-CN"/>
        </w:rPr>
        <w:t>市</w:t>
      </w:r>
      <w:r>
        <w:rPr>
          <w:rFonts w:hint="eastAsia" w:ascii="仿宋" w:hAnsi="仿宋" w:eastAsia="仿宋" w:cs="仿宋"/>
          <w:snapToGrid w:val="0"/>
          <w:color w:val="000000"/>
          <w:spacing w:val="8"/>
          <w:kern w:val="0"/>
          <w:sz w:val="32"/>
          <w:szCs w:val="32"/>
          <w:lang w:eastAsia="zh-CN"/>
        </w:rPr>
        <w:t>政府援助的,由</w:t>
      </w:r>
      <w:r>
        <w:rPr>
          <w:rFonts w:hint="eastAsia" w:ascii="仿宋" w:hAnsi="仿宋" w:eastAsia="仿宋" w:cs="仿宋"/>
          <w:snapToGrid w:val="0"/>
          <w:color w:val="000000"/>
          <w:spacing w:val="8"/>
          <w:kern w:val="0"/>
          <w:sz w:val="32"/>
          <w:szCs w:val="32"/>
          <w:lang w:val="en-US" w:eastAsia="zh-CN"/>
        </w:rPr>
        <w:t>区</w:t>
      </w:r>
      <w:r>
        <w:rPr>
          <w:rFonts w:hint="eastAsia" w:ascii="仿宋" w:hAnsi="仿宋" w:eastAsia="仿宋" w:cs="仿宋"/>
          <w:snapToGrid w:val="0"/>
          <w:color w:val="000000"/>
          <w:spacing w:val="8"/>
          <w:kern w:val="0"/>
          <w:sz w:val="32"/>
          <w:szCs w:val="32"/>
          <w:lang w:eastAsia="zh-CN"/>
        </w:rPr>
        <w:t>政府提出请求。</w:t>
      </w:r>
      <w:r>
        <w:rPr>
          <w:rFonts w:hint="eastAsia" w:ascii="仿宋" w:hAnsi="仿宋" w:eastAsia="仿宋" w:cs="仿宋"/>
          <w:snapToGrid w:val="0"/>
          <w:color w:val="000000"/>
          <w:spacing w:val="8"/>
          <w:kern w:val="0"/>
          <w:sz w:val="32"/>
          <w:szCs w:val="32"/>
          <w:lang w:val="en-US" w:eastAsia="zh-CN"/>
        </w:rPr>
        <w:t>区</w:t>
      </w:r>
      <w:r>
        <w:rPr>
          <w:rFonts w:hint="eastAsia" w:ascii="仿宋" w:hAnsi="仿宋" w:eastAsia="仿宋" w:cs="仿宋"/>
          <w:snapToGrid w:val="0"/>
          <w:color w:val="000000"/>
          <w:spacing w:val="8"/>
          <w:kern w:val="0"/>
          <w:sz w:val="32"/>
          <w:szCs w:val="32"/>
          <w:lang w:eastAsia="zh-CN"/>
        </w:rPr>
        <w:t>政府根据受突发事件影响地区遭受损失情况,制定扶持该地区经济社会和有关行业发展的优惠政策。</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微软雅黑" w:hAnsi="微软雅黑" w:eastAsia="微软雅黑" w:cs="微软雅黑"/>
          <w:sz w:val="32"/>
          <w:szCs w:val="32"/>
          <w:lang w:eastAsia="zh-CN"/>
        </w:rPr>
      </w:pPr>
      <w:r>
        <w:rPr>
          <w:rFonts w:hint="eastAsia" w:ascii="仿宋" w:hAnsi="仿宋" w:eastAsia="仿宋" w:cs="仿宋"/>
          <w:snapToGrid w:val="0"/>
          <w:color w:val="000000"/>
          <w:spacing w:val="8"/>
          <w:kern w:val="0"/>
          <w:sz w:val="32"/>
          <w:szCs w:val="32"/>
          <w:lang w:eastAsia="zh-CN"/>
        </w:rPr>
        <w:t>(3)鼓励和动员社会各界提供援助。红十字会、慈善总会等人民团体及社会公益性团体组织,应依据相关法律法规和政策规定,积极开展互助互济和救灾捐赠活动。</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4</w:t>
      </w:r>
      <w:r>
        <w:rPr>
          <w:rFonts w:hint="eastAsia" w:ascii="仿宋" w:hAnsi="仿宋" w:eastAsia="仿宋" w:cs="仿宋"/>
          <w:snapToGrid w:val="0"/>
          <w:color w:val="000000"/>
          <w:spacing w:val="8"/>
          <w:kern w:val="0"/>
          <w:sz w:val="32"/>
          <w:szCs w:val="32"/>
          <w:lang w:val="en-US" w:eastAsia="zh-CN"/>
        </w:rPr>
        <w:t>.</w:t>
      </w:r>
      <w:r>
        <w:rPr>
          <w:rFonts w:hint="eastAsia" w:ascii="仿宋" w:hAnsi="仿宋" w:eastAsia="仿宋" w:cs="仿宋"/>
          <w:snapToGrid w:val="0"/>
          <w:color w:val="000000"/>
          <w:spacing w:val="8"/>
          <w:kern w:val="0"/>
          <w:sz w:val="32"/>
          <w:szCs w:val="32"/>
          <w:lang w:eastAsia="zh-CN"/>
        </w:rPr>
        <w:t>5</w:t>
      </w:r>
      <w:r>
        <w:rPr>
          <w:rFonts w:hint="eastAsia" w:ascii="仿宋" w:hAnsi="仿宋" w:eastAsia="仿宋" w:cs="仿宋"/>
          <w:snapToGrid w:val="0"/>
          <w:color w:val="000000"/>
          <w:spacing w:val="8"/>
          <w:kern w:val="0"/>
          <w:sz w:val="32"/>
          <w:szCs w:val="32"/>
          <w:lang w:val="en-US" w:eastAsia="zh-CN"/>
        </w:rPr>
        <w:t>.</w:t>
      </w:r>
      <w:r>
        <w:rPr>
          <w:rFonts w:hint="eastAsia" w:ascii="仿宋" w:hAnsi="仿宋" w:eastAsia="仿宋" w:cs="仿宋"/>
          <w:snapToGrid w:val="0"/>
          <w:color w:val="000000"/>
          <w:spacing w:val="8"/>
          <w:kern w:val="0"/>
          <w:sz w:val="32"/>
          <w:szCs w:val="32"/>
          <w:lang w:eastAsia="zh-CN"/>
        </w:rPr>
        <w:t>3调查与评估</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(1)履行统一领导职责的政府应当对突发事件发生原因、处置经过、损失等进行评估;组织参与处置部门(单位)对应急处置工作进行复盘分析,总结经验教训,制定改进措施;调查和评估情况按规定向上级政府报告。对于特别重大、重大、</w:t>
      </w:r>
      <w:r>
        <w:rPr>
          <w:rFonts w:hint="eastAsia" w:ascii="仿宋" w:hAnsi="仿宋" w:eastAsia="仿宋" w:cs="仿宋"/>
          <w:snapToGrid w:val="0"/>
          <w:color w:val="000000"/>
          <w:spacing w:val="8"/>
          <w:kern w:val="0"/>
          <w:sz w:val="32"/>
          <w:szCs w:val="32"/>
          <w:lang w:val="en-US" w:eastAsia="zh-CN"/>
        </w:rPr>
        <w:t>较大</w:t>
      </w:r>
      <w:r>
        <w:rPr>
          <w:rFonts w:hint="eastAsia" w:ascii="仿宋" w:hAnsi="仿宋" w:eastAsia="仿宋" w:cs="仿宋"/>
          <w:snapToGrid w:val="0"/>
          <w:color w:val="000000"/>
          <w:spacing w:val="8"/>
          <w:kern w:val="0"/>
          <w:sz w:val="32"/>
          <w:szCs w:val="32"/>
          <w:lang w:eastAsia="zh-CN"/>
        </w:rPr>
        <w:t>突发事件,</w:t>
      </w:r>
      <w:r>
        <w:rPr>
          <w:rFonts w:hint="eastAsia" w:ascii="仿宋" w:hAnsi="仿宋" w:eastAsia="仿宋" w:cs="仿宋"/>
          <w:snapToGrid w:val="0"/>
          <w:color w:val="000000"/>
          <w:spacing w:val="8"/>
          <w:kern w:val="0"/>
          <w:sz w:val="32"/>
          <w:szCs w:val="32"/>
          <w:lang w:val="en-US" w:eastAsia="zh-CN"/>
        </w:rPr>
        <w:t>区</w:t>
      </w:r>
      <w:r>
        <w:rPr>
          <w:rFonts w:hint="eastAsia" w:ascii="仿宋" w:hAnsi="仿宋" w:eastAsia="仿宋" w:cs="仿宋"/>
          <w:snapToGrid w:val="0"/>
          <w:color w:val="000000"/>
          <w:spacing w:val="8"/>
          <w:kern w:val="0"/>
          <w:sz w:val="32"/>
          <w:szCs w:val="32"/>
          <w:lang w:eastAsia="zh-CN"/>
        </w:rPr>
        <w:t>政府配合</w:t>
      </w:r>
      <w:r>
        <w:rPr>
          <w:rFonts w:hint="eastAsia" w:ascii="仿宋" w:hAnsi="仿宋" w:eastAsia="仿宋" w:cs="仿宋"/>
          <w:snapToGrid w:val="0"/>
          <w:color w:val="000000"/>
          <w:spacing w:val="8"/>
          <w:kern w:val="0"/>
          <w:sz w:val="32"/>
          <w:szCs w:val="32"/>
          <w:lang w:val="en-US" w:eastAsia="zh-CN"/>
        </w:rPr>
        <w:t>市、</w:t>
      </w:r>
      <w:r>
        <w:rPr>
          <w:rFonts w:hint="eastAsia" w:ascii="仿宋" w:hAnsi="仿宋" w:eastAsia="仿宋" w:cs="仿宋"/>
          <w:snapToGrid w:val="0"/>
          <w:color w:val="000000"/>
          <w:spacing w:val="8"/>
          <w:kern w:val="0"/>
          <w:sz w:val="32"/>
          <w:szCs w:val="32"/>
          <w:lang w:eastAsia="zh-CN"/>
        </w:rPr>
        <w:t>省、国家有关部门进行调查评估。</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highlight w:val="none"/>
          <w:lang w:eastAsia="zh-CN"/>
        </w:rPr>
      </w:pPr>
      <w:r>
        <w:rPr>
          <w:rFonts w:hint="eastAsia" w:ascii="仿宋" w:hAnsi="仿宋" w:eastAsia="仿宋" w:cs="仿宋"/>
          <w:snapToGrid w:val="0"/>
          <w:color w:val="000000"/>
          <w:spacing w:val="8"/>
          <w:kern w:val="0"/>
          <w:sz w:val="32"/>
          <w:szCs w:val="32"/>
          <w:lang w:eastAsia="zh-CN"/>
        </w:rPr>
        <w:t>(2)</w:t>
      </w:r>
      <w:r>
        <w:rPr>
          <w:rFonts w:hint="eastAsia" w:ascii="仿宋" w:hAnsi="仿宋" w:eastAsia="仿宋" w:cs="仿宋"/>
          <w:snapToGrid w:val="0"/>
          <w:color w:val="000000"/>
          <w:spacing w:val="8"/>
          <w:kern w:val="0"/>
          <w:sz w:val="32"/>
          <w:szCs w:val="32"/>
          <w:lang w:val="en-US" w:eastAsia="zh-CN"/>
        </w:rPr>
        <w:t>区</w:t>
      </w:r>
      <w:r>
        <w:rPr>
          <w:rFonts w:hint="eastAsia" w:ascii="仿宋" w:hAnsi="仿宋" w:eastAsia="仿宋" w:cs="仿宋"/>
          <w:snapToGrid w:val="0"/>
          <w:color w:val="000000"/>
          <w:spacing w:val="8"/>
          <w:kern w:val="0"/>
          <w:sz w:val="32"/>
          <w:szCs w:val="32"/>
          <w:lang w:eastAsia="zh-CN"/>
        </w:rPr>
        <w:t>级专项应急预案牵头编制部门,每年第一季度组织相关部门和单位对上年度发生的突发事件进行全面评估,向</w:t>
      </w:r>
      <w:r>
        <w:rPr>
          <w:rFonts w:hint="eastAsia" w:ascii="仿宋" w:hAnsi="仿宋" w:eastAsia="仿宋" w:cs="仿宋"/>
          <w:snapToGrid w:val="0"/>
          <w:color w:val="000000"/>
          <w:spacing w:val="8"/>
          <w:kern w:val="0"/>
          <w:sz w:val="32"/>
          <w:szCs w:val="32"/>
          <w:lang w:val="en-US" w:eastAsia="zh-CN"/>
        </w:rPr>
        <w:t>区</w:t>
      </w:r>
      <w:r>
        <w:rPr>
          <w:rFonts w:hint="eastAsia" w:ascii="仿宋" w:hAnsi="仿宋" w:eastAsia="仿宋" w:cs="仿宋"/>
          <w:snapToGrid w:val="0"/>
          <w:color w:val="000000"/>
          <w:spacing w:val="8"/>
          <w:kern w:val="0"/>
          <w:sz w:val="32"/>
          <w:szCs w:val="32"/>
          <w:lang w:eastAsia="zh-CN"/>
        </w:rPr>
        <w:t>政府提交报告,并抄送</w:t>
      </w:r>
      <w:r>
        <w:rPr>
          <w:rFonts w:hint="eastAsia" w:ascii="仿宋" w:hAnsi="仿宋" w:eastAsia="仿宋" w:cs="仿宋"/>
          <w:snapToGrid w:val="0"/>
          <w:color w:val="000000"/>
          <w:spacing w:val="8"/>
          <w:kern w:val="0"/>
          <w:sz w:val="32"/>
          <w:szCs w:val="32"/>
          <w:lang w:val="en-US" w:eastAsia="zh-CN"/>
        </w:rPr>
        <w:t>区</w:t>
      </w:r>
      <w:r>
        <w:rPr>
          <w:rFonts w:hint="eastAsia" w:ascii="仿宋" w:hAnsi="仿宋" w:eastAsia="仿宋" w:cs="仿宋"/>
          <w:snapToGrid w:val="0"/>
          <w:color w:val="000000"/>
          <w:spacing w:val="8"/>
          <w:kern w:val="0"/>
          <w:sz w:val="32"/>
          <w:szCs w:val="32"/>
          <w:lang w:eastAsia="zh-CN"/>
        </w:rPr>
        <w:t>应急局。</w:t>
      </w:r>
      <w:r>
        <w:rPr>
          <w:rFonts w:hint="eastAsia" w:ascii="仿宋" w:hAnsi="仿宋" w:eastAsia="仿宋" w:cs="仿宋"/>
          <w:snapToGrid w:val="0"/>
          <w:color w:val="000000"/>
          <w:spacing w:val="8"/>
          <w:kern w:val="0"/>
          <w:sz w:val="32"/>
          <w:szCs w:val="32"/>
          <w:highlight w:val="none"/>
          <w:lang w:eastAsia="zh-CN"/>
        </w:rPr>
        <w:t>各</w:t>
      </w:r>
      <w:r>
        <w:rPr>
          <w:rFonts w:hint="eastAsia" w:ascii="仿宋" w:hAnsi="仿宋" w:eastAsia="仿宋" w:cs="仿宋"/>
          <w:snapToGrid w:val="0"/>
          <w:color w:val="000000"/>
          <w:spacing w:val="8"/>
          <w:kern w:val="0"/>
          <w:sz w:val="32"/>
          <w:szCs w:val="32"/>
          <w:highlight w:val="none"/>
          <w:lang w:val="en-US" w:eastAsia="zh-CN"/>
        </w:rPr>
        <w:t>街道（镇）</w:t>
      </w:r>
      <w:r>
        <w:rPr>
          <w:rFonts w:hint="eastAsia" w:ascii="仿宋" w:hAnsi="仿宋" w:eastAsia="仿宋" w:cs="仿宋"/>
          <w:snapToGrid w:val="0"/>
          <w:color w:val="000000"/>
          <w:spacing w:val="8"/>
          <w:kern w:val="0"/>
          <w:sz w:val="32"/>
          <w:szCs w:val="32"/>
          <w:highlight w:val="none"/>
          <w:lang w:eastAsia="zh-CN"/>
        </w:rPr>
        <w:t>对本行政区域内上年度突发事件进行全面评估,向</w:t>
      </w:r>
      <w:r>
        <w:rPr>
          <w:rFonts w:hint="eastAsia" w:ascii="仿宋" w:hAnsi="仿宋" w:eastAsia="仿宋" w:cs="仿宋"/>
          <w:snapToGrid w:val="0"/>
          <w:color w:val="000000"/>
          <w:spacing w:val="8"/>
          <w:kern w:val="0"/>
          <w:sz w:val="32"/>
          <w:szCs w:val="32"/>
          <w:highlight w:val="none"/>
          <w:lang w:val="en-US" w:eastAsia="zh-CN"/>
        </w:rPr>
        <w:t>区</w:t>
      </w:r>
      <w:r>
        <w:rPr>
          <w:rFonts w:hint="eastAsia" w:ascii="仿宋" w:hAnsi="仿宋" w:eastAsia="仿宋" w:cs="仿宋"/>
          <w:snapToGrid w:val="0"/>
          <w:color w:val="000000"/>
          <w:spacing w:val="8"/>
          <w:kern w:val="0"/>
          <w:sz w:val="32"/>
          <w:szCs w:val="32"/>
          <w:highlight w:val="none"/>
          <w:lang w:eastAsia="zh-CN"/>
        </w:rPr>
        <w:t>政府提交报告,并抄送</w:t>
      </w:r>
      <w:r>
        <w:rPr>
          <w:rFonts w:hint="eastAsia" w:ascii="仿宋" w:hAnsi="仿宋" w:eastAsia="仿宋" w:cs="仿宋"/>
          <w:snapToGrid w:val="0"/>
          <w:color w:val="000000"/>
          <w:spacing w:val="8"/>
          <w:kern w:val="0"/>
          <w:sz w:val="32"/>
          <w:szCs w:val="32"/>
          <w:highlight w:val="none"/>
          <w:lang w:val="en-US" w:eastAsia="zh-CN"/>
        </w:rPr>
        <w:t>区</w:t>
      </w:r>
      <w:r>
        <w:rPr>
          <w:rFonts w:hint="eastAsia" w:ascii="仿宋" w:hAnsi="仿宋" w:eastAsia="仿宋" w:cs="仿宋"/>
          <w:snapToGrid w:val="0"/>
          <w:color w:val="000000"/>
          <w:spacing w:val="8"/>
          <w:kern w:val="0"/>
          <w:sz w:val="32"/>
          <w:szCs w:val="32"/>
          <w:highlight w:val="none"/>
          <w:lang w:eastAsia="zh-CN"/>
        </w:rPr>
        <w:t>应急局。</w:t>
      </w:r>
    </w:p>
    <w:p>
      <w:pPr>
        <w:widowControl/>
        <w:kinsoku w:val="0"/>
        <w:autoSpaceDE w:val="0"/>
        <w:autoSpaceDN w:val="0"/>
        <w:adjustRightInd w:val="0"/>
        <w:snapToGrid w:val="0"/>
        <w:spacing w:line="360" w:lineRule="auto"/>
        <w:ind w:left="653"/>
        <w:jc w:val="left"/>
        <w:textAlignment w:val="baseline"/>
        <w:outlineLvl w:val="0"/>
        <w:rPr>
          <w:rFonts w:ascii="黑体" w:hAnsi="黑体" w:eastAsia="黑体" w:cs="黑体"/>
          <w:snapToGrid w:val="0"/>
          <w:color w:val="000000"/>
          <w:spacing w:val="7"/>
          <w:kern w:val="0"/>
          <w:position w:val="4"/>
          <w:sz w:val="32"/>
          <w:szCs w:val="32"/>
        </w:rPr>
      </w:pPr>
      <w:r>
        <w:rPr>
          <w:rFonts w:ascii="黑体" w:hAnsi="黑体" w:eastAsia="黑体" w:cs="黑体"/>
          <w:snapToGrid w:val="0"/>
          <w:color w:val="000000"/>
          <w:spacing w:val="7"/>
          <w:kern w:val="0"/>
          <w:position w:val="4"/>
          <w:sz w:val="32"/>
          <w:szCs w:val="32"/>
        </w:rPr>
        <w:t>5</w:t>
      </w:r>
      <w:r>
        <w:rPr>
          <w:rFonts w:hint="eastAsia" w:ascii="黑体" w:hAnsi="黑体" w:eastAsia="黑体" w:cs="黑体"/>
          <w:snapToGrid w:val="0"/>
          <w:color w:val="000000"/>
          <w:spacing w:val="7"/>
          <w:kern w:val="0"/>
          <w:position w:val="4"/>
          <w:sz w:val="32"/>
          <w:szCs w:val="32"/>
          <w:lang w:val="en-US" w:eastAsia="zh-CN"/>
        </w:rPr>
        <w:t xml:space="preserve"> </w:t>
      </w:r>
      <w:r>
        <w:rPr>
          <w:rFonts w:ascii="黑体" w:hAnsi="黑体" w:eastAsia="黑体" w:cs="黑体"/>
          <w:snapToGrid w:val="0"/>
          <w:color w:val="000000"/>
          <w:spacing w:val="7"/>
          <w:kern w:val="0"/>
          <w:position w:val="4"/>
          <w:sz w:val="32"/>
          <w:szCs w:val="32"/>
        </w:rPr>
        <w:t>资源保障</w:t>
      </w:r>
    </w:p>
    <w:p>
      <w:pPr>
        <w:widowControl/>
        <w:kinsoku w:val="0"/>
        <w:autoSpaceDE w:val="0"/>
        <w:autoSpaceDN w:val="0"/>
        <w:adjustRightInd w:val="0"/>
        <w:snapToGrid w:val="0"/>
        <w:spacing w:before="50" w:line="360" w:lineRule="auto"/>
        <w:ind w:left="640"/>
        <w:jc w:val="left"/>
        <w:textAlignment w:val="baseline"/>
        <w:outlineLvl w:val="1"/>
        <w:rPr>
          <w:rFonts w:ascii="楷体" w:hAnsi="楷体" w:eastAsia="楷体" w:cs="楷体"/>
          <w:snapToGrid w:val="0"/>
          <w:color w:val="auto"/>
          <w:spacing w:val="-9"/>
          <w:kern w:val="0"/>
          <w:sz w:val="32"/>
          <w:szCs w:val="32"/>
        </w:rPr>
      </w:pPr>
      <w:r>
        <w:rPr>
          <w:rFonts w:ascii="楷体" w:hAnsi="楷体" w:eastAsia="楷体" w:cs="楷体"/>
          <w:snapToGrid w:val="0"/>
          <w:color w:val="auto"/>
          <w:spacing w:val="-9"/>
          <w:kern w:val="0"/>
          <w:sz w:val="32"/>
          <w:szCs w:val="32"/>
        </w:rPr>
        <w:t>5</w:t>
      </w:r>
      <w:r>
        <w:rPr>
          <w:rFonts w:hint="eastAsia" w:ascii="楷体" w:hAnsi="楷体" w:eastAsia="楷体" w:cs="楷体"/>
          <w:snapToGrid w:val="0"/>
          <w:color w:val="auto"/>
          <w:spacing w:val="-9"/>
          <w:kern w:val="0"/>
          <w:sz w:val="32"/>
          <w:szCs w:val="32"/>
          <w:lang w:val="en-US" w:eastAsia="zh-CN"/>
        </w:rPr>
        <w:t>.</w:t>
      </w:r>
      <w:r>
        <w:rPr>
          <w:rFonts w:ascii="楷体" w:hAnsi="楷体" w:eastAsia="楷体" w:cs="楷体"/>
          <w:snapToGrid w:val="0"/>
          <w:color w:val="auto"/>
          <w:spacing w:val="-9"/>
          <w:kern w:val="0"/>
          <w:sz w:val="32"/>
          <w:szCs w:val="32"/>
        </w:rPr>
        <w:t>1人力资源</w:t>
      </w:r>
    </w:p>
    <w:p>
      <w:pPr>
        <w:keepNext w:val="0"/>
        <w:keepLines w:val="0"/>
        <w:pageBreakBefore w:val="0"/>
        <w:widowControl/>
        <w:numPr>
          <w:ilvl w:val="0"/>
          <w:numId w:val="2"/>
        </w:numPr>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auto"/>
          <w:spacing w:val="8"/>
          <w:kern w:val="0"/>
          <w:sz w:val="32"/>
          <w:szCs w:val="32"/>
          <w:highlight w:val="none"/>
          <w:lang w:eastAsia="zh-CN"/>
        </w:rPr>
      </w:pPr>
      <w:r>
        <w:rPr>
          <w:rFonts w:hint="eastAsia" w:ascii="仿宋" w:hAnsi="仿宋" w:eastAsia="仿宋" w:cs="仿宋"/>
          <w:snapToGrid w:val="0"/>
          <w:color w:val="auto"/>
          <w:spacing w:val="8"/>
          <w:kern w:val="0"/>
          <w:sz w:val="32"/>
          <w:szCs w:val="32"/>
          <w:lang w:eastAsia="zh-CN"/>
        </w:rPr>
        <w:t>综合性消防救援队伍是应急救援的主力军,</w:t>
      </w:r>
      <w:r>
        <w:rPr>
          <w:rFonts w:hint="eastAsia" w:ascii="仿宋" w:hAnsi="仿宋" w:eastAsia="仿宋" w:cs="仿宋"/>
          <w:snapToGrid w:val="0"/>
          <w:color w:val="auto"/>
          <w:spacing w:val="8"/>
          <w:kern w:val="0"/>
          <w:sz w:val="32"/>
          <w:szCs w:val="32"/>
          <w:highlight w:val="none"/>
          <w:lang w:eastAsia="zh-CN"/>
        </w:rPr>
        <w:t>区政府要为综合性消防救援队伍的建设提供必要支持保障。</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5" w:line="360" w:lineRule="auto"/>
        <w:ind w:right="232" w:rightChars="0"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(2)专业应急队伍是应急处置和救援的骨干力量。网信、公安、工业和信息化、自然资源、生态环境、交通运输、水务、住房城乡建设、农业农村、卫生健康、文化和旅游、林业、能源、新闻宣传等部门根据职能分工和实际需要,建立和管理本行业、本领域的专业应急队伍。</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(3)建立健全军地协调联动机制,应急管理信息系统实现互联互通。</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(4)基层应急队伍是第一时间先期处置的重要力量。重点地区街道(镇)及村(居)应单独建立或者与有关单位、社会组织共同建立基层应急队伍。</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(5)社会应急队伍是应急救援和处置的辅助力量。各有关部门要制定相关政策措施,充分发挥红十字会、志愿者等社会力量作用,鼓励企事业单位、社会组织及公民个人等依法有序参与应急救援工作。</w:t>
      </w:r>
    </w:p>
    <w:p>
      <w:pPr>
        <w:widowControl/>
        <w:kinsoku w:val="0"/>
        <w:autoSpaceDE w:val="0"/>
        <w:autoSpaceDN w:val="0"/>
        <w:adjustRightInd w:val="0"/>
        <w:snapToGrid w:val="0"/>
        <w:spacing w:before="50" w:line="360" w:lineRule="auto"/>
        <w:ind w:left="640"/>
        <w:jc w:val="left"/>
        <w:textAlignment w:val="baseline"/>
        <w:outlineLvl w:val="1"/>
        <w:rPr>
          <w:rFonts w:ascii="楷体" w:hAnsi="楷体" w:eastAsia="楷体" w:cs="楷体"/>
          <w:snapToGrid w:val="0"/>
          <w:color w:val="000000"/>
          <w:spacing w:val="-9"/>
          <w:kern w:val="0"/>
          <w:sz w:val="32"/>
          <w:szCs w:val="32"/>
          <w:highlight w:val="none"/>
        </w:rPr>
      </w:pPr>
      <w:r>
        <w:rPr>
          <w:rFonts w:ascii="楷体" w:hAnsi="楷体" w:eastAsia="楷体" w:cs="楷体"/>
          <w:snapToGrid w:val="0"/>
          <w:color w:val="000000"/>
          <w:spacing w:val="-9"/>
          <w:kern w:val="0"/>
          <w:sz w:val="32"/>
          <w:szCs w:val="32"/>
          <w:highlight w:val="none"/>
        </w:rPr>
        <w:t>5</w:t>
      </w:r>
      <w:r>
        <w:rPr>
          <w:rFonts w:hint="eastAsia" w:ascii="楷体" w:hAnsi="楷体" w:eastAsia="楷体" w:cs="楷体"/>
          <w:snapToGrid w:val="0"/>
          <w:color w:val="000000"/>
          <w:spacing w:val="-9"/>
          <w:kern w:val="0"/>
          <w:sz w:val="32"/>
          <w:szCs w:val="32"/>
          <w:highlight w:val="none"/>
          <w:lang w:val="en-US" w:eastAsia="zh-CN"/>
        </w:rPr>
        <w:t>.</w:t>
      </w:r>
      <w:r>
        <w:rPr>
          <w:rFonts w:ascii="楷体" w:hAnsi="楷体" w:eastAsia="楷体" w:cs="楷体"/>
          <w:snapToGrid w:val="0"/>
          <w:color w:val="000000"/>
          <w:spacing w:val="-9"/>
          <w:kern w:val="0"/>
          <w:sz w:val="32"/>
          <w:szCs w:val="32"/>
          <w:highlight w:val="none"/>
        </w:rPr>
        <w:t>2财力支持</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highlight w:val="none"/>
          <w:lang w:eastAsia="zh-CN"/>
        </w:rPr>
        <w:t>(1)区、</w:t>
      </w:r>
      <w:r>
        <w:rPr>
          <w:rFonts w:hint="eastAsia" w:ascii="仿宋" w:hAnsi="仿宋" w:eastAsia="仿宋" w:cs="仿宋"/>
          <w:snapToGrid w:val="0"/>
          <w:color w:val="000000"/>
          <w:spacing w:val="8"/>
          <w:kern w:val="0"/>
          <w:sz w:val="32"/>
          <w:szCs w:val="32"/>
          <w:highlight w:val="none"/>
          <w:lang w:val="en-US" w:eastAsia="zh-CN"/>
        </w:rPr>
        <w:t>街道（镇）办事处（人民政府）</w:t>
      </w:r>
      <w:r>
        <w:rPr>
          <w:rFonts w:hint="eastAsia" w:ascii="仿宋" w:hAnsi="仿宋" w:eastAsia="仿宋" w:cs="仿宋"/>
          <w:snapToGrid w:val="0"/>
          <w:color w:val="000000"/>
          <w:spacing w:val="8"/>
          <w:kern w:val="0"/>
          <w:sz w:val="32"/>
          <w:szCs w:val="32"/>
          <w:highlight w:val="none"/>
          <w:lang w:eastAsia="zh-CN"/>
        </w:rPr>
        <w:t>要将突发事件防范和应对工作所需经费纳入本级财政预算。突发事件所需应急准备、应急演练、救援处置、救灾安</w:t>
      </w:r>
      <w:r>
        <w:rPr>
          <w:rFonts w:hint="eastAsia" w:ascii="仿宋" w:hAnsi="仿宋" w:eastAsia="仿宋" w:cs="仿宋"/>
          <w:snapToGrid w:val="0"/>
          <w:color w:val="000000"/>
          <w:spacing w:val="8"/>
          <w:kern w:val="0"/>
          <w:sz w:val="32"/>
          <w:szCs w:val="32"/>
          <w:lang w:eastAsia="zh-CN"/>
        </w:rPr>
        <w:t>置等工作资金由应急管理部门或相关行业主管部门提出,经财政部门审核后,按规定程序列入年度财政预算。</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highlight w:val="none"/>
          <w:lang w:eastAsia="zh-CN"/>
        </w:rPr>
      </w:pPr>
      <w:r>
        <w:rPr>
          <w:rFonts w:hint="eastAsia" w:ascii="仿宋" w:hAnsi="仿宋" w:eastAsia="仿宋" w:cs="仿宋"/>
          <w:snapToGrid w:val="0"/>
          <w:color w:val="000000"/>
          <w:spacing w:val="8"/>
          <w:kern w:val="0"/>
          <w:sz w:val="32"/>
          <w:szCs w:val="32"/>
          <w:lang w:eastAsia="zh-CN"/>
        </w:rPr>
        <w:t>(2)处置突发事件需要财政负担的经费,按照财政事权和支出责任划分,分级负担。对受突发事件影响较大和财政困难地区,</w:t>
      </w:r>
      <w:r>
        <w:rPr>
          <w:rFonts w:hint="eastAsia" w:ascii="仿宋" w:hAnsi="仿宋" w:eastAsia="仿宋" w:cs="仿宋"/>
          <w:snapToGrid w:val="0"/>
          <w:color w:val="000000"/>
          <w:spacing w:val="8"/>
          <w:kern w:val="0"/>
          <w:sz w:val="32"/>
          <w:szCs w:val="32"/>
          <w:highlight w:val="none"/>
          <w:lang w:val="en-US" w:eastAsia="zh-CN"/>
        </w:rPr>
        <w:t>区</w:t>
      </w:r>
      <w:r>
        <w:rPr>
          <w:rFonts w:hint="eastAsia" w:ascii="仿宋" w:hAnsi="仿宋" w:eastAsia="仿宋" w:cs="仿宋"/>
          <w:snapToGrid w:val="0"/>
          <w:color w:val="000000"/>
          <w:spacing w:val="8"/>
          <w:kern w:val="0"/>
          <w:sz w:val="32"/>
          <w:szCs w:val="32"/>
          <w:highlight w:val="none"/>
          <w:lang w:eastAsia="zh-CN"/>
        </w:rPr>
        <w:t>政府启动应急响应的,应根据实际情况和</w:t>
      </w:r>
      <w:r>
        <w:rPr>
          <w:rFonts w:hint="eastAsia" w:ascii="仿宋" w:hAnsi="仿宋" w:eastAsia="仿宋" w:cs="仿宋"/>
          <w:snapToGrid w:val="0"/>
          <w:color w:val="000000"/>
          <w:spacing w:val="8"/>
          <w:kern w:val="0"/>
          <w:sz w:val="32"/>
          <w:szCs w:val="32"/>
          <w:highlight w:val="none"/>
          <w:lang w:val="en-US" w:eastAsia="zh-CN"/>
        </w:rPr>
        <w:t>街道（镇）</w:t>
      </w:r>
      <w:r>
        <w:rPr>
          <w:rFonts w:hint="eastAsia" w:ascii="仿宋" w:hAnsi="仿宋" w:eastAsia="仿宋" w:cs="仿宋"/>
          <w:snapToGrid w:val="0"/>
          <w:color w:val="000000"/>
          <w:spacing w:val="8"/>
          <w:kern w:val="0"/>
          <w:sz w:val="32"/>
          <w:szCs w:val="32"/>
          <w:highlight w:val="none"/>
          <w:lang w:eastAsia="zh-CN"/>
        </w:rPr>
        <w:t>申请,予以适当财政支持。</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(3)有关部门根据国家相关政策,研究提出相应的征用补偿或救助政策,必要时报区政府批准。区财政和审计部门要对突发事件财政应急保障资金使用情况进行监督和评估。</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(4)鼓励公民、法人或其他组织按照《中华人民共和国慈善法》《中华人民共和国公益事业捐赠法》等有关法律规定,为突发事件应对提供物资、装备、资金、技术支持。</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(5)建立健全灾害风险保险体系。建立完善灾害保险制度,推行安全生产、环境污染和食品安全责任保险制度,鼓励单位和公民参加保险。政府及相关部门、单位安排应急救援人员参与可能发生人身危险的抢险救援行动前,应为其购买相应的人身意外伤害保险。</w:t>
      </w:r>
    </w:p>
    <w:p>
      <w:pPr>
        <w:widowControl/>
        <w:kinsoku w:val="0"/>
        <w:autoSpaceDE w:val="0"/>
        <w:autoSpaceDN w:val="0"/>
        <w:adjustRightInd w:val="0"/>
        <w:snapToGrid w:val="0"/>
        <w:spacing w:before="50" w:line="360" w:lineRule="auto"/>
        <w:ind w:left="640"/>
        <w:jc w:val="left"/>
        <w:textAlignment w:val="baseline"/>
        <w:outlineLvl w:val="1"/>
        <w:rPr>
          <w:rFonts w:ascii="楷体" w:hAnsi="楷体" w:eastAsia="楷体" w:cs="楷体"/>
          <w:snapToGrid w:val="0"/>
          <w:color w:val="auto"/>
          <w:spacing w:val="-9"/>
          <w:kern w:val="0"/>
          <w:sz w:val="32"/>
          <w:szCs w:val="32"/>
        </w:rPr>
      </w:pPr>
      <w:r>
        <w:rPr>
          <w:rFonts w:ascii="楷体" w:hAnsi="楷体" w:eastAsia="楷体" w:cs="楷体"/>
          <w:snapToGrid w:val="0"/>
          <w:color w:val="000000"/>
          <w:spacing w:val="-9"/>
          <w:kern w:val="0"/>
          <w:sz w:val="32"/>
          <w:szCs w:val="32"/>
        </w:rPr>
        <w:t>5</w:t>
      </w:r>
      <w:r>
        <w:rPr>
          <w:rFonts w:hint="eastAsia" w:ascii="楷体" w:hAnsi="楷体" w:eastAsia="楷体" w:cs="楷体"/>
          <w:snapToGrid w:val="0"/>
          <w:color w:val="000000"/>
          <w:spacing w:val="-9"/>
          <w:kern w:val="0"/>
          <w:sz w:val="32"/>
          <w:szCs w:val="32"/>
          <w:lang w:val="en-US" w:eastAsia="zh-CN"/>
        </w:rPr>
        <w:t>.</w:t>
      </w:r>
      <w:r>
        <w:rPr>
          <w:rFonts w:ascii="楷体" w:hAnsi="楷体" w:eastAsia="楷体" w:cs="楷体"/>
          <w:snapToGrid w:val="0"/>
          <w:color w:val="000000"/>
          <w:spacing w:val="-9"/>
          <w:kern w:val="0"/>
          <w:sz w:val="32"/>
          <w:szCs w:val="32"/>
        </w:rPr>
        <w:t>3物</w:t>
      </w:r>
      <w:r>
        <w:rPr>
          <w:rFonts w:ascii="楷体" w:hAnsi="楷体" w:eastAsia="楷体" w:cs="楷体"/>
          <w:snapToGrid w:val="0"/>
          <w:color w:val="auto"/>
          <w:spacing w:val="-9"/>
          <w:kern w:val="0"/>
          <w:sz w:val="32"/>
          <w:szCs w:val="32"/>
        </w:rPr>
        <w:t>资装备</w:t>
      </w:r>
    </w:p>
    <w:p>
      <w:pPr>
        <w:keepNext w:val="0"/>
        <w:keepLines w:val="0"/>
        <w:pageBreakBefore w:val="0"/>
        <w:widowControl/>
        <w:numPr>
          <w:ilvl w:val="0"/>
          <w:numId w:val="3"/>
        </w:numPr>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auto"/>
          <w:spacing w:val="8"/>
          <w:kern w:val="0"/>
          <w:sz w:val="32"/>
          <w:szCs w:val="32"/>
          <w:highlight w:val="none"/>
          <w:lang w:eastAsia="zh-CN"/>
        </w:rPr>
        <w:t>区应</w:t>
      </w:r>
      <w:r>
        <w:rPr>
          <w:rFonts w:hint="eastAsia" w:ascii="仿宋" w:hAnsi="仿宋" w:eastAsia="仿宋" w:cs="仿宋"/>
          <w:snapToGrid w:val="0"/>
          <w:color w:val="auto"/>
          <w:spacing w:val="8"/>
          <w:kern w:val="0"/>
          <w:sz w:val="32"/>
          <w:szCs w:val="32"/>
          <w:lang w:eastAsia="zh-CN"/>
        </w:rPr>
        <w:t>急管</w:t>
      </w:r>
      <w:r>
        <w:rPr>
          <w:rFonts w:hint="eastAsia" w:ascii="仿宋" w:hAnsi="仿宋" w:eastAsia="仿宋" w:cs="仿宋"/>
          <w:snapToGrid w:val="0"/>
          <w:color w:val="000000"/>
          <w:spacing w:val="8"/>
          <w:kern w:val="0"/>
          <w:sz w:val="32"/>
          <w:szCs w:val="32"/>
          <w:lang w:eastAsia="zh-CN"/>
        </w:rPr>
        <w:t>理部门会同发展改革、财政等部门制定应急物资储备和应急救援装备规划并组织实施,有关部门按照职能分工加强相关类别应急物资和装备储备,不断提高救援装备技术水平,完善应急物资装备管理协调机制。商务部门负责生活必需品市场监测和保障市场供应工作。卫生健康、交通运输、工业和信息化部门及供电单位做好相应的医疗急救、物资装备运输、通信、电力等保障工作。</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(2</w:t>
      </w:r>
      <w:r>
        <w:rPr>
          <w:rFonts w:hint="eastAsia" w:ascii="仿宋" w:hAnsi="仿宋" w:eastAsia="仿宋" w:cs="仿宋"/>
          <w:snapToGrid w:val="0"/>
          <w:color w:val="auto"/>
          <w:spacing w:val="8"/>
          <w:kern w:val="0"/>
          <w:sz w:val="32"/>
          <w:szCs w:val="32"/>
          <w:lang w:eastAsia="zh-CN"/>
        </w:rPr>
        <w:t>)</w:t>
      </w:r>
      <w:r>
        <w:rPr>
          <w:rFonts w:hint="eastAsia" w:ascii="仿宋" w:hAnsi="仿宋" w:eastAsia="仿宋" w:cs="仿宋"/>
          <w:snapToGrid w:val="0"/>
          <w:color w:val="auto"/>
          <w:spacing w:val="8"/>
          <w:kern w:val="0"/>
          <w:sz w:val="32"/>
          <w:szCs w:val="32"/>
          <w:highlight w:val="none"/>
          <w:lang w:eastAsia="zh-CN"/>
        </w:rPr>
        <w:t>区应急管理</w:t>
      </w:r>
      <w:r>
        <w:rPr>
          <w:rFonts w:hint="eastAsia" w:ascii="仿宋" w:hAnsi="仿宋" w:eastAsia="仿宋" w:cs="仿宋"/>
          <w:snapToGrid w:val="0"/>
          <w:color w:val="auto"/>
          <w:spacing w:val="8"/>
          <w:kern w:val="0"/>
          <w:sz w:val="32"/>
          <w:szCs w:val="32"/>
          <w:lang w:eastAsia="zh-CN"/>
        </w:rPr>
        <w:t>、发展改革、工业和信息</w:t>
      </w:r>
      <w:r>
        <w:rPr>
          <w:rFonts w:hint="eastAsia" w:ascii="仿宋" w:hAnsi="仿宋" w:eastAsia="仿宋" w:cs="仿宋"/>
          <w:snapToGrid w:val="0"/>
          <w:color w:val="000000"/>
          <w:spacing w:val="8"/>
          <w:kern w:val="0"/>
          <w:sz w:val="32"/>
          <w:szCs w:val="32"/>
          <w:lang w:eastAsia="zh-CN"/>
        </w:rPr>
        <w:t>化、财政等部门按照职能分工,建立健全重要应急物资监测网络、预警体系和应急物资生产、储备、调拨及紧急配送体系,完善应急工作程序,确保所需应急物资和生活用品及时供应,并加强对物资储备的监督管理,及时予以补充和更新。</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(3</w:t>
      </w:r>
      <w:r>
        <w:rPr>
          <w:rFonts w:hint="eastAsia" w:ascii="仿宋" w:hAnsi="仿宋" w:eastAsia="仿宋" w:cs="仿宋"/>
          <w:snapToGrid w:val="0"/>
          <w:color w:val="0000FF"/>
          <w:spacing w:val="8"/>
          <w:kern w:val="0"/>
          <w:sz w:val="32"/>
          <w:szCs w:val="32"/>
          <w:highlight w:val="none"/>
          <w:lang w:eastAsia="zh-CN"/>
        </w:rPr>
        <w:t>)</w:t>
      </w:r>
      <w:r>
        <w:rPr>
          <w:rFonts w:hint="eastAsia" w:ascii="仿宋" w:hAnsi="仿宋" w:eastAsia="仿宋" w:cs="仿宋"/>
          <w:snapToGrid w:val="0"/>
          <w:color w:val="auto"/>
          <w:spacing w:val="8"/>
          <w:kern w:val="0"/>
          <w:sz w:val="32"/>
          <w:szCs w:val="32"/>
          <w:highlight w:val="none"/>
          <w:lang w:eastAsia="zh-CN"/>
        </w:rPr>
        <w:t>区</w:t>
      </w:r>
      <w:r>
        <w:rPr>
          <w:rFonts w:hint="eastAsia" w:ascii="仿宋" w:hAnsi="仿宋" w:eastAsia="仿宋" w:cs="仿宋"/>
          <w:snapToGrid w:val="0"/>
          <w:color w:val="auto"/>
          <w:spacing w:val="8"/>
          <w:kern w:val="0"/>
          <w:sz w:val="32"/>
          <w:szCs w:val="32"/>
          <w:lang w:eastAsia="zh-CN"/>
        </w:rPr>
        <w:t>政府及其有关部门</w:t>
      </w:r>
      <w:r>
        <w:rPr>
          <w:rFonts w:hint="eastAsia" w:ascii="仿宋" w:hAnsi="仿宋" w:eastAsia="仿宋" w:cs="仿宋"/>
          <w:snapToGrid w:val="0"/>
          <w:color w:val="auto"/>
          <w:spacing w:val="8"/>
          <w:kern w:val="0"/>
          <w:sz w:val="32"/>
          <w:szCs w:val="32"/>
          <w:lang w:val="en-US" w:eastAsia="zh-CN"/>
        </w:rPr>
        <w:t>,各</w:t>
      </w:r>
      <w:r>
        <w:rPr>
          <w:rFonts w:hint="eastAsia" w:ascii="仿宋" w:hAnsi="仿宋" w:eastAsia="仿宋" w:cs="仿宋"/>
          <w:snapToGrid w:val="0"/>
          <w:color w:val="auto"/>
          <w:spacing w:val="8"/>
          <w:kern w:val="0"/>
          <w:sz w:val="32"/>
          <w:szCs w:val="32"/>
          <w:highlight w:val="none"/>
          <w:lang w:val="en-US" w:eastAsia="zh-CN"/>
        </w:rPr>
        <w:t>街道（镇）</w:t>
      </w:r>
      <w:r>
        <w:rPr>
          <w:rFonts w:hint="eastAsia" w:ascii="仿宋" w:hAnsi="仿宋" w:eastAsia="仿宋" w:cs="仿宋"/>
          <w:snapToGrid w:val="0"/>
          <w:color w:val="auto"/>
          <w:spacing w:val="8"/>
          <w:kern w:val="0"/>
          <w:sz w:val="32"/>
          <w:szCs w:val="32"/>
          <w:lang w:eastAsia="zh-CN"/>
        </w:rPr>
        <w:t>应</w:t>
      </w:r>
      <w:r>
        <w:rPr>
          <w:rFonts w:hint="eastAsia" w:ascii="仿宋" w:hAnsi="仿宋" w:eastAsia="仿宋" w:cs="仿宋"/>
          <w:snapToGrid w:val="0"/>
          <w:color w:val="000000"/>
          <w:spacing w:val="8"/>
          <w:kern w:val="0"/>
          <w:sz w:val="32"/>
          <w:szCs w:val="32"/>
          <w:lang w:eastAsia="zh-CN"/>
        </w:rPr>
        <w:t>根据有关法律法规和应急预案规定做好应急物资储备工作,或与有关企业签订协议,保障应急救援物资、生活必需品、重要民生商品和应急处置装备的生产、供给。</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5" w:line="360" w:lineRule="auto"/>
        <w:ind w:right="232" w:rightChars="0"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(4)各级各部门要积极推进应急力量训练设施统建共用、开放共享。</w:t>
      </w:r>
    </w:p>
    <w:p>
      <w:pPr>
        <w:widowControl/>
        <w:kinsoku w:val="0"/>
        <w:autoSpaceDE w:val="0"/>
        <w:autoSpaceDN w:val="0"/>
        <w:adjustRightInd w:val="0"/>
        <w:snapToGrid w:val="0"/>
        <w:spacing w:before="50" w:line="360" w:lineRule="auto"/>
        <w:ind w:left="640"/>
        <w:jc w:val="left"/>
        <w:textAlignment w:val="baseline"/>
        <w:outlineLvl w:val="1"/>
        <w:rPr>
          <w:rFonts w:hint="eastAsia" w:ascii="楷体" w:hAnsi="楷体" w:eastAsia="楷体" w:cs="楷体"/>
          <w:snapToGrid w:val="0"/>
          <w:color w:val="000000"/>
          <w:spacing w:val="-9"/>
          <w:kern w:val="0"/>
          <w:sz w:val="32"/>
          <w:szCs w:val="32"/>
          <w:lang w:val="en-US" w:eastAsia="zh-CN"/>
        </w:rPr>
      </w:pPr>
      <w:r>
        <w:rPr>
          <w:rFonts w:hint="eastAsia" w:ascii="楷体" w:hAnsi="楷体" w:eastAsia="楷体" w:cs="楷体"/>
          <w:snapToGrid w:val="0"/>
          <w:color w:val="000000"/>
          <w:spacing w:val="-9"/>
          <w:kern w:val="0"/>
          <w:sz w:val="32"/>
          <w:szCs w:val="32"/>
          <w:lang w:val="en-US" w:eastAsia="zh-CN"/>
        </w:rPr>
        <w:t>5.4科技支撑</w:t>
      </w:r>
    </w:p>
    <w:p>
      <w:pPr>
        <w:keepNext w:val="0"/>
        <w:keepLines w:val="0"/>
        <w:pageBreakBefore w:val="0"/>
        <w:widowControl/>
        <w:numPr>
          <w:ilvl w:val="0"/>
          <w:numId w:val="4"/>
        </w:numPr>
        <w:kinsoku/>
        <w:wordWrap/>
        <w:overflowPunct/>
        <w:topLinePunct w:val="0"/>
        <w:autoSpaceDE w:val="0"/>
        <w:autoSpaceDN w:val="0"/>
        <w:bidi w:val="0"/>
        <w:adjustRightInd w:val="0"/>
        <w:snapToGrid w:val="0"/>
        <w:spacing w:before="5" w:line="360" w:lineRule="auto"/>
        <w:ind w:right="232" w:rightChars="0" w:firstLine="672" w:firstLineChars="200"/>
        <w:jc w:val="both"/>
        <w:textAlignment w:val="baseline"/>
        <w:rPr>
          <w:rFonts w:hint="default" w:ascii="仿宋" w:hAnsi="仿宋" w:eastAsia="仿宋" w:cs="仿宋"/>
          <w:snapToGrid w:val="0"/>
          <w:color w:val="000000"/>
          <w:spacing w:val="8"/>
          <w:kern w:val="0"/>
          <w:sz w:val="32"/>
          <w:szCs w:val="32"/>
          <w:lang w:val="en-US" w:eastAsia="zh-CN"/>
        </w:rPr>
      </w:pPr>
      <w:r>
        <w:rPr>
          <w:rFonts w:hint="eastAsia" w:ascii="仿宋" w:hAnsi="仿宋" w:eastAsia="仿宋" w:cs="仿宋"/>
          <w:snapToGrid w:val="0"/>
          <w:color w:val="000000"/>
          <w:spacing w:val="8"/>
          <w:kern w:val="0"/>
          <w:sz w:val="32"/>
          <w:szCs w:val="32"/>
          <w:lang w:eastAsia="zh-CN"/>
        </w:rPr>
        <w:t>区政府及其有关部门要研究制定相关政策措施,鼓励、扶持具备相应条件的教学科研机构培养应急管理人才,加强应急管理学科建设;加强应急管理科技支撑机构建设,积累基础资料,促进科技成果交流共享;研究制定促进公共安全和应急产业发展的政策措施,鼓励、扶持教学科研机构和有关企业研究开发用于突发事件预防、监测、预警、应急救援和处置的新技术、新设备、新工具,提升应急科技支撑能力。</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auto"/>
          <w:spacing w:val="8"/>
          <w:kern w:val="0"/>
          <w:sz w:val="32"/>
          <w:szCs w:val="32"/>
          <w:lang w:eastAsia="zh-CN"/>
        </w:rPr>
      </w:pPr>
      <w:r>
        <w:rPr>
          <w:rFonts w:hint="eastAsia" w:ascii="仿宋" w:hAnsi="仿宋" w:eastAsia="仿宋" w:cs="仿宋"/>
          <w:snapToGrid w:val="0"/>
          <w:color w:val="000000"/>
          <w:spacing w:val="8"/>
          <w:kern w:val="0"/>
          <w:sz w:val="32"/>
          <w:szCs w:val="32"/>
          <w:lang w:eastAsia="zh-CN"/>
        </w:rPr>
        <w:t>(2)充分利用物联网、大数据、云计算、人工智能等,推进立体监测预警网络、空天地一体化韧性抗毁应急通信网络、大数据支撑体系、“智慧大脑”等建设,提高监测预警能力、辅助指挥决策能力、救援实战能力和社会动员能力。</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微软雅黑" w:hAnsi="微软雅黑" w:eastAsia="微软雅黑" w:cs="微软雅黑"/>
          <w:sz w:val="32"/>
          <w:szCs w:val="32"/>
          <w:lang w:eastAsia="zh-CN"/>
        </w:rPr>
      </w:pPr>
      <w:r>
        <w:rPr>
          <w:rFonts w:hint="eastAsia" w:ascii="仿宋" w:hAnsi="仿宋" w:eastAsia="仿宋" w:cs="仿宋"/>
          <w:snapToGrid w:val="0"/>
          <w:color w:val="auto"/>
          <w:spacing w:val="8"/>
          <w:kern w:val="0"/>
          <w:sz w:val="32"/>
          <w:szCs w:val="32"/>
          <w:lang w:eastAsia="zh-CN"/>
        </w:rPr>
        <w:t>(3)区应急管理等有关部门，各街道（镇）要充分利用现有政府系统办公业务资源和专业系统资源,建立健全应急指挥场所、基础支撑系统和综合应用系统,规范技术标准,配置移动指挥系统,建立多级联动的应急指挥平台和</w:t>
      </w:r>
      <w:r>
        <w:rPr>
          <w:rFonts w:hint="eastAsia" w:ascii="仿宋" w:hAnsi="仿宋" w:eastAsia="仿宋" w:cs="仿宋"/>
          <w:snapToGrid w:val="0"/>
          <w:color w:val="000000"/>
          <w:spacing w:val="8"/>
          <w:kern w:val="0"/>
          <w:sz w:val="32"/>
          <w:szCs w:val="32"/>
          <w:lang w:eastAsia="zh-CN"/>
        </w:rPr>
        <w:t>有关部门应急指挥平台,并实现与国家、省、</w:t>
      </w:r>
      <w:r>
        <w:rPr>
          <w:rFonts w:hint="eastAsia" w:ascii="仿宋" w:hAnsi="仿宋" w:eastAsia="仿宋" w:cs="仿宋"/>
          <w:snapToGrid w:val="0"/>
          <w:color w:val="000000"/>
          <w:spacing w:val="8"/>
          <w:kern w:val="0"/>
          <w:sz w:val="32"/>
          <w:szCs w:val="32"/>
          <w:lang w:val="en-US" w:eastAsia="zh-CN"/>
        </w:rPr>
        <w:t>市</w:t>
      </w:r>
      <w:r>
        <w:rPr>
          <w:rFonts w:hint="eastAsia" w:ascii="仿宋" w:hAnsi="仿宋" w:eastAsia="仿宋" w:cs="仿宋"/>
          <w:snapToGrid w:val="0"/>
          <w:color w:val="000000"/>
          <w:spacing w:val="8"/>
          <w:kern w:val="0"/>
          <w:sz w:val="32"/>
          <w:szCs w:val="32"/>
          <w:lang w:eastAsia="zh-CN"/>
        </w:rPr>
        <w:t>应急指挥平台的互联互通,满足突发事件监测监控、预测预警、值守应急、信息报告汇总与发布、视频会商、综合分析、辅助决策、指挥协调、资源调用和总结评估等需要。</w:t>
      </w:r>
    </w:p>
    <w:p>
      <w:pPr>
        <w:widowControl/>
        <w:kinsoku w:val="0"/>
        <w:autoSpaceDE w:val="0"/>
        <w:autoSpaceDN w:val="0"/>
        <w:adjustRightInd w:val="0"/>
        <w:snapToGrid w:val="0"/>
        <w:spacing w:line="360" w:lineRule="auto"/>
        <w:ind w:left="653"/>
        <w:jc w:val="left"/>
        <w:textAlignment w:val="baseline"/>
        <w:outlineLvl w:val="0"/>
        <w:rPr>
          <w:rFonts w:hint="eastAsia" w:ascii="黑体" w:hAnsi="黑体" w:eastAsia="黑体" w:cs="黑体"/>
          <w:snapToGrid w:val="0"/>
          <w:color w:val="000000"/>
          <w:spacing w:val="7"/>
          <w:kern w:val="0"/>
          <w:position w:val="4"/>
          <w:sz w:val="32"/>
          <w:szCs w:val="32"/>
        </w:rPr>
      </w:pPr>
      <w:r>
        <w:rPr>
          <w:rFonts w:hint="eastAsia" w:ascii="黑体" w:hAnsi="黑体" w:eastAsia="黑体" w:cs="黑体"/>
          <w:snapToGrid w:val="0"/>
          <w:color w:val="000000"/>
          <w:spacing w:val="7"/>
          <w:kern w:val="0"/>
          <w:position w:val="4"/>
          <w:sz w:val="32"/>
          <w:szCs w:val="32"/>
        </w:rPr>
        <w:t>6责任与奖惩</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(1)根据有关规定,建立健全应急管理工作领导负责制和责任追究制度,并将突发事件应对工作纳入相关绩效考核。</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(2)公民按照区、街道（镇）办事处（人民政府）要求参加应急救援工作或者协助维护社会秩序期间,其在本单位的工资待遇和福利不变,依据相关规定给予补助;对突发事件应急管理工作中作出突出贡献的先进集体和个人,按照相关规定给予表扬或奖励。</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(3)对迟报、谎报、瞒报和漏报突发事件重要情况,应急处置不力,或者应急管理工作中有其他失职、渎职行为的,依据有关规定作出处理;构成犯罪的,依法追究刑事责任。</w:t>
      </w:r>
    </w:p>
    <w:p>
      <w:pPr>
        <w:widowControl/>
        <w:kinsoku w:val="0"/>
        <w:autoSpaceDE w:val="0"/>
        <w:autoSpaceDN w:val="0"/>
        <w:adjustRightInd w:val="0"/>
        <w:snapToGrid w:val="0"/>
        <w:spacing w:line="360" w:lineRule="auto"/>
        <w:ind w:left="653"/>
        <w:jc w:val="left"/>
        <w:textAlignment w:val="baseline"/>
        <w:outlineLvl w:val="0"/>
        <w:rPr>
          <w:rFonts w:hint="eastAsia" w:ascii="黑体" w:hAnsi="黑体" w:eastAsia="黑体" w:cs="黑体"/>
          <w:snapToGrid w:val="0"/>
          <w:color w:val="000000"/>
          <w:spacing w:val="7"/>
          <w:kern w:val="0"/>
          <w:position w:val="4"/>
          <w:sz w:val="32"/>
          <w:szCs w:val="32"/>
        </w:rPr>
      </w:pPr>
      <w:r>
        <w:rPr>
          <w:rFonts w:hint="eastAsia" w:ascii="黑体" w:hAnsi="黑体" w:eastAsia="黑体" w:cs="黑体"/>
          <w:snapToGrid w:val="0"/>
          <w:color w:val="000000"/>
          <w:spacing w:val="7"/>
          <w:kern w:val="0"/>
          <w:position w:val="4"/>
          <w:sz w:val="32"/>
          <w:szCs w:val="32"/>
        </w:rPr>
        <w:t>7预案管理</w:t>
      </w:r>
    </w:p>
    <w:p>
      <w:pPr>
        <w:widowControl/>
        <w:kinsoku w:val="0"/>
        <w:autoSpaceDE w:val="0"/>
        <w:autoSpaceDN w:val="0"/>
        <w:adjustRightInd w:val="0"/>
        <w:snapToGrid w:val="0"/>
        <w:spacing w:before="50" w:line="360" w:lineRule="auto"/>
        <w:ind w:left="640"/>
        <w:jc w:val="left"/>
        <w:textAlignment w:val="baseline"/>
        <w:outlineLvl w:val="1"/>
        <w:rPr>
          <w:rFonts w:hint="eastAsia" w:ascii="楷体" w:hAnsi="楷体" w:eastAsia="楷体" w:cs="楷体"/>
          <w:snapToGrid w:val="0"/>
          <w:color w:val="000000"/>
          <w:spacing w:val="-9"/>
          <w:kern w:val="0"/>
          <w:sz w:val="32"/>
          <w:szCs w:val="32"/>
          <w:lang w:val="en-US" w:eastAsia="zh-CN"/>
        </w:rPr>
      </w:pPr>
      <w:r>
        <w:rPr>
          <w:rFonts w:hint="eastAsia" w:ascii="楷体" w:hAnsi="楷体" w:eastAsia="楷体" w:cs="楷体"/>
          <w:snapToGrid w:val="0"/>
          <w:color w:val="000000"/>
          <w:spacing w:val="-9"/>
          <w:kern w:val="0"/>
          <w:sz w:val="32"/>
          <w:szCs w:val="32"/>
          <w:lang w:val="en-US" w:eastAsia="zh-CN"/>
        </w:rPr>
        <w:t>7.1预案编制</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default" w:ascii="仿宋" w:hAnsi="仿宋" w:eastAsia="仿宋" w:cs="仿宋"/>
          <w:snapToGrid w:val="0"/>
          <w:color w:val="000000"/>
          <w:spacing w:val="8"/>
          <w:kern w:val="0"/>
          <w:sz w:val="32"/>
          <w:szCs w:val="32"/>
          <w:lang w:val="en-US" w:eastAsia="zh-CN"/>
        </w:rPr>
      </w:pPr>
      <w:r>
        <w:rPr>
          <w:rFonts w:hint="eastAsia" w:ascii="仿宋" w:hAnsi="仿宋" w:eastAsia="仿宋" w:cs="仿宋"/>
          <w:snapToGrid w:val="0"/>
          <w:color w:val="000000"/>
          <w:spacing w:val="8"/>
          <w:kern w:val="0"/>
          <w:sz w:val="32"/>
          <w:szCs w:val="32"/>
          <w:lang w:eastAsia="zh-CN"/>
        </w:rPr>
        <w:t>(1)区应急管理部门会同有关部门(单位)针对本地区突发事件历史情况和具体风险情况,制定总体应急预案、专项应急预案的编制、修订工作规划,按程序报本级政府批准后实施。应急预案编制修订工作规划应报上级应急管理部门备案。</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(2)区、</w:t>
      </w:r>
      <w:r>
        <w:rPr>
          <w:rFonts w:hint="eastAsia" w:ascii="仿宋" w:hAnsi="仿宋" w:eastAsia="仿宋" w:cs="仿宋"/>
          <w:snapToGrid w:val="0"/>
          <w:color w:val="000000"/>
          <w:spacing w:val="8"/>
          <w:kern w:val="0"/>
          <w:sz w:val="32"/>
          <w:szCs w:val="32"/>
          <w:lang w:val="en-US" w:eastAsia="zh-CN"/>
        </w:rPr>
        <w:t>街道（镇）</w:t>
      </w:r>
      <w:r>
        <w:rPr>
          <w:rFonts w:hint="eastAsia" w:ascii="仿宋" w:hAnsi="仿宋" w:eastAsia="仿宋" w:cs="仿宋"/>
          <w:snapToGrid w:val="0"/>
          <w:color w:val="000000"/>
          <w:spacing w:val="8"/>
          <w:kern w:val="0"/>
          <w:sz w:val="32"/>
          <w:szCs w:val="32"/>
          <w:lang w:eastAsia="zh-CN"/>
        </w:rPr>
        <w:t>的总体应急预案由本级应急管理部门组织起草;专项应急预案按职责分工由主要牵头部门负责起草;部门应急预案由政府有关部门制定;基层组织和单位的应急预案由基层组织和单位负责组织制定;重大活动应急预案由政府主管部门、单位牵头负责制定;重大关键基础设施应急预案由其经营管理单位负责制定;应急工作手册由预案涉及的有关部门和单位负责编制;事件行动方案由参与突发事件应对的救援队伍、专家队伍制定。</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(3)编制应急预案应当在风险评估、案例研究和应急资源调查的基础上进行,以确保应急预案的可操作性。在预案编制中以情景构建方式模拟突发事件场景,并通过实战演练,增强应急预案各项措施的有效性。</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(4)区、街道（镇）办事处（人民政府）及有关部门在应急预案编制过程中应广泛听取有关部门、单位和专家意见,涉及其他单位职责的,应当书面征求相关单位意见,必要时向社会公开征求意见。基层组织和单位在应急预案编制过程中应征求相关公民、法人或其他组织的意见。</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FF"/>
          <w:spacing w:val="8"/>
          <w:kern w:val="0"/>
          <w:sz w:val="32"/>
          <w:szCs w:val="32"/>
          <w:highlight w:val="none"/>
          <w:lang w:eastAsia="zh-CN"/>
        </w:rPr>
      </w:pPr>
      <w:r>
        <w:rPr>
          <w:rFonts w:hint="eastAsia" w:ascii="仿宋" w:hAnsi="仿宋" w:eastAsia="仿宋" w:cs="仿宋"/>
          <w:snapToGrid w:val="0"/>
          <w:color w:val="000000"/>
          <w:spacing w:val="8"/>
          <w:kern w:val="0"/>
          <w:sz w:val="32"/>
          <w:szCs w:val="32"/>
          <w:highlight w:val="none"/>
          <w:lang w:eastAsia="zh-CN"/>
        </w:rPr>
        <w:t>(5)配合市建立覆盖全</w:t>
      </w:r>
      <w:r>
        <w:rPr>
          <w:rFonts w:hint="eastAsia" w:ascii="仿宋" w:hAnsi="仿宋" w:eastAsia="仿宋" w:cs="仿宋"/>
          <w:snapToGrid w:val="0"/>
          <w:color w:val="000000"/>
          <w:spacing w:val="8"/>
          <w:kern w:val="0"/>
          <w:sz w:val="32"/>
          <w:szCs w:val="32"/>
          <w:highlight w:val="none"/>
          <w:lang w:val="en-US" w:eastAsia="zh-CN"/>
        </w:rPr>
        <w:t>区</w:t>
      </w:r>
      <w:r>
        <w:rPr>
          <w:rFonts w:hint="eastAsia" w:ascii="仿宋" w:hAnsi="仿宋" w:eastAsia="仿宋" w:cs="仿宋"/>
          <w:snapToGrid w:val="0"/>
          <w:color w:val="000000"/>
          <w:spacing w:val="8"/>
          <w:kern w:val="0"/>
          <w:sz w:val="32"/>
          <w:szCs w:val="32"/>
          <w:highlight w:val="none"/>
          <w:lang w:eastAsia="zh-CN"/>
        </w:rPr>
        <w:t>的数字预案管理体系。区、街道（镇）办事处（人民政府）及部门要以预案体系动态化管理为目标,运用数字化手段建设应急预案体系,实现应急预案信息共享及工作衔接,为处置各类突发事件提供快捷、高效的决策和指挥保障。</w:t>
      </w:r>
    </w:p>
    <w:p>
      <w:pPr>
        <w:widowControl/>
        <w:kinsoku w:val="0"/>
        <w:autoSpaceDE w:val="0"/>
        <w:autoSpaceDN w:val="0"/>
        <w:adjustRightInd w:val="0"/>
        <w:snapToGrid w:val="0"/>
        <w:spacing w:before="50" w:line="360" w:lineRule="auto"/>
        <w:ind w:left="640"/>
        <w:jc w:val="left"/>
        <w:textAlignment w:val="baseline"/>
        <w:outlineLvl w:val="1"/>
        <w:rPr>
          <w:rFonts w:hint="eastAsia" w:ascii="楷体" w:hAnsi="楷体" w:eastAsia="楷体" w:cs="楷体"/>
          <w:snapToGrid w:val="0"/>
          <w:color w:val="000000"/>
          <w:spacing w:val="-9"/>
          <w:kern w:val="0"/>
          <w:sz w:val="32"/>
          <w:szCs w:val="32"/>
          <w:lang w:val="en-US" w:eastAsia="zh-CN"/>
        </w:rPr>
      </w:pPr>
      <w:r>
        <w:rPr>
          <w:rFonts w:hint="eastAsia" w:ascii="楷体" w:hAnsi="楷体" w:eastAsia="楷体" w:cs="楷体"/>
          <w:snapToGrid w:val="0"/>
          <w:color w:val="000000"/>
          <w:spacing w:val="-9"/>
          <w:kern w:val="0"/>
          <w:sz w:val="32"/>
          <w:szCs w:val="32"/>
          <w:lang w:val="en-US" w:eastAsia="zh-CN"/>
        </w:rPr>
        <w:t>7.2预案审批与衔接</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auto"/>
          <w:spacing w:val="8"/>
          <w:kern w:val="0"/>
          <w:sz w:val="32"/>
          <w:szCs w:val="32"/>
          <w:lang w:eastAsia="zh-CN"/>
        </w:rPr>
      </w:pPr>
      <w:r>
        <w:rPr>
          <w:rFonts w:hint="eastAsia" w:ascii="仿宋" w:hAnsi="仿宋" w:eastAsia="仿宋" w:cs="仿宋"/>
          <w:snapToGrid w:val="0"/>
          <w:color w:val="000000"/>
          <w:spacing w:val="8"/>
          <w:kern w:val="0"/>
          <w:sz w:val="32"/>
          <w:szCs w:val="32"/>
          <w:lang w:eastAsia="zh-CN"/>
        </w:rPr>
        <w:t>应急预案衔接要遵循“下级服从上级,专项、部门服从总体,预案之间不得相互矛盾”的原则。应急管理部门综合协调各类应急预案衔接工作,负责本级灾害事故专项应急预案审核</w:t>
      </w:r>
      <w:r>
        <w:rPr>
          <w:rFonts w:hint="eastAsia" w:ascii="仿宋" w:hAnsi="仿宋" w:eastAsia="仿宋" w:cs="仿宋"/>
          <w:snapToGrid w:val="0"/>
          <w:color w:val="auto"/>
          <w:spacing w:val="8"/>
          <w:kern w:val="0"/>
          <w:sz w:val="32"/>
          <w:szCs w:val="32"/>
          <w:lang w:eastAsia="zh-CN"/>
        </w:rPr>
        <w:t>。报送人民政府备案的应急预案,由本级应急管理部门履行备案职责。</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(1)区、</w:t>
      </w:r>
      <w:r>
        <w:rPr>
          <w:rFonts w:hint="eastAsia" w:ascii="仿宋" w:hAnsi="仿宋" w:eastAsia="仿宋" w:cs="仿宋"/>
          <w:snapToGrid w:val="0"/>
          <w:color w:val="000000"/>
          <w:spacing w:val="8"/>
          <w:kern w:val="0"/>
          <w:sz w:val="32"/>
          <w:szCs w:val="32"/>
          <w:lang w:val="en-US" w:eastAsia="zh-CN"/>
        </w:rPr>
        <w:t>街道（镇）</w:t>
      </w:r>
      <w:r>
        <w:rPr>
          <w:rFonts w:hint="eastAsia" w:ascii="仿宋" w:hAnsi="仿宋" w:eastAsia="仿宋" w:cs="仿宋"/>
          <w:snapToGrid w:val="0"/>
          <w:color w:val="000000"/>
          <w:spacing w:val="8"/>
          <w:kern w:val="0"/>
          <w:sz w:val="32"/>
          <w:szCs w:val="32"/>
          <w:lang w:eastAsia="zh-CN"/>
        </w:rPr>
        <w:t>总体应急预案按程序报请本级政府常务会议审议后公布实施,并在印发后20个工作日内报上一级政府备案,径送上一级应急管理部门。</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(2)区、</w:t>
      </w:r>
      <w:r>
        <w:rPr>
          <w:rFonts w:hint="eastAsia" w:ascii="仿宋" w:hAnsi="仿宋" w:eastAsia="仿宋" w:cs="仿宋"/>
          <w:snapToGrid w:val="0"/>
          <w:color w:val="000000"/>
          <w:spacing w:val="8"/>
          <w:kern w:val="0"/>
          <w:sz w:val="32"/>
          <w:szCs w:val="32"/>
          <w:lang w:val="en-US" w:eastAsia="zh-CN"/>
        </w:rPr>
        <w:t>街道（镇）</w:t>
      </w:r>
      <w:r>
        <w:rPr>
          <w:rFonts w:hint="eastAsia" w:ascii="仿宋" w:hAnsi="仿宋" w:eastAsia="仿宋" w:cs="仿宋"/>
          <w:snapToGrid w:val="0"/>
          <w:color w:val="000000"/>
          <w:spacing w:val="8"/>
          <w:kern w:val="0"/>
          <w:sz w:val="32"/>
          <w:szCs w:val="32"/>
          <w:lang w:eastAsia="zh-CN"/>
        </w:rPr>
        <w:t>专项应急预案按程序报请本级政府审批后印发实施,并在印发后20个工作日内抄送上一级政府有关主管部门备</w:t>
      </w:r>
      <w:r>
        <w:rPr>
          <w:rFonts w:hint="eastAsia" w:ascii="仿宋" w:hAnsi="仿宋" w:eastAsia="仿宋" w:cs="仿宋"/>
          <w:snapToGrid w:val="0"/>
          <w:color w:val="auto"/>
          <w:spacing w:val="8"/>
          <w:kern w:val="0"/>
          <w:sz w:val="32"/>
          <w:szCs w:val="32"/>
          <w:lang w:eastAsia="zh-CN"/>
        </w:rPr>
        <w:t>案，径送区级应急管理部门。</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auto"/>
          <w:spacing w:val="8"/>
          <w:kern w:val="0"/>
          <w:sz w:val="32"/>
          <w:szCs w:val="32"/>
          <w:lang w:eastAsia="zh-CN"/>
        </w:rPr>
      </w:pPr>
      <w:r>
        <w:rPr>
          <w:rFonts w:hint="eastAsia" w:ascii="仿宋" w:hAnsi="仿宋" w:eastAsia="仿宋" w:cs="仿宋"/>
          <w:snapToGrid w:val="0"/>
          <w:color w:val="000000"/>
          <w:spacing w:val="8"/>
          <w:kern w:val="0"/>
          <w:sz w:val="32"/>
          <w:szCs w:val="32"/>
          <w:lang w:eastAsia="zh-CN"/>
        </w:rPr>
        <w:t>(3)部门应急预案经部门有关会议审议、本部门主要负责人签发后印发实施,并在印发后20个工作日内报本级政府和上一级有关主管部门备案</w:t>
      </w:r>
      <w:r>
        <w:rPr>
          <w:rFonts w:hint="eastAsia" w:ascii="仿宋" w:hAnsi="仿宋" w:eastAsia="仿宋" w:cs="仿宋"/>
          <w:snapToGrid w:val="0"/>
          <w:color w:val="auto"/>
          <w:spacing w:val="8"/>
          <w:kern w:val="0"/>
          <w:sz w:val="32"/>
          <w:szCs w:val="32"/>
          <w:lang w:eastAsia="zh-CN"/>
        </w:rPr>
        <w:t>，径送区级应急管理部门。</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jc w:val="both"/>
        <w:textAlignment w:val="baseline"/>
        <w:rPr>
          <w:rFonts w:hint="eastAsia" w:ascii="仿宋" w:hAnsi="仿宋" w:eastAsia="仿宋" w:cs="仿宋"/>
          <w:snapToGrid w:val="0"/>
          <w:color w:val="000000"/>
          <w:spacing w:val="8"/>
          <w:kern w:val="0"/>
          <w:sz w:val="32"/>
          <w:szCs w:val="32"/>
          <w:lang w:eastAsia="zh-CN"/>
        </w:rPr>
      </w:pPr>
    </w:p>
    <w:p>
      <w:pPr>
        <w:keepNext w:val="0"/>
        <w:keepLines w:val="0"/>
        <w:pageBreakBefore w:val="0"/>
        <w:widowControl/>
        <w:numPr>
          <w:ilvl w:val="0"/>
          <w:numId w:val="5"/>
        </w:numPr>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基层组织和单位的应急预案须与当地政府预案相衔接,由基层组织或本单位主要负责人签发,并在印发后20个工作日内报送上级有关主管部门备案。</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5" w:line="360" w:lineRule="auto"/>
        <w:ind w:right="232" w:rightChars="0" w:firstLine="672" w:firstLineChars="200"/>
        <w:jc w:val="both"/>
        <w:textAlignment w:val="baseline"/>
        <w:rPr>
          <w:rFonts w:hint="eastAsia" w:ascii="仿宋" w:hAnsi="仿宋" w:eastAsia="仿宋" w:cs="仿宋"/>
          <w:snapToGrid w:val="0"/>
          <w:color w:val="auto"/>
          <w:spacing w:val="8"/>
          <w:kern w:val="0"/>
          <w:sz w:val="32"/>
          <w:szCs w:val="32"/>
          <w:lang w:eastAsia="zh-CN"/>
        </w:rPr>
      </w:pPr>
      <w:r>
        <w:rPr>
          <w:rFonts w:hint="eastAsia" w:ascii="仿宋" w:hAnsi="仿宋" w:eastAsia="仿宋" w:cs="仿宋"/>
          <w:snapToGrid w:val="0"/>
          <w:color w:val="000000"/>
          <w:spacing w:val="8"/>
          <w:kern w:val="0"/>
          <w:sz w:val="32"/>
          <w:szCs w:val="32"/>
          <w:lang w:eastAsia="zh-CN"/>
        </w:rPr>
        <w:t>(5)中央驻</w:t>
      </w:r>
      <w:r>
        <w:rPr>
          <w:rFonts w:hint="eastAsia" w:ascii="仿宋" w:hAnsi="仿宋" w:eastAsia="仿宋" w:cs="仿宋"/>
          <w:snapToGrid w:val="0"/>
          <w:color w:val="000000"/>
          <w:spacing w:val="8"/>
          <w:kern w:val="0"/>
          <w:sz w:val="32"/>
          <w:szCs w:val="32"/>
          <w:lang w:val="en-US" w:eastAsia="zh-CN"/>
        </w:rPr>
        <w:t>莱</w:t>
      </w:r>
      <w:r>
        <w:rPr>
          <w:rFonts w:hint="eastAsia" w:ascii="仿宋" w:hAnsi="仿宋" w:eastAsia="仿宋" w:cs="仿宋"/>
          <w:snapToGrid w:val="0"/>
          <w:color w:val="000000"/>
          <w:spacing w:val="8"/>
          <w:kern w:val="0"/>
          <w:sz w:val="32"/>
          <w:szCs w:val="32"/>
          <w:lang w:eastAsia="zh-CN"/>
        </w:rPr>
        <w:t>企业三级公司(单位)、省属企业二级公司(单位)总体</w:t>
      </w:r>
      <w:r>
        <w:rPr>
          <w:rFonts w:hint="eastAsia" w:ascii="仿宋" w:hAnsi="仿宋" w:eastAsia="仿宋" w:cs="仿宋"/>
          <w:snapToGrid w:val="0"/>
          <w:color w:val="auto"/>
          <w:spacing w:val="8"/>
          <w:kern w:val="0"/>
          <w:sz w:val="32"/>
          <w:szCs w:val="32"/>
          <w:lang w:eastAsia="zh-CN"/>
        </w:rPr>
        <w:t>应急预案按照相关要求报行业主管部门、应急管理部门和企业总部备案;其他所有制企业应急预案根据相关要求,报有关行业主管部门、应急管理部门备案。</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auto"/>
          <w:spacing w:val="8"/>
          <w:kern w:val="0"/>
          <w:sz w:val="32"/>
          <w:szCs w:val="32"/>
          <w:lang w:eastAsia="zh-CN"/>
        </w:rPr>
      </w:pPr>
      <w:r>
        <w:rPr>
          <w:rFonts w:hint="eastAsia" w:ascii="仿宋" w:hAnsi="仿宋" w:eastAsia="仿宋" w:cs="仿宋"/>
          <w:snapToGrid w:val="0"/>
          <w:color w:val="auto"/>
          <w:spacing w:val="8"/>
          <w:kern w:val="0"/>
          <w:sz w:val="32"/>
          <w:szCs w:val="32"/>
          <w:lang w:eastAsia="zh-CN"/>
        </w:rPr>
        <w:t>(6)应急工作手册、事件行动方案经本单位主要负责人审批后实施。法律、法规另有规定的,从其规定。</w:t>
      </w:r>
    </w:p>
    <w:p>
      <w:pPr>
        <w:widowControl/>
        <w:kinsoku w:val="0"/>
        <w:autoSpaceDE w:val="0"/>
        <w:autoSpaceDN w:val="0"/>
        <w:adjustRightInd w:val="0"/>
        <w:snapToGrid w:val="0"/>
        <w:spacing w:before="50" w:line="360" w:lineRule="auto"/>
        <w:ind w:left="640"/>
        <w:jc w:val="left"/>
        <w:textAlignment w:val="baseline"/>
        <w:outlineLvl w:val="1"/>
        <w:rPr>
          <w:rFonts w:hint="eastAsia" w:ascii="楷体" w:hAnsi="楷体" w:eastAsia="楷体" w:cs="楷体"/>
          <w:snapToGrid w:val="0"/>
          <w:color w:val="000000"/>
          <w:spacing w:val="-9"/>
          <w:kern w:val="0"/>
          <w:sz w:val="32"/>
          <w:szCs w:val="32"/>
          <w:lang w:val="en-US" w:eastAsia="zh-CN"/>
        </w:rPr>
      </w:pPr>
      <w:r>
        <w:rPr>
          <w:rFonts w:hint="eastAsia" w:ascii="楷体" w:hAnsi="楷体" w:eastAsia="楷体" w:cs="楷体"/>
          <w:snapToGrid w:val="0"/>
          <w:color w:val="000000"/>
          <w:spacing w:val="-9"/>
          <w:kern w:val="0"/>
          <w:sz w:val="32"/>
          <w:szCs w:val="32"/>
          <w:lang w:val="en-US" w:eastAsia="zh-CN"/>
        </w:rPr>
        <w:t>7.3预案演练</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(1)预案编制单位应当建立应急演练制度,根据实际情况采取实战演练、桌面推演等方式,常态化开展形式多样、节约高效的应急演练。做好预案演练影像资料等档案管理,通过组织复盘,进一步查缺补漏,形成预案演练和预案编制有效互动。专项应急预案、部门应急预案至少每2年进行一次应急演练,法律、法规和国家另有规定的,从其规定。如预案发生重大调整,需及时按照新修订的预案实施演练。</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w:t>
      </w:r>
      <w:r>
        <w:rPr>
          <w:rFonts w:hint="eastAsia" w:ascii="仿宋" w:hAnsi="仿宋" w:eastAsia="仿宋" w:cs="仿宋"/>
          <w:snapToGrid w:val="0"/>
          <w:color w:val="auto"/>
          <w:spacing w:val="8"/>
          <w:kern w:val="0"/>
          <w:sz w:val="32"/>
          <w:szCs w:val="32"/>
          <w:highlight w:val="none"/>
          <w:lang w:val="en-US" w:eastAsia="zh-CN"/>
        </w:rPr>
        <w:t>2</w:t>
      </w:r>
      <w:r>
        <w:rPr>
          <w:rFonts w:hint="eastAsia" w:ascii="仿宋" w:hAnsi="仿宋" w:eastAsia="仿宋" w:cs="仿宋"/>
          <w:snapToGrid w:val="0"/>
          <w:color w:val="auto"/>
          <w:spacing w:val="8"/>
          <w:kern w:val="0"/>
          <w:sz w:val="32"/>
          <w:szCs w:val="32"/>
          <w:highlight w:val="none"/>
          <w:lang w:eastAsia="zh-CN"/>
        </w:rPr>
        <w:t>)区政府及其有关部门要有计划、有重点地组织有关部门对应急预案进行演练,特别是对涉及领域多、需多方</w:t>
      </w:r>
      <w:r>
        <w:rPr>
          <w:rFonts w:hint="eastAsia" w:ascii="仿宋" w:hAnsi="仿宋" w:eastAsia="仿宋" w:cs="仿宋"/>
          <w:snapToGrid w:val="0"/>
          <w:color w:val="000000"/>
          <w:spacing w:val="8"/>
          <w:kern w:val="0"/>
          <w:sz w:val="32"/>
          <w:szCs w:val="32"/>
          <w:lang w:eastAsia="zh-CN"/>
        </w:rPr>
        <w:t>配合的应急预案要开展综合性演练。</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w:t>
      </w:r>
      <w:r>
        <w:rPr>
          <w:rFonts w:hint="eastAsia" w:ascii="仿宋" w:hAnsi="仿宋" w:eastAsia="仿宋" w:cs="仿宋"/>
          <w:snapToGrid w:val="0"/>
          <w:color w:val="000000"/>
          <w:spacing w:val="8"/>
          <w:kern w:val="0"/>
          <w:sz w:val="32"/>
          <w:szCs w:val="32"/>
          <w:lang w:val="en-US" w:eastAsia="zh-CN"/>
        </w:rPr>
        <w:t>3</w:t>
      </w:r>
      <w:r>
        <w:rPr>
          <w:rFonts w:hint="eastAsia" w:ascii="仿宋" w:hAnsi="仿宋" w:eastAsia="仿宋" w:cs="仿宋"/>
          <w:snapToGrid w:val="0"/>
          <w:color w:val="000000"/>
          <w:spacing w:val="8"/>
          <w:kern w:val="0"/>
          <w:sz w:val="32"/>
          <w:szCs w:val="32"/>
          <w:lang w:eastAsia="zh-CN"/>
        </w:rPr>
        <w:t>)各级专项应急预案编制牵头部门(单位)应当主动组织开展应急演练,涉及的相关部门(单位)要积极配合参与。部门预案应当按规定进行应急演练。</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(4)街道(镇)应当定期组织开展应急演练。村(居)、企事业单位应当结合实际经常性开展应急演练。</w:t>
      </w:r>
    </w:p>
    <w:p>
      <w:pPr>
        <w:widowControl/>
        <w:kinsoku w:val="0"/>
        <w:autoSpaceDE w:val="0"/>
        <w:autoSpaceDN w:val="0"/>
        <w:adjustRightInd w:val="0"/>
        <w:snapToGrid w:val="0"/>
        <w:spacing w:before="50" w:line="360" w:lineRule="auto"/>
        <w:ind w:left="640"/>
        <w:jc w:val="left"/>
        <w:textAlignment w:val="baseline"/>
        <w:outlineLvl w:val="1"/>
        <w:rPr>
          <w:rFonts w:hint="eastAsia" w:ascii="楷体" w:hAnsi="楷体" w:eastAsia="楷体" w:cs="楷体"/>
          <w:snapToGrid w:val="0"/>
          <w:color w:val="000000"/>
          <w:spacing w:val="-9"/>
          <w:kern w:val="0"/>
          <w:sz w:val="32"/>
          <w:szCs w:val="32"/>
          <w:lang w:val="en-US" w:eastAsia="zh-CN"/>
        </w:rPr>
      </w:pPr>
      <w:r>
        <w:rPr>
          <w:rFonts w:hint="eastAsia" w:ascii="楷体" w:hAnsi="楷体" w:eastAsia="楷体" w:cs="楷体"/>
          <w:snapToGrid w:val="0"/>
          <w:color w:val="000000"/>
          <w:spacing w:val="-9"/>
          <w:kern w:val="0"/>
          <w:sz w:val="32"/>
          <w:szCs w:val="32"/>
          <w:lang w:val="en-US" w:eastAsia="zh-CN"/>
        </w:rPr>
        <w:t>7.4预案评估与修订</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(1)应急预案编制单位应当建立定期评估制度,分析评价预案内容的针对性、实用性和可操作性,实现应急预案的动态优化和科学规范管理。</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(2)有下列情形之一的,应当及时修订应急预案:</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①有关法律、法规、规章、标准、上位预案中的有关规定发生变化的;</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②应急指挥机构及其职责发生重大调整的;</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③面临的风险发生重大变化的;</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④重要应急资源发生重大变化的;</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⑤预案中的其他重要信息发生变化的;</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⑥在突发事件实际应对和应急演练中发现问题需要作出重大调整的;</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⑦应急预案制定单位认为应当修订的其他情况。</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(3)应急预案修订涉及组织指挥体系与职责、应急处置程序、主要处置措施、响应分级标准等重要内容的,修订工作应按照本预案“预案审批与衔接”部分有关要求组织实施。仅涉及其他内容的,修订程序可适当简化。</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(4)区、街道（镇）办事处（人民政府）及各部门、企事业单位、社会团体、公民等可以向有关预案编制单位提出修订建议。</w:t>
      </w:r>
    </w:p>
    <w:p>
      <w:pPr>
        <w:widowControl/>
        <w:kinsoku w:val="0"/>
        <w:autoSpaceDE w:val="0"/>
        <w:autoSpaceDN w:val="0"/>
        <w:adjustRightInd w:val="0"/>
        <w:snapToGrid w:val="0"/>
        <w:spacing w:before="50" w:line="360" w:lineRule="auto"/>
        <w:ind w:left="640"/>
        <w:jc w:val="left"/>
        <w:textAlignment w:val="baseline"/>
        <w:outlineLvl w:val="1"/>
        <w:rPr>
          <w:rFonts w:hint="eastAsia" w:ascii="楷体" w:hAnsi="楷体" w:eastAsia="楷体" w:cs="楷体"/>
          <w:snapToGrid w:val="0"/>
          <w:color w:val="000000"/>
          <w:spacing w:val="-9"/>
          <w:kern w:val="0"/>
          <w:sz w:val="32"/>
          <w:szCs w:val="32"/>
          <w:lang w:val="en-US" w:eastAsia="zh-CN"/>
        </w:rPr>
      </w:pPr>
      <w:r>
        <w:rPr>
          <w:rFonts w:hint="eastAsia" w:ascii="楷体" w:hAnsi="楷体" w:eastAsia="楷体" w:cs="楷体"/>
          <w:snapToGrid w:val="0"/>
          <w:color w:val="000000"/>
          <w:spacing w:val="-9"/>
          <w:kern w:val="0"/>
          <w:sz w:val="32"/>
          <w:szCs w:val="32"/>
          <w:lang w:val="en-US" w:eastAsia="zh-CN"/>
        </w:rPr>
        <w:t>7.5宣传和培训</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(1)加强公益宣传,普及应急知识,培育应急文化。应急管理、新闻宣传、教育、水务、住房城乡建设、文化和旅游、广播电视、工业和信息化、市场监管、交通运输、消防救援、地震、轨道交通、供电、能源等部门和单位要通过图书、报刊、音像制品和电子出版物、广播、电视、网络、手机等渠道,广泛宣传应急法律法规和预防、避险、自救、互救、减灾等知识,增强公众的忧患意识、社会责任意识、公共安全和风险防范意识,提高全社会的避险能力和自救互救能力。</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(2)完善安全教育基础体系。各级各类学校、幼儿园应当在教育主管部门指导下,把应急知识教育纳入教学内容,对学生开展应急知识教育,培养学生的自救互救能力，提升学生的安全意识。教育主管部门应当对学校、幼儿园开展应急知识教育进行指导和监督。</w:t>
      </w:r>
    </w:p>
    <w:p>
      <w:pPr>
        <w:keepNext w:val="0"/>
        <w:keepLines w:val="0"/>
        <w:pageBreakBefore w:val="0"/>
        <w:widowControl/>
        <w:kinsoku/>
        <w:wordWrap/>
        <w:overflowPunct/>
        <w:topLinePunct w:val="0"/>
        <w:autoSpaceDE w:val="0"/>
        <w:autoSpaceDN w:val="0"/>
        <w:bidi w:val="0"/>
        <w:adjustRightInd w:val="0"/>
        <w:snapToGrid w:val="0"/>
        <w:spacing w:before="5" w:line="360" w:lineRule="auto"/>
        <w:ind w:right="232"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(3)建立健全突发事件应急管理培训制度。区、街道（镇）办事处（人民政府）及有关部门要建立健全突发事件应急管理培训制度,定期开展突发事件应急预案的宣传和教育培训工作。各级专项应急指挥部或专项应急预案编制牵头部门应组织各相关单位针对相关专项应急预案进行工作培训,确保指挥人员、参与应急处置人员熟悉预案内容，明确岗位职责和相关流程等,提高应对突发事件的决策和处置能力。新闻媒体应当无偿开展突发事件预防与应急、自救与互救知识的公益宣传。企事业单位应当定期开展应急管理法律法规、安全管理制度、安全操作规程以及应急知识等方面的教育培训。</w:t>
      </w:r>
    </w:p>
    <w:p>
      <w:pPr>
        <w:widowControl/>
        <w:kinsoku w:val="0"/>
        <w:autoSpaceDE w:val="0"/>
        <w:autoSpaceDN w:val="0"/>
        <w:adjustRightInd w:val="0"/>
        <w:snapToGrid w:val="0"/>
        <w:spacing w:line="360" w:lineRule="auto"/>
        <w:ind w:left="653"/>
        <w:jc w:val="left"/>
        <w:textAlignment w:val="baseline"/>
        <w:outlineLvl w:val="0"/>
        <w:rPr>
          <w:rFonts w:hint="eastAsia" w:ascii="黑体" w:hAnsi="黑体" w:eastAsia="黑体" w:cs="黑体"/>
          <w:snapToGrid w:val="0"/>
          <w:color w:val="000000"/>
          <w:spacing w:val="7"/>
          <w:kern w:val="0"/>
          <w:position w:val="4"/>
          <w:sz w:val="32"/>
          <w:szCs w:val="32"/>
        </w:rPr>
      </w:pPr>
      <w:r>
        <w:rPr>
          <w:rFonts w:hint="eastAsia" w:ascii="黑体" w:hAnsi="黑体" w:eastAsia="黑体" w:cs="黑体"/>
          <w:snapToGrid w:val="0"/>
          <w:color w:val="000000"/>
          <w:spacing w:val="7"/>
          <w:kern w:val="0"/>
          <w:position w:val="4"/>
          <w:sz w:val="32"/>
          <w:szCs w:val="32"/>
        </w:rPr>
        <w:t>8附则</w:t>
      </w:r>
    </w:p>
    <w:p>
      <w:pPr>
        <w:keepNext w:val="0"/>
        <w:keepLines w:val="0"/>
        <w:pageBreakBefore w:val="0"/>
        <w:widowControl/>
        <w:numPr>
          <w:ilvl w:val="0"/>
          <w:numId w:val="6"/>
        </w:numPr>
        <w:kinsoku/>
        <w:wordWrap/>
        <w:overflowPunct/>
        <w:topLinePunct w:val="0"/>
        <w:autoSpaceDE w:val="0"/>
        <w:autoSpaceDN w:val="0"/>
        <w:bidi w:val="0"/>
        <w:adjustRightInd w:val="0"/>
        <w:snapToGrid w:val="0"/>
        <w:spacing w:before="5" w:line="360" w:lineRule="auto"/>
        <w:ind w:right="232" w:rightChars="0"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本预案涉及的</w:t>
      </w:r>
      <w:r>
        <w:rPr>
          <w:rFonts w:hint="eastAsia" w:ascii="仿宋" w:hAnsi="仿宋" w:eastAsia="仿宋" w:cs="仿宋"/>
          <w:snapToGrid w:val="0"/>
          <w:color w:val="000000"/>
          <w:spacing w:val="8"/>
          <w:kern w:val="0"/>
          <w:sz w:val="32"/>
          <w:szCs w:val="32"/>
          <w:lang w:val="en-US" w:eastAsia="zh-CN"/>
        </w:rPr>
        <w:t>区</w:t>
      </w:r>
      <w:r>
        <w:rPr>
          <w:rFonts w:hint="eastAsia" w:ascii="仿宋" w:hAnsi="仿宋" w:eastAsia="仿宋" w:cs="仿宋"/>
          <w:snapToGrid w:val="0"/>
          <w:color w:val="000000"/>
          <w:spacing w:val="8"/>
          <w:kern w:val="0"/>
          <w:sz w:val="32"/>
          <w:szCs w:val="32"/>
          <w:lang w:eastAsia="zh-CN"/>
        </w:rPr>
        <w:t>政府有关部门、各</w:t>
      </w:r>
      <w:r>
        <w:rPr>
          <w:rFonts w:hint="eastAsia" w:ascii="仿宋" w:hAnsi="仿宋" w:eastAsia="仿宋" w:cs="仿宋"/>
          <w:snapToGrid w:val="0"/>
          <w:color w:val="000000"/>
          <w:spacing w:val="8"/>
          <w:kern w:val="0"/>
          <w:sz w:val="32"/>
          <w:szCs w:val="32"/>
          <w:lang w:val="en-US" w:eastAsia="zh-CN"/>
        </w:rPr>
        <w:t>街道（镇）、</w:t>
      </w:r>
      <w:r>
        <w:rPr>
          <w:rFonts w:hint="eastAsia" w:ascii="仿宋" w:hAnsi="仿宋" w:eastAsia="仿宋" w:cs="仿宋"/>
          <w:snapToGrid w:val="0"/>
          <w:color w:val="000000"/>
          <w:spacing w:val="8"/>
          <w:kern w:val="0"/>
          <w:sz w:val="32"/>
          <w:szCs w:val="32"/>
          <w:lang w:eastAsia="zh-CN"/>
        </w:rPr>
        <w:t>群众自治组织、企事业单位等按照本预案的规定履行职责,并制定、完善相应应急预案及其支撑性文件。</w:t>
      </w:r>
      <w:r>
        <w:rPr>
          <w:rFonts w:hint="eastAsia" w:ascii="仿宋" w:hAnsi="仿宋" w:eastAsia="仿宋" w:cs="仿宋"/>
          <w:snapToGrid w:val="0"/>
          <w:color w:val="000000"/>
          <w:spacing w:val="8"/>
          <w:kern w:val="0"/>
          <w:sz w:val="32"/>
          <w:szCs w:val="32"/>
          <w:lang w:val="en-US" w:eastAsia="zh-CN"/>
        </w:rPr>
        <w:t>区</w:t>
      </w:r>
      <w:r>
        <w:rPr>
          <w:rFonts w:hint="eastAsia" w:ascii="仿宋" w:hAnsi="仿宋" w:eastAsia="仿宋" w:cs="仿宋"/>
          <w:snapToGrid w:val="0"/>
          <w:color w:val="000000"/>
          <w:spacing w:val="8"/>
          <w:kern w:val="0"/>
          <w:sz w:val="32"/>
          <w:szCs w:val="32"/>
          <w:lang w:eastAsia="zh-CN"/>
        </w:rPr>
        <w:t>应急局应当加强对本预案实施的跟踪分析、督促检查、综合协调,并根据需要及时组织评估,向区政府提出修订建议。</w:t>
      </w:r>
    </w:p>
    <w:p>
      <w:pPr>
        <w:keepNext w:val="0"/>
        <w:keepLines w:val="0"/>
        <w:pageBreakBefore w:val="0"/>
        <w:widowControl/>
        <w:numPr>
          <w:ilvl w:val="0"/>
          <w:numId w:val="6"/>
        </w:numPr>
        <w:kinsoku/>
        <w:wordWrap/>
        <w:overflowPunct/>
        <w:topLinePunct w:val="0"/>
        <w:autoSpaceDE w:val="0"/>
        <w:autoSpaceDN w:val="0"/>
        <w:bidi w:val="0"/>
        <w:adjustRightInd w:val="0"/>
        <w:snapToGrid w:val="0"/>
        <w:spacing w:before="5" w:line="360" w:lineRule="auto"/>
        <w:ind w:right="232" w:rightChars="0"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本预案由</w:t>
      </w:r>
      <w:r>
        <w:rPr>
          <w:rFonts w:hint="eastAsia" w:ascii="仿宋" w:hAnsi="仿宋" w:eastAsia="仿宋" w:cs="仿宋"/>
          <w:snapToGrid w:val="0"/>
          <w:color w:val="000000"/>
          <w:spacing w:val="8"/>
          <w:kern w:val="0"/>
          <w:sz w:val="32"/>
          <w:szCs w:val="32"/>
          <w:lang w:val="en-US" w:eastAsia="zh-CN"/>
        </w:rPr>
        <w:t>区</w:t>
      </w:r>
      <w:r>
        <w:rPr>
          <w:rFonts w:hint="eastAsia" w:ascii="仿宋" w:hAnsi="仿宋" w:eastAsia="仿宋" w:cs="仿宋"/>
          <w:snapToGrid w:val="0"/>
          <w:color w:val="000000"/>
          <w:spacing w:val="8"/>
          <w:kern w:val="0"/>
          <w:sz w:val="32"/>
          <w:szCs w:val="32"/>
          <w:lang w:eastAsia="zh-CN"/>
        </w:rPr>
        <w:t>应急局负责解释。</w:t>
      </w:r>
    </w:p>
    <w:p>
      <w:pPr>
        <w:keepNext w:val="0"/>
        <w:keepLines w:val="0"/>
        <w:pageBreakBefore w:val="0"/>
        <w:widowControl/>
        <w:numPr>
          <w:ilvl w:val="0"/>
          <w:numId w:val="6"/>
        </w:numPr>
        <w:kinsoku/>
        <w:wordWrap/>
        <w:overflowPunct/>
        <w:topLinePunct w:val="0"/>
        <w:autoSpaceDE w:val="0"/>
        <w:autoSpaceDN w:val="0"/>
        <w:bidi w:val="0"/>
        <w:adjustRightInd w:val="0"/>
        <w:snapToGrid w:val="0"/>
        <w:spacing w:before="5" w:line="360" w:lineRule="auto"/>
        <w:ind w:right="232" w:rightChars="0" w:firstLine="672" w:firstLineChars="200"/>
        <w:jc w:val="both"/>
        <w:textAlignment w:val="baseline"/>
        <w:rPr>
          <w:rFonts w:hint="eastAsia" w:ascii="仿宋" w:hAnsi="仿宋" w:eastAsia="仿宋" w:cs="仿宋"/>
          <w:snapToGrid w:val="0"/>
          <w:color w:val="000000"/>
          <w:spacing w:val="8"/>
          <w:kern w:val="0"/>
          <w:sz w:val="32"/>
          <w:szCs w:val="32"/>
          <w:lang w:eastAsia="zh-CN"/>
        </w:rPr>
      </w:pPr>
      <w:r>
        <w:rPr>
          <w:rFonts w:hint="eastAsia" w:ascii="仿宋" w:hAnsi="仿宋" w:eastAsia="仿宋" w:cs="仿宋"/>
          <w:snapToGrid w:val="0"/>
          <w:color w:val="000000"/>
          <w:spacing w:val="8"/>
          <w:kern w:val="0"/>
          <w:sz w:val="32"/>
          <w:szCs w:val="32"/>
          <w:lang w:eastAsia="zh-CN"/>
        </w:rPr>
        <w:t>本预案自印发之日起实施。</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rPr>
          <w:rFonts w:hint="eastAsia" w:ascii="仿宋" w:hAnsi="仿宋" w:eastAsia="仿宋" w:cs="仿宋"/>
          <w:sz w:val="32"/>
          <w:szCs w:val="32"/>
          <w:lang w:val="en-US" w:eastAsia="zh-CN"/>
        </w:rPr>
      </w:pPr>
    </w:p>
    <w:tbl>
      <w:tblPr>
        <w:tblStyle w:val="7"/>
        <w:tblpPr w:leftFromText="180" w:rightFromText="180" w:vertAnchor="text" w:horzAnchor="page" w:tblpX="1529" w:tblpY="9524"/>
        <w:tblOverlap w:val="never"/>
        <w:tblW w:w="8824" w:type="dxa"/>
        <w:tblInd w:w="0"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8824"/>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972" w:hRule="atLeast"/>
        </w:trPr>
        <w:tc>
          <w:tcPr>
            <w:tcW w:w="8824" w:type="dxa"/>
            <w:tcBorders>
              <w:top w:val="single" w:color="231F20" w:sz="2" w:space="0"/>
              <w:bottom w:val="single" w:color="231F20" w:sz="2" w:space="0"/>
            </w:tcBorders>
            <w:vAlign w:val="top"/>
          </w:tcPr>
          <w:p>
            <w:pPr>
              <w:ind w:left="960" w:hanging="960" w:hangingChars="300"/>
              <w:rPr>
                <w:rFonts w:hint="eastAsia" w:ascii="仿宋" w:hAnsi="仿宋" w:eastAsia="仿宋" w:cs="仿宋"/>
                <w:sz w:val="32"/>
                <w:szCs w:val="32"/>
              </w:rPr>
            </w:pPr>
            <w:r>
              <w:rPr>
                <w:rFonts w:hint="eastAsia" w:ascii="仿宋" w:hAnsi="仿宋" w:eastAsia="仿宋" w:cs="仿宋"/>
                <w:sz w:val="32"/>
                <w:szCs w:val="32"/>
              </w:rPr>
              <w:t>抄</w:t>
            </w:r>
            <w:r>
              <w:rPr>
                <w:rFonts w:hint="eastAsia" w:ascii="仿宋" w:hAnsi="仿宋" w:eastAsia="仿宋" w:cs="仿宋"/>
                <w:sz w:val="28"/>
                <w:szCs w:val="28"/>
              </w:rPr>
              <w:t>送:区委各部门,区人大常委会办公室,区政协办公室,区纪委监委,区法院,区检察院,区工商联</w:t>
            </w:r>
            <w:r>
              <w:rPr>
                <w:rFonts w:hint="eastAsia" w:ascii="仿宋" w:hAnsi="仿宋" w:eastAsia="仿宋" w:cs="仿宋"/>
                <w:sz w:val="32"/>
                <w:szCs w:val="32"/>
              </w:rPr>
              <w:t>。</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91" w:hRule="atLeast"/>
        </w:trPr>
        <w:tc>
          <w:tcPr>
            <w:tcW w:w="8824" w:type="dxa"/>
            <w:tcBorders>
              <w:top w:val="single" w:color="231F20" w:sz="2" w:space="0"/>
              <w:bottom w:val="single" w:color="231F20" w:sz="2" w:space="0"/>
            </w:tcBorders>
            <w:vAlign w:val="top"/>
          </w:tcPr>
          <w:p>
            <w:pPr>
              <w:rPr>
                <w:rFonts w:hint="eastAsia" w:ascii="仿宋" w:hAnsi="仿宋" w:eastAsia="仿宋" w:cs="仿宋"/>
                <w:sz w:val="32"/>
                <w:szCs w:val="32"/>
              </w:rPr>
            </w:pPr>
            <w:r>
              <w:rPr>
                <w:rFonts w:hint="eastAsia" w:ascii="仿宋" w:hAnsi="仿宋" w:eastAsia="仿宋" w:cs="仿宋"/>
                <w:sz w:val="28"/>
                <w:szCs w:val="28"/>
                <w:lang w:eastAsia="zh-CN"/>
              </w:rPr>
              <w:t>济南市莱芜区人民政府</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2022年9月20日印发</w:t>
            </w:r>
          </w:p>
        </w:tc>
      </w:tr>
    </w:tbl>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bookmarkStart w:id="0" w:name="_GoBack"/>
      <w:bookmarkEnd w:id="0"/>
      <w:r>
        <w:rPr>
          <w:rFonts w:hint="eastAsia" w:ascii="仿宋" w:hAnsi="仿宋" w:eastAsia="仿宋" w:cs="仿宋"/>
          <w:sz w:val="32"/>
          <w:szCs w:val="32"/>
          <w:lang w:val="en-US" w:eastAsia="zh-CN"/>
        </w:rPr>
        <w:t xml:space="preserve">                           </w:t>
      </w: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A1724042-640E-46BF-9A1A-08883EEE1F43}"/>
  </w:font>
  <w:font w:name="黑体">
    <w:panose1 w:val="02010609060101010101"/>
    <w:charset w:val="86"/>
    <w:family w:val="auto"/>
    <w:pitch w:val="default"/>
    <w:sig w:usb0="800002BF" w:usb1="38CF7CFA" w:usb2="00000016" w:usb3="00000000" w:csb0="00040001" w:csb1="00000000"/>
    <w:embedRegular r:id="rId2" w:fontKey="{ED99AD82-73FA-471E-99CF-9653108C664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新宋体">
    <w:panose1 w:val="02010609030101010101"/>
    <w:charset w:val="86"/>
    <w:family w:val="auto"/>
    <w:pitch w:val="default"/>
    <w:sig w:usb0="00000003" w:usb1="288F0000" w:usb2="00000006" w:usb3="00000000" w:csb0="00040001" w:csb1="00000000"/>
    <w:embedRegular r:id="rId3" w:fontKey="{171CA0EC-DFFC-4ECC-A932-6469F0BA8458}"/>
  </w:font>
  <w:font w:name="仿宋">
    <w:panose1 w:val="02010609060101010101"/>
    <w:charset w:val="86"/>
    <w:family w:val="auto"/>
    <w:pitch w:val="default"/>
    <w:sig w:usb0="800002BF" w:usb1="38CF7CFA" w:usb2="00000016" w:usb3="00000000" w:csb0="00040001" w:csb1="00000000"/>
    <w:embedRegular r:id="rId4" w:fontKey="{C1ACCF9C-0894-4A15-B7A4-BE16BCDBC900}"/>
  </w:font>
  <w:font w:name="方正公文小标宋">
    <w:panose1 w:val="02000500000000000000"/>
    <w:charset w:val="86"/>
    <w:family w:val="auto"/>
    <w:pitch w:val="default"/>
    <w:sig w:usb0="A00002BF" w:usb1="38CF7CFA" w:usb2="00000016" w:usb3="00000000" w:csb0="00040001" w:csb1="00000000"/>
    <w:embedRegular r:id="rId5" w:fontKey="{59EEEA69-B14B-4C46-93F6-1CD4C72BB0C0}"/>
  </w:font>
  <w:font w:name="微软雅黑">
    <w:panose1 w:val="020B0503020204020204"/>
    <w:charset w:val="86"/>
    <w:family w:val="auto"/>
    <w:pitch w:val="default"/>
    <w:sig w:usb0="80000287" w:usb1="280F3C52" w:usb2="00000016" w:usb3="00000000" w:csb0="0004001F" w:csb1="00000000"/>
    <w:embedRegular r:id="rId6" w:fontKey="{FB1D103E-3BB6-44AE-9486-DD62DE68A7A1}"/>
  </w:font>
  <w:font w:name="楷体">
    <w:panose1 w:val="02010609060101010101"/>
    <w:charset w:val="86"/>
    <w:family w:val="auto"/>
    <w:pitch w:val="default"/>
    <w:sig w:usb0="800002BF" w:usb1="38CF7CFA" w:usb2="00000016" w:usb3="00000000" w:csb0="00040001" w:csb1="00000000"/>
    <w:embedRegular r:id="rId7" w:fontKey="{AF8C1EAA-C581-4467-8DE6-4140F1BB354F}"/>
  </w:font>
  <w:font w:name="CESI仿宋-GB2312">
    <w:altName w:val="仿宋"/>
    <w:panose1 w:val="00000000000000000000"/>
    <w:charset w:val="00"/>
    <w:family w:val="auto"/>
    <w:pitch w:val="default"/>
    <w:sig w:usb0="00000000" w:usb1="00000000" w:usb2="00000000" w:usb3="00000000" w:csb0="00040001" w:csb1="00000000"/>
    <w:embedRegular r:id="rId8" w:fontKey="{174EA7B6-87DC-4FAC-9B0B-98A2C37867A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59" w:lineRule="auto"/>
      <w:ind w:right="269"/>
      <w:jc w:val="right"/>
      <w:rPr>
        <w:rFonts w:ascii="微软雅黑" w:hAnsi="微软雅黑" w:eastAsia="微软雅黑" w:cs="微软雅黑"/>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57" w:lineRule="auto"/>
      <w:ind w:left="113"/>
      <w:rPr>
        <w:rFonts w:ascii="微软雅黑" w:hAnsi="微软雅黑" w:eastAsia="微软雅黑" w:cs="微软雅黑"/>
        <w:sz w:val="26"/>
        <w:szCs w:val="26"/>
      </w:rPr>
    </w:pPr>
    <w:r>
      <w:rPr>
        <w:sz w:val="26"/>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51AE46"/>
    <w:multiLevelType w:val="singleLevel"/>
    <w:tmpl w:val="8D51AE46"/>
    <w:lvl w:ilvl="0" w:tentative="0">
      <w:start w:val="1"/>
      <w:numFmt w:val="decimal"/>
      <w:lvlText w:val="(%1)"/>
      <w:lvlJc w:val="left"/>
      <w:pPr>
        <w:tabs>
          <w:tab w:val="left" w:pos="312"/>
        </w:tabs>
      </w:pPr>
    </w:lvl>
  </w:abstractNum>
  <w:abstractNum w:abstractNumId="1">
    <w:nsid w:val="A963CBE1"/>
    <w:multiLevelType w:val="singleLevel"/>
    <w:tmpl w:val="A963CBE1"/>
    <w:lvl w:ilvl="0" w:tentative="0">
      <w:start w:val="1"/>
      <w:numFmt w:val="decimal"/>
      <w:lvlText w:val="(%1)"/>
      <w:lvlJc w:val="left"/>
      <w:pPr>
        <w:tabs>
          <w:tab w:val="left" w:pos="312"/>
        </w:tabs>
      </w:pPr>
    </w:lvl>
  </w:abstractNum>
  <w:abstractNum w:abstractNumId="2">
    <w:nsid w:val="D0E423A8"/>
    <w:multiLevelType w:val="singleLevel"/>
    <w:tmpl w:val="D0E423A8"/>
    <w:lvl w:ilvl="0" w:tentative="0">
      <w:start w:val="1"/>
      <w:numFmt w:val="decimal"/>
      <w:lvlText w:val="(%1)"/>
      <w:lvlJc w:val="left"/>
      <w:pPr>
        <w:tabs>
          <w:tab w:val="left" w:pos="312"/>
        </w:tabs>
      </w:pPr>
    </w:lvl>
  </w:abstractNum>
  <w:abstractNum w:abstractNumId="3">
    <w:nsid w:val="DD19328C"/>
    <w:multiLevelType w:val="singleLevel"/>
    <w:tmpl w:val="DD19328C"/>
    <w:lvl w:ilvl="0" w:tentative="0">
      <w:start w:val="1"/>
      <w:numFmt w:val="decimal"/>
      <w:lvlText w:val="(%1)"/>
      <w:lvlJc w:val="left"/>
      <w:pPr>
        <w:tabs>
          <w:tab w:val="left" w:pos="312"/>
        </w:tabs>
      </w:pPr>
    </w:lvl>
  </w:abstractNum>
  <w:abstractNum w:abstractNumId="4">
    <w:nsid w:val="44A7508A"/>
    <w:multiLevelType w:val="singleLevel"/>
    <w:tmpl w:val="44A7508A"/>
    <w:lvl w:ilvl="0" w:tentative="0">
      <w:start w:val="4"/>
      <w:numFmt w:val="decimal"/>
      <w:lvlText w:val="(%1)"/>
      <w:lvlJc w:val="left"/>
      <w:pPr>
        <w:tabs>
          <w:tab w:val="left" w:pos="312"/>
        </w:tabs>
      </w:pPr>
    </w:lvl>
  </w:abstractNum>
  <w:abstractNum w:abstractNumId="5">
    <w:nsid w:val="632CA623"/>
    <w:multiLevelType w:val="singleLevel"/>
    <w:tmpl w:val="632CA623"/>
    <w:lvl w:ilvl="0" w:tentative="0">
      <w:start w:val="1"/>
      <w:numFmt w:val="decimal"/>
      <w:lvlText w:val="(%1)"/>
      <w:lvlJc w:val="left"/>
      <w:pPr>
        <w:tabs>
          <w:tab w:val="left" w:pos="312"/>
        </w:tabs>
      </w:p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4NmZmYjFiOTA4OWU4NmIyZjg0OGYxYmJlY2Q4NjAifQ=="/>
  </w:docVars>
  <w:rsids>
    <w:rsidRoot w:val="00000000"/>
    <w:rsid w:val="00464EEA"/>
    <w:rsid w:val="00BC06A8"/>
    <w:rsid w:val="02B32C00"/>
    <w:rsid w:val="071E2D3E"/>
    <w:rsid w:val="0A5D1DCF"/>
    <w:rsid w:val="0F7A2ADB"/>
    <w:rsid w:val="1598015F"/>
    <w:rsid w:val="18C474BD"/>
    <w:rsid w:val="196D7AC5"/>
    <w:rsid w:val="1C1A7A18"/>
    <w:rsid w:val="20F621DE"/>
    <w:rsid w:val="28CF30FD"/>
    <w:rsid w:val="2DC55411"/>
    <w:rsid w:val="2ED45E90"/>
    <w:rsid w:val="2EE04A16"/>
    <w:rsid w:val="312132A7"/>
    <w:rsid w:val="31D02021"/>
    <w:rsid w:val="37D60090"/>
    <w:rsid w:val="3C131A3E"/>
    <w:rsid w:val="3D0E20C9"/>
    <w:rsid w:val="44A41DCD"/>
    <w:rsid w:val="4AE42F23"/>
    <w:rsid w:val="57574A7D"/>
    <w:rsid w:val="58675193"/>
    <w:rsid w:val="6B4F7ABE"/>
    <w:rsid w:val="701D465E"/>
    <w:rsid w:val="716F0EE9"/>
    <w:rsid w:val="71C10A67"/>
    <w:rsid w:val="742345C5"/>
    <w:rsid w:val="7485672D"/>
    <w:rsid w:val="77472401"/>
    <w:rsid w:val="78580F26"/>
    <w:rsid w:val="7B7A0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16967</Words>
  <Characters>17262</Characters>
  <Lines>0</Lines>
  <Paragraphs>0</Paragraphs>
  <TotalTime>0</TotalTime>
  <ScaleCrop>false</ScaleCrop>
  <LinksUpToDate>false</LinksUpToDate>
  <CharactersWithSpaces>17438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2022-08-04T08:12:00Z</dcterms:created>
  <dc:creator>Administrator</dc:creator>
  <cp:lastModifiedBy>一眼万年</cp:lastModifiedBy>
  <dcterms:modified xsi:type="dcterms:W3CDTF">2023-12-08T02:18:02Z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7BBD208203CF41ACB39B216504E04898</vt:lpwstr>
  </property>
</Properties>
</file>