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rPr>
          <w:rFonts w:hint="eastAsia" w:ascii="方正小标宋_GBK Regular" w:hAnsi="方正小标宋_GBK Regular" w:eastAsia="方正小标宋_GBK Regular" w:cs="方正小标宋_GBK Regular"/>
          <w:i w:val="0"/>
          <w:iCs w:val="0"/>
          <w:caps w:val="0"/>
          <w:color w:val="000000"/>
          <w:spacing w:val="0"/>
          <w:sz w:val="44"/>
          <w:szCs w:val="44"/>
          <w:u w:val="none"/>
        </w:rPr>
      </w:pPr>
      <w:r>
        <w:rPr>
          <w:rFonts w:hint="eastAsia" w:ascii="方正小标宋_GBK Regular" w:hAnsi="方正小标宋_GBK Regular" w:eastAsia="方正小标宋_GBK Regular" w:cs="方正小标宋_GBK Regular"/>
          <w:i w:val="0"/>
          <w:iCs w:val="0"/>
          <w:caps w:val="0"/>
          <w:color w:val="000000"/>
          <w:spacing w:val="0"/>
          <w:sz w:val="44"/>
          <w:szCs w:val="44"/>
          <w:u w:val="none"/>
        </w:rPr>
        <w:t>济南市莱芜区发展和改革局关于对“亩产效益”评价企业试行差别化价格政策的通知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u w:val="none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u w:val="none"/>
        </w:rPr>
        <w:t>各功能区（管委会）、各镇（街道）政府（办事处），各有关企业：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u w:val="none"/>
        </w:rPr>
        <w:t>为进一步促进我区新旧动能转换和经济高质量发展，根据《国家发展改革委关于创新和完善促进绿色发展价格机制的意见》（发改价格规〔2018〕943号）、《山东省政府关于开展“亩产效益”评价改革工作的指导意见》（鲁政字〔2019〕235号）、《山东省发展改革委关于对“亩产效益”评价企业试行差别化价格政策的通知》（鲁发改价格〔2020〕51号）等文件规定，决定对“亩产效益”评价企业试行差别化价格政策。现将有关事项通知如下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u w:val="none"/>
        </w:rPr>
        <w:t>一、基本原则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u w:val="none"/>
        </w:rPr>
        <w:t>严格落实国家、省、市关于促进绿色发展价格政策，坚持问题导向、结果导向，分类施策、综合施策，以试行用电、用水、用气差别化价格政策为重点，倒逼限制发展类企业加快转型或退出。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u w:val="none"/>
        </w:rPr>
        <w:t>二、实施范围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u w:val="none"/>
        </w:rPr>
        <w:t>政府有关部门公布的“亩产效益”评价改革被列入D类（限制发展类，下同）的企业。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u w:val="none"/>
        </w:rPr>
        <w:t>三、差别化价格标准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u w:val="none"/>
        </w:rPr>
        <w:t>（一）差别化电价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u w:val="none"/>
        </w:rPr>
        <w:t>差别化电价标准由国网莱芜供电公司按《省发展改革委关于对“亩产效益”评价企业试行差别化价格政策的通知》（鲁发改价格〔2020〕51号）执行。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u w:val="none"/>
        </w:rPr>
        <w:t>（二）差别化水价、管道天然气价格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u w:val="none"/>
        </w:rPr>
        <w:t>1.对区域内“亩产效益”评价改革列入D类的企业，差别化水价在现行基本水价基础上加收1元/立方米，连续两年列入D类的企业，差别化水价在现行基本水价基础上加收2元/立方米，连续三年列入D类的企业，差别化水价在现行基本水价基础上加收3元/立方米。对用水量超过核定用水计划的，仍按《关于实施莱芜市城区非居民用水超定额（计划）累进加价制度的通知》（原莱价字〔2018〕13 号）执行。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u w:val="none"/>
        </w:rPr>
        <w:t>2.对区域内“亩产效益”评价改革列入D类的企业，差别化管道天然气价格在现行结算价格基础上每立方米加价1元，连续两年列入D类的企业，差别化管道天然气价格在现行结算价格基础上每立方米加价2元，连续三年列入D类的企业，差别化管道天然气价格在现行结算价格基础上每立方米加价3元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u w:val="none"/>
        </w:rPr>
        <w:t>四、其他事项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u w:val="none"/>
        </w:rPr>
        <w:t>（一）差别化电价、水价、气价政策以年度为周期，供电、供水、供气企业根据政府有关部门公布的企业评价结果，自次月起执行差别化电价、水价、管道天然气价格。加强对利用差别化价格政策征收费用的专项管理与审计，确保用于支持产业、企业转型升级和创新发展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u w:val="none"/>
        </w:rPr>
      </w:pP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u w:val="none"/>
        </w:rPr>
        <w:t>（二）本通知自2020年9月1日起执行，有效期至2023年8月31日。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u w:val="none"/>
        </w:rPr>
        <w:t>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u w:val="none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u w:val="none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righ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u w:val="none"/>
        </w:rPr>
        <w:t>济南市莱芜区发展和改革局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righ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u w:val="none"/>
        </w:rPr>
        <w:t>2020年 7 月 22日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宋体" w:hAnsi="宋体" w:eastAsia="宋体" w:cs="宋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Xingkai SC Light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Songti SC Regular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小标宋_GBK Regular">
    <w:altName w:val="方正小标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C7FFFB3A"/>
    <w:rsid w:val="C7FFF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Office_6.1.0.8274_F1E327BC-269C-435d-A152-05C5408002CA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2023-09-18T20:46:00Z</dcterms:created>
  <dc:creator>Daisy</dc:creator>
  <cp:lastModifiedBy>四路泰坦</cp:lastModifiedBy>
  <dcterms:modified xsi:type="dcterms:W3CDTF">2023-09-18T20:49:54Z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2052-6.1.0.8274</vt:lpwstr>
  </property>
  <property fmtid="{D5CDD505-2E9C-101B-9397-08002B2CF9AE}" pid="3" name="ICV">
    <vt:lpwstr>32DABB00B0E566C689460865C882895E_41</vt:lpwstr>
  </property>
</Properties>
</file>