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705" w:lineRule="atLeast"/>
        <w:ind w:left="0" w:right="0"/>
        <w:jc w:val="center"/>
        <w:rPr>
          <w:sz w:val="24"/>
          <w:szCs w:val="24"/>
        </w:rPr>
      </w:pPr>
      <w:r>
        <w:rPr>
          <w:rFonts w:ascii="方正小标宋_GBK" w:hAnsi="方正小标宋_GBK" w:eastAsia="方正小标宋_GBK" w:cs="方正小标宋_GBK"/>
          <w:sz w:val="24"/>
          <w:szCs w:val="24"/>
        </w:rPr>
        <w:t>《</w:t>
      </w: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莱芜区“十四五”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产业发展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规划》</w:t>
      </w:r>
      <w:r>
        <w:rPr>
          <w:rFonts w:hint="eastAsia" w:ascii="方正小标宋_GBK" w:hAnsi="方正小标宋_GBK" w:eastAsia="方正小标宋_GBK" w:cs="方正小标宋_GBK"/>
          <w:color w:val="333333"/>
          <w:spacing w:val="0"/>
          <w:sz w:val="24"/>
          <w:szCs w:val="24"/>
        </w:rPr>
        <w:t>执行效果评估报告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 w:firstLine="645"/>
        <w:rPr>
          <w:sz w:val="24"/>
          <w:szCs w:val="24"/>
        </w:rPr>
      </w:pPr>
      <w:r>
        <w:rPr>
          <w:rFonts w:ascii="楷体" w:hAnsi="楷体" w:eastAsia="楷体" w:cs="楷体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right="0" w:firstLine="480" w:firstLineChars="200"/>
        <w:rPr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</w:rPr>
        <w:t>、《规划》基本情况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 w:firstLine="645"/>
        <w:rPr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为提高自然灾害等重大突发事件应急管理保障能力和水平，维护我区安全稳定运行，促进经济社会持续健康发展，特制定《</w:t>
      </w:r>
      <w:r>
        <w:rPr>
          <w:rFonts w:hint="eastAsia" w:ascii="仿宋" w:hAnsi="仿宋" w:eastAsia="仿宋" w:cs="仿宋"/>
          <w:sz w:val="24"/>
          <w:szCs w:val="24"/>
        </w:rPr>
        <w:t>济南市莱芜区“十四五”综合防灾减灾规划》（莱减发〔2022〕2号）。本规划是对自然灾害领域“十四五”期间的工作目标及任务的具体规划。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二、《规划》执行情况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该规划自实施以来，莱芜区各部门严格按照《规划》要求，强化工作举措，统筹发展和安全，最大限度降低灾害事故损失，切实维护了人民群众生命财产安全和社会大局稳定。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《规划》实施中，因受土地、能耗等指标限制、资金来源单一等因素影响，规划的部分项目暂未启动。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四、下一步措施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一步加大该《规划》的推进执行力度，对照重点任务，细化重点工作，明确推进措施，压实责任、担当作为，时刻绷紧安全之弦，织密防控网络，全力提升自然灾害风险防控能力、执法质量、基层基础应急能力和全民应急能力素质，推动“十四五”时期全区应急管理工作迈上新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zhiYzgyMGZkYTY3M2ViZDc2MDhjOGUzYzI2NzAifQ=="/>
  </w:docVars>
  <w:rsids>
    <w:rsidRoot w:val="00000000"/>
    <w:rsid w:val="26AD5C3A"/>
    <w:rsid w:val="4BC220E1"/>
    <w:rsid w:val="516E06D5"/>
    <w:rsid w:val="7CC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430</Characters>
  <Lines>0</Lines>
  <Paragraphs>0</Paragraphs>
  <TotalTime>21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2023-07-28T03:26:00Z</dcterms:created>
  <dc:creator>Administrator</dc:creator>
  <cp:lastModifiedBy>lenovo</cp:lastModifiedBy>
  <dcterms:modified xsi:type="dcterms:W3CDTF">2023-07-28T09:43:28Z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DD4AE49A73F54AC6A3AE022025767780_13</vt:lpwstr>
  </property>
</Properties>
</file>