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Lines="500" w:afterLines="500"/>
        <w:jc w:val="distribute"/>
        <w:rPr>
          <w:rFonts w:ascii="Times New Roman" w:hAnsi="Times New Roman" w:cs="Times New Roman" w:eastAsiaTheme="majorEastAsia"/>
          <w:b/>
          <w:color w:val="C00000"/>
          <w:sz w:val="56"/>
          <w:szCs w:val="52"/>
          <w:lang w:eastAsia="zh-CN"/>
        </w:rPr>
      </w:pPr>
      <w:r>
        <w:rPr>
          <w:rFonts w:ascii="Times New Roman" w:hAnsi="Times New Roman" w:cs="Times New Roman" w:eastAsiaTheme="majorEastAsia"/>
          <w:b/>
          <w:color w:val="C00000"/>
          <w:sz w:val="56"/>
          <w:szCs w:val="52"/>
          <w:lang w:eastAsia="zh-CN"/>
        </w:rPr>
        <w:t>济南市莱芜区</w:t>
      </w:r>
      <w:r>
        <w:rPr>
          <w:rFonts w:ascii="Times New Roman" w:hAnsi="Times New Roman" w:cs="Times New Roman" w:eastAsiaTheme="majorEastAsia"/>
          <w:b/>
          <w:color w:val="C00000"/>
          <w:sz w:val="56"/>
          <w:szCs w:val="52"/>
        </w:rPr>
        <w:t>人民政府办公</w:t>
      </w:r>
      <w:r>
        <w:rPr>
          <w:rFonts w:ascii="Times New Roman" w:hAnsi="Times New Roman" w:cs="Times New Roman" w:eastAsiaTheme="majorEastAsia"/>
          <w:b/>
          <w:color w:val="C00000"/>
          <w:sz w:val="56"/>
          <w:szCs w:val="52"/>
          <w:lang w:eastAsia="zh-CN"/>
        </w:rPr>
        <w:t>室</w:t>
      </w:r>
    </w:p>
    <w:p>
      <w:pPr>
        <w:pStyle w:val="19"/>
        <w:jc w:val="center"/>
        <w:rPr>
          <w:rFonts w:ascii="仿宋" w:hAnsi="仿宋" w:eastAsia="仿宋" w:cs="Helvetica"/>
          <w:color w:val="333333"/>
          <w:sz w:val="32"/>
          <w:szCs w:val="32"/>
        </w:rPr>
      </w:pPr>
      <w:r>
        <w:rPr>
          <w:rFonts w:hint="eastAsia" w:ascii="仿宋" w:hAnsi="仿宋" w:eastAsia="仿宋" w:cs="Helvetica"/>
          <w:color w:val="333333"/>
          <w:sz w:val="32"/>
          <w:szCs w:val="32"/>
        </w:rPr>
        <w:t>莱芜政</w:t>
      </w:r>
      <w:r>
        <w:rPr>
          <w:rFonts w:hint="eastAsia" w:ascii="仿宋" w:hAnsi="仿宋" w:eastAsia="仿宋" w:cs="Helvetica"/>
          <w:color w:val="333333"/>
          <w:sz w:val="32"/>
          <w:szCs w:val="32"/>
          <w:lang w:eastAsia="zh-CN"/>
        </w:rPr>
        <w:t>办</w:t>
      </w:r>
      <w:r>
        <w:rPr>
          <w:rFonts w:hint="eastAsia" w:ascii="仿宋" w:hAnsi="仿宋" w:eastAsia="仿宋" w:cs="Helvetica"/>
          <w:color w:val="333333"/>
          <w:sz w:val="32"/>
          <w:szCs w:val="32"/>
        </w:rPr>
        <w:t>字</w:t>
      </w:r>
      <w:r>
        <w:rPr>
          <w:rFonts w:ascii="仿宋" w:hAnsi="仿宋" w:eastAsia="仿宋" w:cs="Helvetica"/>
          <w:color w:val="333333"/>
          <w:sz w:val="32"/>
          <w:szCs w:val="32"/>
        </w:rPr>
        <w:t>〔2020〕</w:t>
      </w:r>
      <w:r>
        <w:rPr>
          <w:rFonts w:hint="eastAsia" w:ascii="仿宋" w:hAnsi="仿宋" w:eastAsia="仿宋" w:cs="Helvetica"/>
          <w:color w:val="333333"/>
          <w:sz w:val="32"/>
          <w:szCs w:val="32"/>
          <w:lang w:val="en-US" w:eastAsia="zh-CN"/>
        </w:rPr>
        <w:t>12</w:t>
      </w:r>
      <w:r>
        <w:rPr>
          <w:rFonts w:hint="eastAsia" w:ascii="仿宋" w:hAnsi="仿宋" w:eastAsia="仿宋" w:cs="Helvetica"/>
          <w:color w:val="333333"/>
          <w:sz w:val="32"/>
          <w:szCs w:val="32"/>
          <w:lang w:eastAsia="zh-CN"/>
        </w:rPr>
        <w:t xml:space="preserve"> </w:t>
      </w:r>
      <w:r>
        <w:rPr>
          <w:rFonts w:ascii="仿宋" w:hAnsi="仿宋" w:eastAsia="仿宋" w:cs="Helvetica"/>
          <w:color w:val="333333"/>
          <w:sz w:val="32"/>
          <w:szCs w:val="32"/>
        </w:rPr>
        <w:t>号</w:t>
      </w:r>
    </w:p>
    <w:p>
      <w:pPr>
        <w:pStyle w:val="19"/>
        <w:spacing w:beforeLines="300"/>
        <w:jc w:val="center"/>
        <w:rPr>
          <w:rFonts w:asciiTheme="majorEastAsia" w:hAnsiTheme="majorEastAsia" w:eastAsiaTheme="majorEastAsia"/>
          <w:b/>
          <w:sz w:val="44"/>
          <w:szCs w:val="52"/>
          <w:lang w:eastAsia="zh-CN"/>
        </w:rPr>
      </w:pPr>
      <w:r>
        <w:rPr>
          <w:rFonts w:asciiTheme="majorEastAsia" w:hAnsiTheme="majorEastAsia" w:eastAsiaTheme="majorEastAsia"/>
          <w:b/>
          <w:sz w:val="44"/>
          <w:szCs w:val="52"/>
          <w:lang w:eastAsia="zh-CN"/>
        </w:rPr>
        <w:pict>
          <v:shape id="_x0000_s2053" o:spid="_x0000_s2053" o:spt="32" type="#_x0000_t32" style="position:absolute;left:0pt;margin-left:-1.7pt;margin-top:1.3pt;height:0pt;width:439.5pt;z-index:251662336;mso-width-relative:page;mso-height-relative:page;" o:connectortype="straight" filled="f" stroked="t" coordsize="21600,21600">
            <v:path arrowok="t"/>
            <v:fill on="f" focussize="0,0"/>
            <v:stroke weight="1pt" color="#C0504D"/>
            <v:imagedata o:title=""/>
            <o:lock v:ext="edit"/>
          </v:shape>
        </w:pict>
      </w:r>
      <w:r>
        <w:rPr>
          <w:rFonts w:hint="eastAsia" w:asciiTheme="majorEastAsia" w:hAnsiTheme="majorEastAsia" w:eastAsiaTheme="majorEastAsia"/>
          <w:b/>
          <w:sz w:val="44"/>
          <w:szCs w:val="52"/>
          <w:lang w:eastAsia="zh-CN"/>
        </w:rPr>
        <w:t>济南市莱芜区</w:t>
      </w:r>
      <w:r>
        <w:rPr>
          <w:rFonts w:asciiTheme="majorEastAsia" w:hAnsiTheme="majorEastAsia" w:eastAsiaTheme="majorEastAsia"/>
          <w:b/>
          <w:sz w:val="44"/>
          <w:szCs w:val="52"/>
        </w:rPr>
        <w:t>人民政府办公</w:t>
      </w:r>
      <w:r>
        <w:rPr>
          <w:rFonts w:hint="eastAsia" w:asciiTheme="majorEastAsia" w:hAnsiTheme="majorEastAsia" w:eastAsiaTheme="majorEastAsia"/>
          <w:b/>
          <w:sz w:val="44"/>
          <w:szCs w:val="52"/>
          <w:lang w:eastAsia="zh-CN"/>
        </w:rPr>
        <w:t>室</w:t>
      </w:r>
    </w:p>
    <w:p>
      <w:pPr>
        <w:pStyle w:val="19"/>
        <w:jc w:val="center"/>
        <w:rPr>
          <w:rFonts w:asciiTheme="majorEastAsia" w:hAnsiTheme="majorEastAsia" w:eastAsiaTheme="majorEastAsia"/>
          <w:b/>
          <w:sz w:val="44"/>
          <w:szCs w:val="52"/>
          <w:lang w:eastAsia="zh-CN"/>
        </w:rPr>
      </w:pPr>
      <w:r>
        <w:rPr>
          <w:rFonts w:asciiTheme="majorEastAsia" w:hAnsiTheme="majorEastAsia" w:eastAsiaTheme="majorEastAsia"/>
          <w:b/>
          <w:sz w:val="44"/>
          <w:szCs w:val="52"/>
        </w:rPr>
        <w:t>关于开展第一次全国自然灾害</w:t>
      </w:r>
      <w:r>
        <w:rPr>
          <w:rFonts w:hint="eastAsia" w:asciiTheme="majorEastAsia" w:hAnsiTheme="majorEastAsia" w:eastAsiaTheme="majorEastAsia"/>
          <w:b/>
          <w:sz w:val="44"/>
          <w:szCs w:val="52"/>
          <w:lang w:eastAsia="zh-CN"/>
        </w:rPr>
        <w:t>综合</w:t>
      </w:r>
    </w:p>
    <w:p>
      <w:pPr>
        <w:pStyle w:val="19"/>
        <w:spacing w:afterLines="200"/>
        <w:jc w:val="center"/>
        <w:rPr>
          <w:rFonts w:asciiTheme="majorEastAsia" w:hAnsiTheme="majorEastAsia" w:eastAsiaTheme="majorEastAsia"/>
          <w:b/>
          <w:sz w:val="44"/>
          <w:szCs w:val="52"/>
          <w:lang w:eastAsia="zh-CN"/>
        </w:rPr>
      </w:pPr>
      <w:r>
        <w:rPr>
          <w:rFonts w:asciiTheme="majorEastAsia" w:hAnsiTheme="majorEastAsia" w:eastAsiaTheme="majorEastAsia"/>
          <w:b/>
          <w:sz w:val="44"/>
          <w:szCs w:val="52"/>
        </w:rPr>
        <w:t>风险普查的通知</w:t>
      </w:r>
    </w:p>
    <w:p>
      <w:pPr>
        <w:pStyle w:val="19"/>
        <w:spacing w:beforeLines="50" w:afterLines="50" w:line="360" w:lineRule="auto"/>
        <w:jc w:val="both"/>
        <w:rPr>
          <w:rFonts w:hint="eastAsia" w:ascii="仿宋" w:hAnsi="仿宋" w:eastAsia="仿宋"/>
          <w:sz w:val="32"/>
          <w:szCs w:val="32"/>
        </w:rPr>
      </w:pPr>
      <w:r>
        <w:rPr>
          <w:rFonts w:hint="eastAsia" w:ascii="仿宋" w:hAnsi="仿宋" w:eastAsia="仿宋"/>
          <w:sz w:val="32"/>
          <w:szCs w:val="32"/>
        </w:rPr>
        <w:t>各功能区管委会，各镇（街道）人民政府（办事处），区政府各部门，区直各企事业单位：</w:t>
      </w:r>
    </w:p>
    <w:p>
      <w:pPr>
        <w:pStyle w:val="19"/>
        <w:spacing w:beforeLines="50" w:afterLines="50"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为全面掌握我区自然灾害风险隐患情况，提升全社会抵御自然灾害的综合防范能力，根据《济南市人民政府办公厅关于开展第一次全国自然灾害综合风险普查的通知》（济政办字［2020]42号），经区政府同意，现将有关事项通知如下。</w:t>
      </w:r>
    </w:p>
    <w:p>
      <w:pPr>
        <w:pStyle w:val="19"/>
        <w:spacing w:beforeLines="50" w:afterLines="50" w:line="360" w:lineRule="auto"/>
        <w:ind w:firstLine="640" w:firstLineChars="200"/>
        <w:jc w:val="both"/>
        <w:rPr>
          <w:rFonts w:ascii="仿宋" w:hAnsi="仿宋" w:eastAsia="仿宋"/>
          <w:sz w:val="32"/>
          <w:szCs w:val="32"/>
        </w:rPr>
      </w:pPr>
    </w:p>
    <w:p>
      <w:pPr>
        <w:pStyle w:val="19"/>
        <w:spacing w:beforeLines="50" w:afterLines="50" w:line="360" w:lineRule="auto"/>
        <w:ind w:firstLine="640" w:firstLineChars="200"/>
        <w:jc w:val="both"/>
        <w:rPr>
          <w:rFonts w:ascii="仿宋" w:hAnsi="仿宋" w:eastAsia="仿宋"/>
          <w:sz w:val="32"/>
          <w:szCs w:val="32"/>
        </w:rPr>
      </w:pPr>
    </w:p>
    <w:p>
      <w:pPr>
        <w:pStyle w:val="19"/>
        <w:spacing w:beforeLines="50" w:afterLines="50" w:line="360" w:lineRule="auto"/>
        <w:ind w:firstLine="643" w:firstLineChars="200"/>
        <w:jc w:val="both"/>
        <w:rPr>
          <w:rFonts w:ascii="黑体" w:hAnsi="黑体" w:eastAsia="黑体"/>
          <w:b/>
          <w:sz w:val="32"/>
          <w:szCs w:val="32"/>
        </w:rPr>
      </w:pPr>
      <w:r>
        <w:rPr>
          <w:rFonts w:ascii="黑体" w:hAnsi="黑体" w:eastAsia="黑体"/>
          <w:b/>
          <w:sz w:val="32"/>
          <w:szCs w:val="32"/>
        </w:rPr>
        <w:t>一、普查目的和意义</w:t>
      </w:r>
    </w:p>
    <w:p>
      <w:pPr>
        <w:pStyle w:val="19"/>
        <w:spacing w:beforeLines="50" w:afterLines="50" w:line="360" w:lineRule="auto"/>
        <w:ind w:firstLine="640" w:firstLineChars="200"/>
        <w:jc w:val="both"/>
        <w:rPr>
          <w:rFonts w:ascii="仿宋" w:hAnsi="仿宋" w:eastAsia="仿宋"/>
          <w:sz w:val="32"/>
          <w:szCs w:val="32"/>
        </w:rPr>
      </w:pPr>
      <w:r>
        <w:rPr>
          <w:rFonts w:ascii="仿宋" w:hAnsi="仿宋" w:eastAsia="仿宋"/>
          <w:sz w:val="32"/>
          <w:szCs w:val="32"/>
        </w:rPr>
        <w:t>全国自然灾害综合风险普查是一项重大的国情国力调查，是提升自然灾害防治能力的基础性工作。通过组织开展普查，全面获取我</w:t>
      </w:r>
      <w:r>
        <w:rPr>
          <w:rFonts w:hint="eastAsia" w:ascii="仿宋" w:hAnsi="仿宋" w:eastAsia="仿宋"/>
          <w:sz w:val="32"/>
          <w:szCs w:val="32"/>
          <w:lang w:eastAsia="zh-CN"/>
        </w:rPr>
        <w:t>区</w:t>
      </w:r>
      <w:r>
        <w:rPr>
          <w:rFonts w:ascii="仿宋" w:hAnsi="仿宋" w:eastAsia="仿宋"/>
          <w:sz w:val="32"/>
          <w:szCs w:val="32"/>
        </w:rPr>
        <w:t>主要致灾信息、重要承灾体信息和历史灾害信息，摸清全</w:t>
      </w:r>
      <w:r>
        <w:rPr>
          <w:rFonts w:hint="eastAsia" w:ascii="仿宋" w:hAnsi="仿宋" w:eastAsia="仿宋"/>
          <w:sz w:val="32"/>
          <w:szCs w:val="32"/>
          <w:lang w:eastAsia="zh-CN"/>
        </w:rPr>
        <w:t>区</w:t>
      </w:r>
      <w:r>
        <w:rPr>
          <w:rFonts w:ascii="仿宋" w:hAnsi="仿宋" w:eastAsia="仿宋"/>
          <w:sz w:val="32"/>
          <w:szCs w:val="32"/>
        </w:rPr>
        <w:t>自然灾害风险隐患底数，查明重点</w:t>
      </w:r>
      <w:r>
        <w:rPr>
          <w:rFonts w:hint="eastAsia" w:ascii="仿宋" w:hAnsi="仿宋" w:eastAsia="仿宋"/>
          <w:sz w:val="32"/>
          <w:szCs w:val="32"/>
          <w:lang w:eastAsia="zh-CN"/>
        </w:rPr>
        <w:t>区域</w:t>
      </w:r>
      <w:r>
        <w:rPr>
          <w:rFonts w:ascii="仿宋" w:hAnsi="仿宋" w:eastAsia="仿宋"/>
          <w:sz w:val="32"/>
          <w:szCs w:val="32"/>
        </w:rPr>
        <w:t>抗灾能力，客观认识当前全</w:t>
      </w:r>
      <w:r>
        <w:rPr>
          <w:rFonts w:hint="eastAsia" w:ascii="仿宋" w:hAnsi="仿宋" w:eastAsia="仿宋"/>
          <w:sz w:val="32"/>
          <w:szCs w:val="32"/>
          <w:lang w:eastAsia="zh-CN"/>
        </w:rPr>
        <w:t>区</w:t>
      </w:r>
      <w:r>
        <w:rPr>
          <w:rFonts w:ascii="仿宋" w:hAnsi="仿宋" w:eastAsia="仿宋"/>
          <w:sz w:val="32"/>
          <w:szCs w:val="32"/>
        </w:rPr>
        <w:t>致灾风险水平、承灾体脆弱性水平、综合风险水平、综合防灾减灾救灾能力和区域多灾并发群发、灾害链特征，为有效开展自然灾害防治工作、切实保障经济社会可持续发展提供权威的灾害风险信息和科学决策依据。</w:t>
      </w:r>
    </w:p>
    <w:p>
      <w:pPr>
        <w:pStyle w:val="19"/>
        <w:spacing w:beforeLines="50" w:afterLines="50" w:line="360" w:lineRule="auto"/>
        <w:ind w:firstLine="643" w:firstLineChars="200"/>
        <w:jc w:val="both"/>
        <w:rPr>
          <w:rFonts w:ascii="黑体" w:hAnsi="黑体" w:eastAsia="黑体"/>
          <w:b/>
          <w:sz w:val="32"/>
          <w:szCs w:val="32"/>
          <w:lang w:eastAsia="zh-CN"/>
        </w:rPr>
      </w:pPr>
      <w:r>
        <w:rPr>
          <w:rFonts w:ascii="黑体" w:hAnsi="黑体" w:eastAsia="黑体"/>
          <w:b/>
          <w:sz w:val="32"/>
          <w:szCs w:val="32"/>
        </w:rPr>
        <w:t>二、普查对象和</w:t>
      </w:r>
      <w:r>
        <w:rPr>
          <w:rFonts w:hint="eastAsia" w:ascii="黑体" w:hAnsi="黑体" w:eastAsia="黑体"/>
          <w:b/>
          <w:sz w:val="32"/>
          <w:szCs w:val="32"/>
          <w:lang w:eastAsia="zh-CN"/>
        </w:rPr>
        <w:t>内容</w:t>
      </w:r>
    </w:p>
    <w:p>
      <w:pPr>
        <w:spacing w:beforeLines="50" w:afterLines="50" w:line="360" w:lineRule="auto"/>
        <w:ind w:firstLine="643" w:firstLineChars="200"/>
        <w:jc w:val="both"/>
        <w:rPr>
          <w:rFonts w:ascii="仿宋" w:hAnsi="仿宋" w:eastAsia="仿宋" w:cs="Helvetica"/>
          <w:color w:val="333333"/>
          <w:sz w:val="32"/>
          <w:szCs w:val="32"/>
          <w:lang w:eastAsia="zh-CN"/>
        </w:rPr>
      </w:pPr>
      <w:r>
        <w:rPr>
          <w:rFonts w:ascii="楷体" w:hAnsi="楷体" w:eastAsia="楷体"/>
          <w:b/>
          <w:sz w:val="32"/>
          <w:szCs w:val="32"/>
        </w:rPr>
        <w:t>（一）普查对象。</w:t>
      </w:r>
      <w:r>
        <w:rPr>
          <w:rFonts w:ascii="仿宋" w:hAnsi="仿宋" w:eastAsia="仿宋"/>
          <w:sz w:val="32"/>
          <w:szCs w:val="32"/>
        </w:rPr>
        <w:t>此次普查覆盖我</w:t>
      </w:r>
      <w:r>
        <w:rPr>
          <w:rFonts w:hint="eastAsia" w:ascii="仿宋" w:hAnsi="仿宋" w:eastAsia="仿宋"/>
          <w:sz w:val="32"/>
          <w:szCs w:val="32"/>
          <w:lang w:eastAsia="zh-CN"/>
        </w:rPr>
        <w:t>区</w:t>
      </w:r>
      <w:r>
        <w:rPr>
          <w:rFonts w:ascii="仿宋" w:hAnsi="仿宋" w:eastAsia="仿宋"/>
          <w:sz w:val="32"/>
          <w:szCs w:val="32"/>
        </w:rPr>
        <w:t>全部行政区域，对象包括与自然灾害相关的自然和人文地理要素，</w:t>
      </w:r>
      <w:r>
        <w:rPr>
          <w:rFonts w:hint="eastAsia" w:ascii="仿宋" w:hAnsi="仿宋" w:eastAsia="仿宋"/>
          <w:sz w:val="32"/>
          <w:szCs w:val="32"/>
          <w:lang w:eastAsia="zh-CN"/>
        </w:rPr>
        <w:t>区政府及有关部门，镇政府和街道办事处</w:t>
      </w:r>
      <w:r>
        <w:rPr>
          <w:rFonts w:hint="eastAsia" w:ascii="仿宋" w:hAnsi="仿宋" w:eastAsia="仿宋" w:cs="Helvetica"/>
          <w:color w:val="333333"/>
          <w:sz w:val="32"/>
          <w:szCs w:val="32"/>
          <w:lang w:eastAsia="zh-CN"/>
        </w:rPr>
        <w:t>，</w:t>
      </w:r>
      <w:r>
        <w:rPr>
          <w:rFonts w:ascii="仿宋" w:hAnsi="仿宋" w:eastAsia="仿宋"/>
          <w:sz w:val="32"/>
          <w:szCs w:val="32"/>
        </w:rPr>
        <w:t>村民委员会和居民委员会，重点企事业单位和社会组织，部分居民等。承灾体调查对象主要包括遭受灾害破坏和影响的居民、生命线工程、公共服务系统和三次产业所涉及的人口、房屋、基础设施、财产、自然资源与环境、区域经济等。综合减灾资源（能</w:t>
      </w:r>
      <w:r>
        <w:rPr>
          <w:rFonts w:hint="eastAsia" w:ascii="仿宋" w:hAnsi="仿宋" w:eastAsia="仿宋"/>
          <w:sz w:val="32"/>
          <w:szCs w:val="32"/>
          <w:lang w:eastAsia="zh-CN"/>
        </w:rPr>
        <w:t>力</w:t>
      </w:r>
      <w:r>
        <w:rPr>
          <w:rFonts w:ascii="仿宋" w:hAnsi="仿宋" w:eastAsia="仿宋"/>
          <w:sz w:val="32"/>
          <w:szCs w:val="32"/>
        </w:rPr>
        <w:t>）调查对象包括参与防灾减灾救灾工作的</w:t>
      </w:r>
      <w:r>
        <w:rPr>
          <w:rFonts w:hint="eastAsia" w:ascii="仿宋" w:hAnsi="仿宋" w:eastAsia="仿宋"/>
          <w:sz w:val="32"/>
          <w:szCs w:val="32"/>
          <w:lang w:eastAsia="zh-CN"/>
        </w:rPr>
        <w:t>区政府及有关部门，镇政府和街道办事处</w:t>
      </w:r>
      <w:r>
        <w:rPr>
          <w:rFonts w:hint="eastAsia" w:ascii="仿宋" w:hAnsi="仿宋" w:eastAsia="仿宋" w:cs="Helvetica"/>
          <w:color w:val="333333"/>
          <w:sz w:val="32"/>
          <w:szCs w:val="32"/>
          <w:lang w:eastAsia="zh-CN"/>
        </w:rPr>
        <w:t>，</w:t>
      </w:r>
      <w:r>
        <w:rPr>
          <w:rFonts w:ascii="仿宋" w:hAnsi="仿宋" w:eastAsia="仿宋"/>
          <w:sz w:val="32"/>
          <w:szCs w:val="32"/>
        </w:rPr>
        <w:t>村民委员会和居民委员会，重点企事业单位和社会组织，部分居民，以及水利工程、地质灾害防护工程、避难场所、森林</w:t>
      </w:r>
      <w:r>
        <w:rPr>
          <w:rFonts w:hint="eastAsia" w:ascii="仿宋" w:hAnsi="仿宋" w:eastAsia="仿宋"/>
          <w:sz w:val="32"/>
          <w:szCs w:val="32"/>
          <w:lang w:eastAsia="zh-CN"/>
        </w:rPr>
        <w:t>防护</w:t>
      </w:r>
      <w:r>
        <w:rPr>
          <w:rFonts w:ascii="仿宋" w:hAnsi="仿宋" w:eastAsia="仿宋"/>
          <w:sz w:val="32"/>
          <w:szCs w:val="32"/>
        </w:rPr>
        <w:t>等</w:t>
      </w:r>
      <w:r>
        <w:rPr>
          <w:rFonts w:ascii="仿宋" w:hAnsi="仿宋" w:eastAsia="仿宋" w:cs="Helvetica"/>
          <w:color w:val="333333"/>
          <w:sz w:val="32"/>
          <w:szCs w:val="32"/>
        </w:rPr>
        <w:t>防灾减灾工程。</w:t>
      </w:r>
    </w:p>
    <w:p>
      <w:pPr>
        <w:pStyle w:val="19"/>
        <w:spacing w:after="0" w:line="360" w:lineRule="auto"/>
        <w:ind w:firstLine="643" w:firstLineChars="200"/>
        <w:jc w:val="both"/>
        <w:rPr>
          <w:rFonts w:ascii="仿宋" w:hAnsi="仿宋" w:eastAsia="仿宋"/>
          <w:sz w:val="32"/>
          <w:szCs w:val="32"/>
          <w:lang w:eastAsia="zh-CN"/>
        </w:rPr>
      </w:pPr>
      <w:r>
        <w:rPr>
          <w:rFonts w:ascii="楷体" w:hAnsi="楷体" w:eastAsia="楷体"/>
          <w:b/>
          <w:sz w:val="32"/>
          <w:szCs w:val="32"/>
        </w:rPr>
        <w:t>（二）普查内容。</w:t>
      </w:r>
      <w:r>
        <w:rPr>
          <w:rFonts w:ascii="仿宋" w:hAnsi="仿宋" w:eastAsia="仿宋"/>
          <w:sz w:val="32"/>
          <w:szCs w:val="32"/>
        </w:rPr>
        <w:t>根据我</w:t>
      </w:r>
      <w:r>
        <w:rPr>
          <w:rFonts w:hint="eastAsia" w:ascii="仿宋" w:hAnsi="仿宋" w:eastAsia="仿宋"/>
          <w:sz w:val="32"/>
          <w:szCs w:val="32"/>
          <w:lang w:eastAsia="zh-CN"/>
        </w:rPr>
        <w:t>区</w:t>
      </w:r>
      <w:r>
        <w:rPr>
          <w:rFonts w:ascii="仿宋" w:hAnsi="仿宋" w:eastAsia="仿宋"/>
          <w:sz w:val="32"/>
          <w:szCs w:val="32"/>
        </w:rPr>
        <w:t>自然灾害种类的分布、影</w:t>
      </w:r>
      <w:r>
        <w:rPr>
          <w:rFonts w:hint="eastAsia" w:ascii="仿宋" w:hAnsi="仿宋" w:eastAsia="仿宋"/>
          <w:sz w:val="32"/>
          <w:szCs w:val="32"/>
          <w:lang w:eastAsia="zh-CN"/>
        </w:rPr>
        <w:t>响</w:t>
      </w:r>
      <w:r>
        <w:rPr>
          <w:rFonts w:ascii="仿宋" w:hAnsi="仿宋" w:eastAsia="仿宋"/>
          <w:sz w:val="32"/>
          <w:szCs w:val="32"/>
        </w:rPr>
        <w:t>程度</w:t>
      </w:r>
      <w:r>
        <w:rPr>
          <w:rFonts w:hint="eastAsia" w:ascii="仿宋" w:hAnsi="仿宋" w:eastAsia="仿宋"/>
          <w:sz w:val="32"/>
          <w:szCs w:val="32"/>
          <w:lang w:eastAsia="zh-CN"/>
        </w:rPr>
        <w:t>和</w:t>
      </w:r>
      <w:r>
        <w:rPr>
          <w:rFonts w:ascii="仿宋" w:hAnsi="仿宋" w:eastAsia="仿宋"/>
          <w:sz w:val="32"/>
          <w:szCs w:val="32"/>
        </w:rPr>
        <w:t>特征，本次普查涉及的自然灾害类型主要有地震灾害、地质灾害、气象灾害、水旱灾害、森林</w:t>
      </w:r>
      <w:r>
        <w:rPr>
          <w:rFonts w:hint="eastAsia" w:ascii="仿宋" w:hAnsi="仿宋" w:eastAsia="仿宋"/>
          <w:sz w:val="32"/>
          <w:szCs w:val="32"/>
          <w:lang w:eastAsia="zh-CN"/>
        </w:rPr>
        <w:t>火灾</w:t>
      </w:r>
      <w:r>
        <w:rPr>
          <w:rFonts w:ascii="仿宋" w:hAnsi="仿宋" w:eastAsia="仿宋"/>
          <w:sz w:val="32"/>
          <w:szCs w:val="32"/>
        </w:rPr>
        <w:t>等。</w:t>
      </w:r>
    </w:p>
    <w:p>
      <w:pPr>
        <w:pStyle w:val="19"/>
        <w:spacing w:after="0" w:line="360" w:lineRule="auto"/>
        <w:ind w:firstLine="640" w:firstLineChars="200"/>
        <w:jc w:val="both"/>
        <w:rPr>
          <w:rFonts w:ascii="仿宋" w:hAnsi="仿宋" w:eastAsia="仿宋"/>
          <w:sz w:val="32"/>
          <w:szCs w:val="32"/>
        </w:rPr>
      </w:pPr>
      <w:r>
        <w:rPr>
          <w:rFonts w:hint="eastAsia" w:ascii="仿宋" w:hAnsi="仿宋" w:eastAsia="仿宋"/>
          <w:sz w:val="32"/>
          <w:szCs w:val="32"/>
          <w:lang w:eastAsia="zh-CN"/>
        </w:rPr>
        <w:t>区、镇（街道）</w:t>
      </w:r>
      <w:r>
        <w:rPr>
          <w:rFonts w:ascii="仿宋" w:hAnsi="仿宋" w:eastAsia="仿宋"/>
          <w:sz w:val="32"/>
          <w:szCs w:val="32"/>
        </w:rPr>
        <w:t>主要负责落实具体普查任务及普查数据成果的审核汇集。普查内容包括主要自然灾害致灾因子调查，人口、房屋、基础设施、公共服务系统、三次产业、资源和环境等承灾体调查，历史灾害调查，综合减灾资源（能力）调查，重点隐患调查。</w:t>
      </w:r>
    </w:p>
    <w:p>
      <w:pPr>
        <w:pStyle w:val="19"/>
        <w:spacing w:beforeLines="50" w:afterLines="50" w:line="360" w:lineRule="auto"/>
        <w:ind w:firstLine="643" w:firstLineChars="200"/>
        <w:jc w:val="both"/>
        <w:rPr>
          <w:rFonts w:ascii="黑体" w:hAnsi="黑体" w:eastAsia="黑体"/>
          <w:b/>
          <w:sz w:val="32"/>
          <w:szCs w:val="32"/>
        </w:rPr>
      </w:pPr>
      <w:r>
        <w:rPr>
          <w:rFonts w:ascii="黑体" w:hAnsi="黑体" w:eastAsia="黑体"/>
          <w:b/>
          <w:sz w:val="32"/>
          <w:szCs w:val="32"/>
        </w:rPr>
        <w:t>三、普查时间安排</w:t>
      </w:r>
    </w:p>
    <w:p>
      <w:pPr>
        <w:pStyle w:val="19"/>
        <w:spacing w:beforeLines="50" w:afterLines="50" w:line="360" w:lineRule="auto"/>
        <w:ind w:firstLine="640" w:firstLineChars="200"/>
        <w:jc w:val="both"/>
        <w:rPr>
          <w:rFonts w:ascii="仿宋" w:hAnsi="仿宋" w:eastAsia="仿宋"/>
          <w:sz w:val="32"/>
          <w:szCs w:val="32"/>
        </w:rPr>
      </w:pPr>
      <w:r>
        <w:rPr>
          <w:rFonts w:ascii="仿宋" w:hAnsi="仿宋" w:eastAsia="仿宋"/>
          <w:sz w:val="32"/>
          <w:szCs w:val="32"/>
        </w:rPr>
        <w:t>本次普查标准时点为2020年12月31日。2020年为普查前期准备与试点阶段，建立区</w:t>
      </w:r>
      <w:r>
        <w:rPr>
          <w:rFonts w:hint="eastAsia" w:ascii="仿宋" w:hAnsi="仿宋" w:eastAsia="仿宋"/>
          <w:sz w:val="32"/>
          <w:szCs w:val="32"/>
          <w:lang w:eastAsia="zh-CN"/>
        </w:rPr>
        <w:t>、</w:t>
      </w:r>
      <w:r>
        <w:rPr>
          <w:rFonts w:hint="eastAsia" w:ascii="仿宋" w:hAnsi="仿宋" w:eastAsia="仿宋" w:cs="Helvetica"/>
          <w:color w:val="333333"/>
          <w:sz w:val="32"/>
          <w:szCs w:val="32"/>
        </w:rPr>
        <w:t>镇</w:t>
      </w:r>
      <w:r>
        <w:rPr>
          <w:rFonts w:ascii="仿宋" w:hAnsi="仿宋" w:eastAsia="仿宋" w:cs="Helvetica"/>
          <w:color w:val="333333"/>
          <w:sz w:val="32"/>
          <w:szCs w:val="32"/>
        </w:rPr>
        <w:t>（</w:t>
      </w:r>
      <w:r>
        <w:rPr>
          <w:rFonts w:hint="eastAsia" w:ascii="仿宋" w:hAnsi="仿宋" w:eastAsia="仿宋" w:cs="Helvetica"/>
          <w:color w:val="333333"/>
          <w:sz w:val="32"/>
          <w:szCs w:val="32"/>
        </w:rPr>
        <w:t>街道</w:t>
      </w:r>
      <w:r>
        <w:rPr>
          <w:rFonts w:ascii="仿宋" w:hAnsi="仿宋" w:eastAsia="仿宋" w:cs="Helvetica"/>
          <w:color w:val="333333"/>
          <w:sz w:val="32"/>
          <w:szCs w:val="32"/>
        </w:rPr>
        <w:t>）</w:t>
      </w:r>
      <w:r>
        <w:rPr>
          <w:rFonts w:ascii="仿宋" w:hAnsi="仿宋" w:eastAsia="仿宋"/>
          <w:sz w:val="32"/>
          <w:szCs w:val="32"/>
        </w:rPr>
        <w:t>普查工作机制，编制普查任务落实方案，开展普查宣传和培训，落实普查人员和队伍，组织开展普查试点工作。2021年至2022年为全面调查、评估与区划阶段，主要完成自然灾害风险调查任务，汇总上报普查数据成果，按要求完成评估和区划任务。</w:t>
      </w:r>
    </w:p>
    <w:p>
      <w:pPr>
        <w:pStyle w:val="19"/>
        <w:spacing w:beforeLines="50" w:afterLines="50" w:line="360" w:lineRule="auto"/>
        <w:ind w:firstLine="643" w:firstLineChars="200"/>
        <w:jc w:val="both"/>
        <w:rPr>
          <w:rFonts w:ascii="黑体" w:hAnsi="黑体" w:eastAsia="黑体"/>
          <w:b/>
          <w:sz w:val="32"/>
          <w:szCs w:val="32"/>
        </w:rPr>
      </w:pPr>
      <w:r>
        <w:rPr>
          <w:rFonts w:ascii="黑体" w:hAnsi="黑体" w:eastAsia="黑体"/>
          <w:b/>
          <w:sz w:val="32"/>
          <w:szCs w:val="32"/>
        </w:rPr>
        <w:t>四、普查组织和经费保障</w:t>
      </w:r>
    </w:p>
    <w:p>
      <w:pPr>
        <w:pStyle w:val="19"/>
        <w:spacing w:beforeLines="50" w:after="0" w:line="360" w:lineRule="auto"/>
        <w:ind w:firstLine="640" w:firstLineChars="200"/>
        <w:jc w:val="both"/>
        <w:rPr>
          <w:rFonts w:ascii="仿宋" w:hAnsi="仿宋" w:eastAsia="仿宋"/>
          <w:sz w:val="32"/>
          <w:szCs w:val="32"/>
          <w:lang w:eastAsia="zh-CN"/>
        </w:rPr>
      </w:pPr>
      <w:r>
        <w:rPr>
          <w:rFonts w:ascii="仿宋" w:hAnsi="仿宋" w:eastAsia="仿宋"/>
          <w:sz w:val="32"/>
          <w:szCs w:val="32"/>
        </w:rPr>
        <w:t>全国自然灾害综合风险普查涉及范围广、参与部门多、协同任务重、工作难度大。为加强组织领导，结合工作实际，成立我</w:t>
      </w:r>
      <w:r>
        <w:rPr>
          <w:rFonts w:hint="eastAsia" w:ascii="仿宋" w:hAnsi="仿宋" w:eastAsia="仿宋"/>
          <w:sz w:val="32"/>
          <w:szCs w:val="32"/>
          <w:lang w:eastAsia="zh-CN"/>
        </w:rPr>
        <w:t>区</w:t>
      </w:r>
      <w:r>
        <w:rPr>
          <w:rFonts w:ascii="仿宋" w:hAnsi="仿宋" w:eastAsia="仿宋"/>
          <w:sz w:val="32"/>
          <w:szCs w:val="32"/>
        </w:rPr>
        <w:t>第一次全国自然灾害综合风险普查领导小组，负责全</w:t>
      </w:r>
      <w:r>
        <w:rPr>
          <w:rFonts w:hint="eastAsia" w:ascii="仿宋" w:hAnsi="仿宋" w:eastAsia="仿宋"/>
          <w:sz w:val="32"/>
          <w:szCs w:val="32"/>
          <w:lang w:eastAsia="zh-CN"/>
        </w:rPr>
        <w:t>区</w:t>
      </w:r>
      <w:r>
        <w:rPr>
          <w:rFonts w:ascii="仿宋" w:hAnsi="仿宋" w:eastAsia="仿宋"/>
          <w:sz w:val="32"/>
          <w:szCs w:val="32"/>
        </w:rPr>
        <w:t>普查工作的组织实施。领导小组办公室承担领导小组日常工作，负责普查业务指导和监督检查。领导小组各成员单位要各司其职、各负其责、通力协作、密切配合，共同做好普查工作。领导小组成员因工作变动需要调整的，由所在单位向领导小组办公室提出，报领导小组组长审批。领导小组属于阶段性工作机制，不作为新设立的议事协调机构，任务完成后即撤销。</w:t>
      </w:r>
    </w:p>
    <w:p>
      <w:pPr>
        <w:pStyle w:val="19"/>
        <w:spacing w:after="0" w:line="360" w:lineRule="auto"/>
        <w:ind w:firstLine="640" w:firstLineChars="200"/>
        <w:jc w:val="both"/>
        <w:rPr>
          <w:rFonts w:ascii="仿宋" w:hAnsi="仿宋" w:eastAsia="仿宋"/>
          <w:sz w:val="32"/>
          <w:szCs w:val="32"/>
          <w:lang w:eastAsia="zh-CN"/>
        </w:rPr>
      </w:pPr>
      <w:r>
        <w:rPr>
          <w:rFonts w:ascii="仿宋" w:hAnsi="仿宋" w:eastAsia="仿宋"/>
          <w:sz w:val="32"/>
          <w:szCs w:val="32"/>
        </w:rPr>
        <w:t>各</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）政府</w:t>
      </w:r>
      <w:r>
        <w:rPr>
          <w:rFonts w:hint="eastAsia" w:ascii="仿宋" w:hAnsi="仿宋" w:eastAsia="仿宋"/>
          <w:sz w:val="32"/>
          <w:szCs w:val="32"/>
        </w:rPr>
        <w:t>（办事处）</w:t>
      </w:r>
      <w:r>
        <w:rPr>
          <w:rFonts w:ascii="仿宋" w:hAnsi="仿宋" w:eastAsia="仿宋"/>
          <w:sz w:val="32"/>
          <w:szCs w:val="32"/>
        </w:rPr>
        <w:t>要设立相应的普查领导小组及办公室，按照普查总体方案，结合实际制定本</w:t>
      </w:r>
      <w:r>
        <w:rPr>
          <w:rFonts w:hint="eastAsia" w:ascii="仿宋" w:hAnsi="仿宋" w:eastAsia="仿宋"/>
          <w:sz w:val="32"/>
          <w:szCs w:val="32"/>
          <w:lang w:eastAsia="zh-CN"/>
        </w:rPr>
        <w:t>辖</w:t>
      </w:r>
      <w:r>
        <w:rPr>
          <w:rFonts w:ascii="仿宋" w:hAnsi="仿宋" w:eastAsia="仿宋"/>
          <w:sz w:val="32"/>
          <w:szCs w:val="32"/>
        </w:rPr>
        <w:t>区普查任务落实方案，充分整合已有资源，配强人员队伍，做好本</w:t>
      </w:r>
      <w:r>
        <w:rPr>
          <w:rFonts w:hint="eastAsia" w:ascii="仿宋" w:hAnsi="仿宋" w:eastAsia="仿宋"/>
          <w:sz w:val="32"/>
          <w:szCs w:val="32"/>
          <w:lang w:eastAsia="zh-CN"/>
        </w:rPr>
        <w:t>辖</w:t>
      </w:r>
      <w:r>
        <w:rPr>
          <w:rFonts w:ascii="仿宋" w:hAnsi="仿宋" w:eastAsia="仿宋"/>
          <w:sz w:val="32"/>
          <w:szCs w:val="32"/>
        </w:rPr>
        <w:t>区普查各项工作。</w:t>
      </w:r>
    </w:p>
    <w:p>
      <w:pPr>
        <w:pStyle w:val="19"/>
        <w:spacing w:afterLines="50" w:line="360" w:lineRule="auto"/>
        <w:ind w:firstLine="640" w:firstLineChars="200"/>
        <w:jc w:val="both"/>
        <w:rPr>
          <w:rFonts w:ascii="仿宋" w:hAnsi="仿宋" w:eastAsia="仿宋"/>
          <w:sz w:val="32"/>
          <w:szCs w:val="32"/>
        </w:rPr>
      </w:pPr>
      <w:r>
        <w:rPr>
          <w:rFonts w:ascii="仿宋" w:hAnsi="仿宋" w:eastAsia="仿宋"/>
          <w:color w:val="000000" w:themeColor="text1"/>
          <w:sz w:val="32"/>
          <w:szCs w:val="32"/>
        </w:rPr>
        <w:t>普查工作经费由区级财政负担，</w:t>
      </w:r>
      <w:r>
        <w:rPr>
          <w:rFonts w:ascii="仿宋" w:hAnsi="仿宋" w:eastAsia="仿宋"/>
          <w:sz w:val="32"/>
          <w:szCs w:val="32"/>
        </w:rPr>
        <w:t>要进一步加强与自然灾害防治相关领域现有资金统筹整合，避免重复安排，严格绩效考核，杜绝浪费和违规使用。</w:t>
      </w:r>
    </w:p>
    <w:p>
      <w:pPr>
        <w:pStyle w:val="19"/>
        <w:spacing w:beforeLines="50" w:afterLines="50" w:line="360" w:lineRule="auto"/>
        <w:ind w:firstLine="643" w:firstLineChars="200"/>
        <w:jc w:val="both"/>
        <w:rPr>
          <w:rFonts w:ascii="黑体" w:hAnsi="黑体" w:eastAsia="黑体"/>
          <w:b/>
          <w:sz w:val="32"/>
          <w:szCs w:val="32"/>
        </w:rPr>
      </w:pPr>
      <w:r>
        <w:rPr>
          <w:rFonts w:ascii="黑体" w:hAnsi="黑体" w:eastAsia="黑体"/>
          <w:b/>
          <w:sz w:val="32"/>
          <w:szCs w:val="32"/>
        </w:rPr>
        <w:t>五、普查工作要求</w:t>
      </w:r>
    </w:p>
    <w:p>
      <w:pPr>
        <w:pStyle w:val="19"/>
        <w:spacing w:beforeLines="50" w:afterLines="50" w:line="360" w:lineRule="auto"/>
        <w:ind w:firstLine="643" w:firstLineChars="200"/>
        <w:jc w:val="both"/>
        <w:rPr>
          <w:rFonts w:ascii="仿宋" w:hAnsi="仿宋" w:eastAsia="仿宋"/>
          <w:sz w:val="32"/>
          <w:szCs w:val="32"/>
        </w:rPr>
      </w:pPr>
      <w:r>
        <w:rPr>
          <w:rFonts w:ascii="楷体" w:hAnsi="楷体" w:eastAsia="楷体"/>
          <w:b/>
          <w:sz w:val="32"/>
          <w:szCs w:val="32"/>
        </w:rPr>
        <w:t>（一）加强技术支撑，整合部门资源。</w:t>
      </w:r>
      <w:r>
        <w:rPr>
          <w:rFonts w:hint="eastAsia" w:ascii="仿宋" w:hAnsi="仿宋" w:eastAsia="仿宋"/>
          <w:sz w:val="32"/>
          <w:szCs w:val="32"/>
          <w:lang w:eastAsia="zh-CN"/>
        </w:rPr>
        <w:t>区、镇（街道）</w:t>
      </w:r>
      <w:r>
        <w:rPr>
          <w:rFonts w:ascii="仿宋" w:hAnsi="仿宋" w:eastAsia="仿宋"/>
          <w:sz w:val="32"/>
          <w:szCs w:val="32"/>
        </w:rPr>
        <w:t>普查领导小组办公室要</w:t>
      </w:r>
      <w:r>
        <w:rPr>
          <w:rFonts w:hint="eastAsia" w:ascii="仿宋" w:hAnsi="仿宋" w:eastAsia="仿宋"/>
          <w:sz w:val="32"/>
          <w:szCs w:val="32"/>
          <w:lang w:eastAsia="zh-CN"/>
        </w:rPr>
        <w:t>分别</w:t>
      </w:r>
      <w:r>
        <w:rPr>
          <w:rFonts w:ascii="仿宋" w:hAnsi="仿宋" w:eastAsia="仿宋"/>
          <w:sz w:val="32"/>
          <w:szCs w:val="32"/>
        </w:rPr>
        <w:t>设立工作专班，从相关部门、科研院所及其他社会力量中抽调工作人员，充实普查技术队伍</w:t>
      </w:r>
      <w:r>
        <w:rPr>
          <w:rFonts w:hint="eastAsia" w:ascii="仿宋" w:hAnsi="仿宋" w:eastAsia="仿宋"/>
          <w:sz w:val="32"/>
          <w:szCs w:val="32"/>
          <w:lang w:eastAsia="zh-CN"/>
        </w:rPr>
        <w:t>。</w:t>
      </w:r>
      <w:r>
        <w:rPr>
          <w:rFonts w:ascii="仿宋" w:hAnsi="仿宋" w:eastAsia="仿宋"/>
          <w:sz w:val="32"/>
          <w:szCs w:val="32"/>
        </w:rPr>
        <w:t>要会同各成员单位编制本级普查任务落实方案，做好技术指导、业务培训、普查调查质量控制、成果汇交等工作。要充分利用和整合各部门已有资源数据，实现部门间数据信息共建共享。</w:t>
      </w:r>
    </w:p>
    <w:p>
      <w:pPr>
        <w:pStyle w:val="19"/>
        <w:spacing w:beforeLines="50" w:afterLines="50" w:line="360" w:lineRule="auto"/>
        <w:ind w:firstLine="643" w:firstLineChars="200"/>
        <w:jc w:val="both"/>
        <w:rPr>
          <w:rFonts w:ascii="仿宋" w:hAnsi="仿宋" w:eastAsia="仿宋"/>
          <w:sz w:val="32"/>
          <w:szCs w:val="32"/>
        </w:rPr>
      </w:pPr>
      <w:r>
        <w:rPr>
          <w:rFonts w:ascii="楷体" w:hAnsi="楷体" w:eastAsia="楷体"/>
          <w:b/>
          <w:sz w:val="32"/>
          <w:szCs w:val="32"/>
        </w:rPr>
        <w:t>（二）严格数据报送，确保成果质量。</w:t>
      </w:r>
      <w:r>
        <w:rPr>
          <w:rFonts w:ascii="仿宋" w:hAnsi="仿宋" w:eastAsia="仿宋"/>
          <w:sz w:val="32"/>
          <w:szCs w:val="32"/>
        </w:rPr>
        <w:t>严格按照《中华人民共和国统计法》有关规定和本次普查的具体要求，如实反映情况，提供有关数据，按时填报普查表，确保数据完整、真实、可靠。任何地方、部门、单位和个人不得虚报、瞒报、拒报、迟报，不得伪造、篡改普查数据。普查结果要按规定程序报批后对外发布。各普查机构及其工作人员对在普查中所知悉的涉密资料和数据，必须严格履行保密义务。</w:t>
      </w:r>
    </w:p>
    <w:p>
      <w:pPr>
        <w:pStyle w:val="19"/>
        <w:spacing w:beforeLines="50" w:afterLines="50" w:line="360" w:lineRule="auto"/>
        <w:ind w:firstLine="643" w:firstLineChars="200"/>
        <w:jc w:val="both"/>
        <w:rPr>
          <w:rFonts w:ascii="仿宋" w:hAnsi="仿宋" w:eastAsia="仿宋"/>
          <w:sz w:val="32"/>
          <w:szCs w:val="32"/>
          <w:lang w:eastAsia="zh-CN"/>
        </w:rPr>
      </w:pPr>
      <w:r>
        <w:rPr>
          <w:rFonts w:ascii="楷体" w:hAnsi="楷体" w:eastAsia="楷体"/>
          <w:b/>
          <w:sz w:val="32"/>
          <w:szCs w:val="32"/>
        </w:rPr>
        <w:t>（三）加强宣传引导，营造良好氛围。</w:t>
      </w:r>
      <w:r>
        <w:rPr>
          <w:rFonts w:hint="eastAsia" w:ascii="仿宋" w:hAnsi="仿宋" w:eastAsia="仿宋"/>
          <w:sz w:val="32"/>
          <w:szCs w:val="32"/>
          <w:lang w:eastAsia="zh-CN"/>
        </w:rPr>
        <w:t>各镇（街道）</w:t>
      </w:r>
      <w:r>
        <w:rPr>
          <w:rFonts w:ascii="仿宋" w:hAnsi="仿宋" w:eastAsia="仿宋"/>
          <w:sz w:val="32"/>
          <w:szCs w:val="32"/>
        </w:rPr>
        <w:t>各有关部门要充分利用报刊、广播、电视和网络等媒体，广泛深入宣传自然灾害综合风险普查工作的重要意义和相关要求，为开展普查工作创造良好舆论环境。</w:t>
      </w:r>
    </w:p>
    <w:p>
      <w:pPr>
        <w:spacing w:beforeLines="50" w:afterLines="50" w:line="360" w:lineRule="auto"/>
        <w:ind w:left="1598" w:leftChars="290" w:hanging="960" w:hangingChars="300"/>
        <w:jc w:val="both"/>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莱芜区</w:t>
      </w:r>
      <w:r>
        <w:rPr>
          <w:rFonts w:ascii="仿宋" w:hAnsi="仿宋" w:eastAsia="仿宋"/>
          <w:sz w:val="32"/>
          <w:szCs w:val="32"/>
        </w:rPr>
        <w:t>第一次全国自然灾害综合风险普查领导小组组成人员名单</w:t>
      </w:r>
    </w:p>
    <w:p>
      <w:pPr>
        <w:spacing w:beforeLines="50" w:afterLines="50" w:line="360" w:lineRule="auto"/>
        <w:jc w:val="right"/>
        <w:rPr>
          <w:rFonts w:ascii="仿宋" w:hAnsi="仿宋" w:eastAsia="仿宋"/>
          <w:sz w:val="32"/>
          <w:szCs w:val="32"/>
          <w:lang w:eastAsia="zh-CN"/>
        </w:rPr>
      </w:pPr>
      <w:r>
        <w:rPr>
          <w:rFonts w:hint="eastAsia" w:ascii="仿宋" w:hAnsi="仿宋" w:eastAsia="仿宋"/>
          <w:sz w:val="32"/>
          <w:szCs w:val="32"/>
        </w:rPr>
        <w:t>济南市莱芜区</w:t>
      </w:r>
      <w:r>
        <w:rPr>
          <w:rFonts w:ascii="仿宋" w:hAnsi="仿宋" w:eastAsia="仿宋"/>
          <w:sz w:val="32"/>
          <w:szCs w:val="32"/>
        </w:rPr>
        <w:t>人民政府办公</w:t>
      </w:r>
      <w:r>
        <w:rPr>
          <w:rFonts w:hint="eastAsia" w:ascii="仿宋" w:hAnsi="仿宋" w:eastAsia="仿宋"/>
          <w:sz w:val="32"/>
          <w:szCs w:val="32"/>
        </w:rPr>
        <w:t>室</w:t>
      </w:r>
    </w:p>
    <w:p>
      <w:pPr>
        <w:spacing w:beforeLines="50" w:afterLines="50" w:line="360" w:lineRule="auto"/>
        <w:ind w:firstLine="640" w:firstLineChars="200"/>
        <w:jc w:val="right"/>
        <w:rPr>
          <w:rFonts w:ascii="仿宋" w:hAnsi="仿宋" w:eastAsia="仿宋"/>
          <w:sz w:val="32"/>
          <w:szCs w:val="32"/>
          <w:lang w:eastAsia="zh-CN"/>
        </w:rPr>
      </w:pPr>
      <w:r>
        <w:rPr>
          <w:rFonts w:hint="eastAsia" w:ascii="仿宋" w:hAnsi="仿宋" w:eastAsia="仿宋"/>
          <w:sz w:val="32"/>
          <w:szCs w:val="32"/>
          <w:lang w:eastAsia="zh-CN"/>
        </w:rPr>
        <w:t>2020年1</w:t>
      </w:r>
      <w:r>
        <w:rPr>
          <w:rFonts w:hint="eastAsia" w:ascii="仿宋" w:hAnsi="仿宋" w:eastAsia="仿宋"/>
          <w:sz w:val="32"/>
          <w:szCs w:val="32"/>
          <w:lang w:val="en-US" w:eastAsia="zh-CN"/>
        </w:rPr>
        <w:t>2</w:t>
      </w:r>
      <w:r>
        <w:rPr>
          <w:rFonts w:hint="eastAsia" w:ascii="仿宋" w:hAnsi="仿宋" w:eastAsia="仿宋"/>
          <w:sz w:val="32"/>
          <w:szCs w:val="32"/>
          <w:lang w:eastAsia="zh-CN"/>
        </w:rPr>
        <w:t>月</w:t>
      </w:r>
      <w:r>
        <w:rPr>
          <w:rFonts w:hint="eastAsia" w:ascii="仿宋" w:hAnsi="仿宋" w:eastAsia="仿宋"/>
          <w:sz w:val="32"/>
          <w:szCs w:val="32"/>
          <w:lang w:val="en-US" w:eastAsia="zh-CN"/>
        </w:rPr>
        <w:t>3</w:t>
      </w:r>
      <w:r>
        <w:rPr>
          <w:rFonts w:hint="eastAsia" w:ascii="仿宋" w:hAnsi="仿宋" w:eastAsia="仿宋"/>
          <w:sz w:val="32"/>
          <w:szCs w:val="32"/>
          <w:lang w:eastAsia="zh-CN"/>
        </w:rPr>
        <w:t>日</w:t>
      </w:r>
    </w:p>
    <w:p>
      <w:pPr>
        <w:spacing w:beforeLines="50" w:afterLines="50" w:line="360" w:lineRule="auto"/>
        <w:ind w:left="958" w:leftChars="290" w:hanging="320" w:hangingChars="100"/>
        <w:jc w:val="both"/>
        <w:rPr>
          <w:rFonts w:ascii="仿宋" w:hAnsi="仿宋" w:eastAsia="仿宋"/>
          <w:sz w:val="32"/>
          <w:szCs w:val="32"/>
          <w:lang w:eastAsia="zh-CN"/>
        </w:rPr>
      </w:pPr>
      <w:r>
        <w:rPr>
          <w:rFonts w:hint="eastAsia" w:ascii="仿宋" w:hAnsi="仿宋" w:eastAsia="仿宋"/>
          <w:sz w:val="32"/>
          <w:szCs w:val="32"/>
          <w:lang w:eastAsia="zh-CN"/>
        </w:rPr>
        <w:t>（此件公开发布）</w:t>
      </w:r>
    </w:p>
    <w:p>
      <w:pPr>
        <w:rPr>
          <w:rFonts w:eastAsia="宋体" w:cs="Helvetica"/>
          <w:b/>
          <w:bCs/>
          <w:color w:val="333333"/>
          <w:sz w:val="24"/>
          <w:szCs w:val="24"/>
        </w:rPr>
      </w:pPr>
    </w:p>
    <w:p>
      <w:pPr>
        <w:rPr>
          <w:rFonts w:hint="eastAsia" w:cs="Helvetica" w:eastAsiaTheme="minorEastAsia"/>
          <w:b/>
          <w:bCs/>
          <w:color w:val="333333"/>
          <w:sz w:val="24"/>
          <w:szCs w:val="24"/>
          <w:lang w:eastAsia="zh-CN"/>
        </w:rPr>
      </w:pPr>
    </w:p>
    <w:p>
      <w:pPr>
        <w:rPr>
          <w:rFonts w:ascii="仿宋" w:hAnsi="仿宋" w:eastAsia="仿宋" w:cs="Helvetica"/>
          <w:color w:val="333333"/>
          <w:sz w:val="32"/>
          <w:szCs w:val="32"/>
        </w:rPr>
      </w:pPr>
      <w:r>
        <w:rPr>
          <w:rFonts w:hint="eastAsia" w:eastAsia="宋体" w:cs="Helvetica"/>
          <w:b/>
          <w:bCs/>
          <w:color w:val="333333"/>
          <w:sz w:val="24"/>
          <w:szCs w:val="24"/>
        </w:rPr>
        <w:t>附件</w:t>
      </w:r>
    </w:p>
    <w:p>
      <w:pPr>
        <w:spacing w:beforeLines="300" w:after="0" w:line="220" w:lineRule="atLeast"/>
        <w:jc w:val="center"/>
        <w:rPr>
          <w:rFonts w:cs="Helvetica" w:asciiTheme="majorEastAsia" w:hAnsiTheme="majorEastAsia" w:eastAsiaTheme="majorEastAsia"/>
          <w:b/>
          <w:bCs/>
          <w:color w:val="333333"/>
          <w:sz w:val="40"/>
          <w:szCs w:val="36"/>
        </w:rPr>
      </w:pPr>
      <w:r>
        <w:rPr>
          <w:rFonts w:hint="eastAsia" w:cs="Helvetica" w:asciiTheme="majorEastAsia" w:hAnsiTheme="majorEastAsia" w:eastAsiaTheme="majorEastAsia"/>
          <w:b/>
          <w:bCs/>
          <w:color w:val="333333"/>
          <w:sz w:val="40"/>
          <w:szCs w:val="36"/>
        </w:rPr>
        <w:t>莱芜区</w:t>
      </w:r>
      <w:r>
        <w:rPr>
          <w:rFonts w:cs="Helvetica" w:asciiTheme="majorEastAsia" w:hAnsiTheme="majorEastAsia" w:eastAsiaTheme="majorEastAsia"/>
          <w:b/>
          <w:bCs/>
          <w:color w:val="333333"/>
          <w:sz w:val="40"/>
          <w:szCs w:val="36"/>
        </w:rPr>
        <w:t>第一次全国自然灾害综合风险</w:t>
      </w:r>
      <w:r>
        <w:rPr>
          <w:rFonts w:hint="eastAsia" w:cs="Helvetica" w:asciiTheme="majorEastAsia" w:hAnsiTheme="majorEastAsia" w:eastAsiaTheme="majorEastAsia"/>
          <w:b/>
          <w:bCs/>
          <w:color w:val="333333"/>
          <w:sz w:val="40"/>
          <w:szCs w:val="36"/>
        </w:rPr>
        <w:t>普查</w:t>
      </w:r>
    </w:p>
    <w:p>
      <w:pPr>
        <w:spacing w:afterLines="300" w:line="220" w:lineRule="atLeast"/>
        <w:jc w:val="center"/>
        <w:rPr>
          <w:rFonts w:cs="Helvetica" w:asciiTheme="majorEastAsia" w:hAnsiTheme="majorEastAsia" w:eastAsiaTheme="majorEastAsia"/>
          <w:b/>
          <w:bCs/>
          <w:color w:val="333333"/>
          <w:sz w:val="40"/>
          <w:szCs w:val="36"/>
        </w:rPr>
      </w:pPr>
      <w:r>
        <w:rPr>
          <w:rFonts w:hint="eastAsia" w:cs="Helvetica" w:asciiTheme="majorEastAsia" w:hAnsiTheme="majorEastAsia" w:eastAsiaTheme="majorEastAsia"/>
          <w:b/>
          <w:bCs/>
          <w:color w:val="333333"/>
          <w:sz w:val="40"/>
          <w:szCs w:val="36"/>
        </w:rPr>
        <w:t>领导小组组成人员名单</w:t>
      </w:r>
    </w:p>
    <w:p>
      <w:pPr>
        <w:spacing w:beforeLines="100" w:afterLines="100" w:line="220" w:lineRule="atLeast"/>
        <w:ind w:firstLine="161" w:firstLineChars="50"/>
        <w:rPr>
          <w:rFonts w:ascii="仿宋" w:hAnsi="仿宋" w:eastAsia="仿宋" w:cs="Helvetica"/>
          <w:bCs/>
          <w:color w:val="333333"/>
          <w:sz w:val="32"/>
          <w:szCs w:val="32"/>
        </w:rPr>
      </w:pPr>
      <w:r>
        <w:rPr>
          <w:rFonts w:hint="eastAsia" w:ascii="仿宋" w:hAnsi="仿宋" w:eastAsia="仿宋" w:cs="Helvetica"/>
          <w:b/>
          <w:bCs/>
          <w:color w:val="333333"/>
          <w:sz w:val="32"/>
          <w:szCs w:val="32"/>
        </w:rPr>
        <w:t>组  长 ：</w:t>
      </w:r>
      <w:r>
        <w:rPr>
          <w:rFonts w:hint="eastAsia" w:ascii="仿宋" w:hAnsi="仿宋" w:eastAsia="仿宋" w:cs="Helvetica"/>
          <w:bCs/>
          <w:color w:val="333333"/>
          <w:sz w:val="32"/>
          <w:szCs w:val="32"/>
        </w:rPr>
        <w:t>李秋超   区委常委、副区长</w:t>
      </w:r>
    </w:p>
    <w:p>
      <w:pPr>
        <w:spacing w:beforeLines="100" w:afterLines="100" w:line="220" w:lineRule="atLeast"/>
        <w:ind w:firstLine="161" w:firstLineChars="50"/>
        <w:rPr>
          <w:rFonts w:ascii="仿宋" w:hAnsi="仿宋" w:eastAsia="仿宋" w:cs="Helvetica"/>
          <w:bCs/>
          <w:color w:val="333333"/>
          <w:sz w:val="32"/>
          <w:szCs w:val="32"/>
        </w:rPr>
      </w:pPr>
      <w:r>
        <w:rPr>
          <w:rFonts w:hint="eastAsia" w:ascii="仿宋" w:hAnsi="仿宋" w:eastAsia="仿宋" w:cs="Helvetica"/>
          <w:b/>
          <w:bCs/>
          <w:color w:val="333333"/>
          <w:sz w:val="32"/>
          <w:szCs w:val="32"/>
        </w:rPr>
        <w:t>副组长 ：</w:t>
      </w:r>
      <w:r>
        <w:rPr>
          <w:rFonts w:hint="eastAsia" w:ascii="仿宋" w:hAnsi="仿宋" w:eastAsia="仿宋" w:cs="Helvetica"/>
          <w:bCs/>
          <w:color w:val="333333"/>
          <w:sz w:val="32"/>
          <w:szCs w:val="32"/>
        </w:rPr>
        <w:t>李爱宾   区政府办公室正科级领导干部</w:t>
      </w:r>
    </w:p>
    <w:p>
      <w:pPr>
        <w:spacing w:beforeLines="100" w:afterLines="100" w:line="220" w:lineRule="atLeast"/>
        <w:rPr>
          <w:rFonts w:ascii="仿宋" w:hAnsi="仿宋" w:eastAsia="仿宋" w:cs="Helvetica"/>
          <w:bCs/>
          <w:color w:val="333333"/>
          <w:sz w:val="32"/>
          <w:szCs w:val="32"/>
        </w:rPr>
      </w:pPr>
      <w:r>
        <w:rPr>
          <w:rFonts w:hint="eastAsia" w:ascii="仿宋" w:hAnsi="仿宋" w:eastAsia="仿宋" w:cs="Helvetica"/>
          <w:bCs/>
          <w:color w:val="333333"/>
          <w:sz w:val="32"/>
          <w:szCs w:val="32"/>
        </w:rPr>
        <w:t xml:space="preserve">          孙洪典   区应急</w:t>
      </w:r>
      <w:bookmarkStart w:id="0" w:name="_GoBack"/>
      <w:bookmarkEnd w:id="0"/>
      <w:r>
        <w:rPr>
          <w:rFonts w:hint="eastAsia" w:ascii="仿宋" w:hAnsi="仿宋" w:eastAsia="仿宋" w:cs="Helvetica"/>
          <w:bCs/>
          <w:color w:val="333333"/>
          <w:sz w:val="32"/>
          <w:szCs w:val="32"/>
        </w:rPr>
        <w:t>局局长</w:t>
      </w:r>
    </w:p>
    <w:p>
      <w:pPr>
        <w:spacing w:beforeLines="100" w:afterLines="100" w:line="220" w:lineRule="atLeast"/>
        <w:rPr>
          <w:rFonts w:ascii="仿宋" w:hAnsi="仿宋" w:eastAsia="仿宋" w:cs="Helvetica"/>
          <w:bCs/>
          <w:color w:val="333333"/>
          <w:sz w:val="32"/>
          <w:szCs w:val="32"/>
        </w:rPr>
      </w:pPr>
      <w:r>
        <w:rPr>
          <w:rFonts w:hint="eastAsia" w:ascii="仿宋" w:hAnsi="仿宋" w:eastAsia="仿宋" w:cs="Helvetica"/>
          <w:bCs/>
          <w:color w:val="333333"/>
          <w:sz w:val="32"/>
          <w:szCs w:val="32"/>
        </w:rPr>
        <w:t xml:space="preserve">          郝宝田   区财政局副局长</w:t>
      </w:r>
    </w:p>
    <w:p>
      <w:pPr>
        <w:spacing w:beforeLines="100" w:afterLines="100" w:line="220" w:lineRule="atLeast"/>
        <w:rPr>
          <w:rFonts w:hint="eastAsia" w:ascii="仿宋" w:hAnsi="仿宋" w:eastAsia="仿宋" w:cs="Helvetica"/>
          <w:bCs/>
          <w:color w:val="333333"/>
          <w:sz w:val="32"/>
          <w:szCs w:val="32"/>
          <w:lang w:eastAsia="zh-CN"/>
        </w:rPr>
      </w:pPr>
      <w:r>
        <w:rPr>
          <w:rFonts w:hint="eastAsia" w:ascii="仿宋" w:hAnsi="仿宋" w:eastAsia="仿宋" w:cs="Helvetica"/>
          <w:b/>
          <w:bCs/>
          <w:color w:val="333333"/>
          <w:sz w:val="32"/>
          <w:szCs w:val="32"/>
        </w:rPr>
        <w:t>成  员 ：</w:t>
      </w:r>
      <w:r>
        <w:rPr>
          <w:rFonts w:hint="eastAsia" w:ascii="仿宋" w:hAnsi="仿宋" w:eastAsia="仿宋" w:cs="Helvetica"/>
          <w:b/>
          <w:bCs/>
          <w:color w:val="333333"/>
          <w:sz w:val="32"/>
          <w:szCs w:val="32"/>
          <w:lang w:val="en-US" w:eastAsia="zh-CN"/>
        </w:rPr>
        <w:t xml:space="preserve"> </w:t>
      </w:r>
      <w:r>
        <w:rPr>
          <w:rFonts w:hint="eastAsia" w:ascii="仿宋" w:hAnsi="仿宋" w:eastAsia="仿宋" w:cs="Helvetica"/>
          <w:bCs/>
          <w:color w:val="333333"/>
          <w:sz w:val="32"/>
          <w:szCs w:val="32"/>
          <w:lang w:eastAsia="zh-CN"/>
        </w:rPr>
        <w:t>王子泉</w:t>
      </w: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eastAsia="zh-CN"/>
        </w:rPr>
        <w:t>区发展改革局正处级领导干部</w:t>
      </w:r>
    </w:p>
    <w:p>
      <w:pPr>
        <w:spacing w:beforeLines="100" w:afterLines="100" w:line="220" w:lineRule="atLeast"/>
        <w:ind w:firstLine="1600" w:firstLineChars="500"/>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胥元明   区教育和体育局</w:t>
      </w:r>
      <w:r>
        <w:rPr>
          <w:rFonts w:hint="eastAsia" w:ascii="仿宋" w:hAnsi="仿宋" w:eastAsia="仿宋" w:cs="Helvetica"/>
          <w:bCs/>
          <w:color w:val="333333"/>
          <w:sz w:val="32"/>
          <w:szCs w:val="32"/>
          <w:lang w:eastAsia="zh-CN"/>
        </w:rPr>
        <w:t>正处级领导干部</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李军锋   区工业和信息化局四级调研员</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王</w:t>
      </w:r>
      <w:r>
        <w:rPr>
          <w:rFonts w:hint="eastAsia" w:ascii="仿宋" w:hAnsi="仿宋" w:eastAsia="仿宋" w:cs="Helvetica"/>
          <w:bCs/>
          <w:color w:val="333333"/>
          <w:sz w:val="32"/>
          <w:szCs w:val="32"/>
          <w:lang w:eastAsia="zh-CN"/>
        </w:rPr>
        <w:t xml:space="preserve">  </w:t>
      </w:r>
      <w:r>
        <w:rPr>
          <w:rFonts w:hint="eastAsia" w:ascii="仿宋" w:hAnsi="仿宋" w:eastAsia="仿宋" w:cs="Helvetica"/>
          <w:bCs/>
          <w:color w:val="333333"/>
          <w:sz w:val="32"/>
          <w:szCs w:val="32"/>
        </w:rPr>
        <w:t>军   区民政局</w:t>
      </w:r>
      <w:r>
        <w:rPr>
          <w:rFonts w:hint="eastAsia" w:ascii="仿宋" w:hAnsi="仿宋" w:eastAsia="仿宋" w:cs="Helvetica"/>
          <w:bCs/>
          <w:color w:val="333333"/>
          <w:sz w:val="32"/>
          <w:szCs w:val="32"/>
          <w:lang w:eastAsia="zh-CN"/>
        </w:rPr>
        <w:t>副局长</w:t>
      </w:r>
    </w:p>
    <w:p>
      <w:pPr>
        <w:spacing w:beforeLines="100" w:afterLines="100" w:line="220" w:lineRule="atLeast"/>
        <w:rPr>
          <w:rFonts w:hint="eastAsia"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eastAsia="zh-CN"/>
        </w:rPr>
        <w:t>赵晓林</w:t>
      </w:r>
      <w:r>
        <w:rPr>
          <w:rFonts w:hint="eastAsia" w:ascii="仿宋" w:hAnsi="仿宋" w:eastAsia="仿宋" w:cs="Helvetica"/>
          <w:bCs/>
          <w:color w:val="333333"/>
          <w:sz w:val="32"/>
          <w:szCs w:val="32"/>
        </w:rPr>
        <w:t xml:space="preserve">   区自然资源局</w:t>
      </w:r>
      <w:r>
        <w:rPr>
          <w:rFonts w:hint="eastAsia" w:ascii="仿宋" w:hAnsi="仿宋" w:eastAsia="仿宋" w:cs="Helvetica"/>
          <w:bCs/>
          <w:color w:val="333333"/>
          <w:sz w:val="32"/>
          <w:szCs w:val="32"/>
          <w:lang w:eastAsia="zh-CN"/>
        </w:rPr>
        <w:t>正处级领导干部</w:t>
      </w:r>
    </w:p>
    <w:p>
      <w:pPr>
        <w:spacing w:beforeLines="100" w:afterLines="100" w:line="220" w:lineRule="atLeast"/>
        <w:ind w:firstLine="1600" w:firstLineChars="500"/>
        <w:rPr>
          <w:rFonts w:hint="eastAsia" w:ascii="仿宋" w:hAnsi="仿宋" w:eastAsia="仿宋" w:cs="Helvetica"/>
          <w:bCs/>
          <w:color w:val="333333"/>
          <w:sz w:val="32"/>
          <w:szCs w:val="32"/>
          <w:lang w:eastAsia="zh-CN"/>
        </w:rPr>
      </w:pPr>
      <w:r>
        <w:rPr>
          <w:rFonts w:ascii="仿宋" w:hAnsi="仿宋" w:eastAsia="仿宋" w:cs="Helvetica"/>
          <w:bCs/>
          <w:color w:val="333333"/>
          <w:sz w:val="32"/>
          <w:szCs w:val="32"/>
        </w:rPr>
        <w:t>尚</w:t>
      </w:r>
      <w:r>
        <w:rPr>
          <w:rFonts w:hint="eastAsia" w:ascii="仿宋" w:hAnsi="仿宋" w:eastAsia="仿宋" w:cs="Helvetica"/>
          <w:bCs/>
          <w:color w:val="333333"/>
          <w:sz w:val="32"/>
          <w:szCs w:val="32"/>
          <w:lang w:eastAsia="zh-CN"/>
        </w:rPr>
        <w:t xml:space="preserve">  </w:t>
      </w:r>
      <w:r>
        <w:rPr>
          <w:rFonts w:ascii="仿宋" w:hAnsi="仿宋" w:eastAsia="仿宋" w:cs="Helvetica"/>
          <w:bCs/>
          <w:color w:val="333333"/>
          <w:sz w:val="32"/>
          <w:szCs w:val="32"/>
        </w:rPr>
        <w:t>帅</w:t>
      </w:r>
      <w:r>
        <w:rPr>
          <w:rFonts w:hint="eastAsia" w:ascii="仿宋" w:hAnsi="仿宋" w:eastAsia="仿宋" w:cs="Helvetica"/>
          <w:bCs/>
          <w:color w:val="333333"/>
          <w:sz w:val="32"/>
          <w:szCs w:val="32"/>
        </w:rPr>
        <w:t xml:space="preserve">   区住房城乡建设局</w:t>
      </w:r>
      <w:r>
        <w:rPr>
          <w:rFonts w:hint="eastAsia" w:ascii="仿宋" w:hAnsi="仿宋" w:eastAsia="仿宋" w:cs="Helvetica"/>
          <w:bCs/>
          <w:color w:val="333333"/>
          <w:sz w:val="32"/>
          <w:szCs w:val="32"/>
          <w:lang w:eastAsia="zh-CN"/>
        </w:rPr>
        <w:t>副局长</w:t>
      </w:r>
    </w:p>
    <w:p>
      <w:pPr>
        <w:spacing w:beforeLines="100" w:afterLines="100" w:line="220" w:lineRule="atLeast"/>
        <w:rPr>
          <w:rFonts w:ascii="仿宋" w:hAnsi="仿宋" w:eastAsia="仿宋" w:cs="Helvetica"/>
          <w:bCs/>
          <w:color w:val="333333"/>
          <w:sz w:val="32"/>
          <w:szCs w:val="32"/>
        </w:rPr>
      </w:pP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val="en-US" w:eastAsia="zh-CN"/>
        </w:rPr>
        <w:t xml:space="preserve">         </w:t>
      </w:r>
      <w:r>
        <w:rPr>
          <w:rFonts w:hint="eastAsia" w:ascii="仿宋" w:hAnsi="仿宋" w:eastAsia="仿宋" w:cs="Helvetica"/>
          <w:bCs/>
          <w:color w:val="333333"/>
          <w:sz w:val="32"/>
          <w:szCs w:val="32"/>
          <w:lang w:eastAsia="zh-CN"/>
        </w:rPr>
        <w:t>郭  英</w:t>
      </w:r>
      <w:r>
        <w:rPr>
          <w:rFonts w:hint="eastAsia" w:ascii="仿宋" w:hAnsi="仿宋" w:eastAsia="仿宋" w:cs="Helvetica"/>
          <w:bCs/>
          <w:color w:val="333333"/>
          <w:sz w:val="32"/>
          <w:szCs w:val="32"/>
        </w:rPr>
        <w:t xml:space="preserve">   区交通运输局正处级领导干部 </w:t>
      </w:r>
    </w:p>
    <w:p>
      <w:pPr>
        <w:spacing w:beforeLines="100" w:afterLines="100" w:line="220" w:lineRule="atLeast"/>
        <w:ind w:firstLine="1600" w:firstLineChars="500"/>
        <w:rPr>
          <w:rFonts w:ascii="仿宋" w:hAnsi="仿宋" w:eastAsia="仿宋" w:cs="Helvetica"/>
          <w:bCs/>
          <w:color w:val="333333"/>
          <w:sz w:val="32"/>
          <w:szCs w:val="32"/>
          <w:lang w:eastAsia="zh-CN"/>
        </w:rPr>
      </w:pPr>
      <w:r>
        <w:rPr>
          <w:rFonts w:ascii="仿宋" w:hAnsi="仿宋" w:eastAsia="仿宋" w:cs="Helvetica"/>
          <w:bCs/>
          <w:color w:val="333333"/>
          <w:sz w:val="32"/>
          <w:szCs w:val="32"/>
        </w:rPr>
        <w:t>李金锋</w:t>
      </w: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eastAsia="zh-CN"/>
        </w:rPr>
        <w:t xml:space="preserve"> 区水务局党组成员</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val="en-US" w:eastAsia="zh-CN"/>
        </w:rPr>
        <w:t xml:space="preserve">  </w:t>
      </w:r>
      <w:r>
        <w:rPr>
          <w:rFonts w:ascii="仿宋" w:hAnsi="仿宋" w:eastAsia="仿宋" w:cs="Helvetica"/>
          <w:bCs/>
          <w:color w:val="333333"/>
          <w:sz w:val="32"/>
          <w:szCs w:val="32"/>
        </w:rPr>
        <w:t>闫振华</w:t>
      </w:r>
      <w:r>
        <w:rPr>
          <w:rFonts w:hint="eastAsia" w:ascii="仿宋" w:hAnsi="仿宋" w:eastAsia="仿宋" w:cs="Helvetica"/>
          <w:bCs/>
          <w:color w:val="333333"/>
          <w:sz w:val="32"/>
          <w:szCs w:val="32"/>
        </w:rPr>
        <w:t xml:space="preserve">   区农业农村局</w:t>
      </w:r>
      <w:r>
        <w:rPr>
          <w:rFonts w:hint="eastAsia" w:ascii="仿宋" w:hAnsi="仿宋" w:eastAsia="仿宋" w:cs="Helvetica"/>
          <w:bCs/>
          <w:color w:val="333333"/>
          <w:sz w:val="32"/>
          <w:szCs w:val="32"/>
          <w:lang w:eastAsia="zh-CN"/>
        </w:rPr>
        <w:t>副局长</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李世彧   区文化和旅游局副处级领导干部</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亓好贵   区卫生健康局</w:t>
      </w:r>
      <w:r>
        <w:rPr>
          <w:rFonts w:hint="eastAsia" w:ascii="仿宋" w:hAnsi="仿宋" w:eastAsia="仿宋" w:cs="Helvetica"/>
          <w:bCs/>
          <w:color w:val="333333"/>
          <w:sz w:val="32"/>
          <w:szCs w:val="32"/>
          <w:lang w:eastAsia="zh-CN"/>
        </w:rPr>
        <w:t>副局长</w:t>
      </w:r>
    </w:p>
    <w:p>
      <w:pPr>
        <w:spacing w:beforeLines="100" w:afterLines="100" w:line="220" w:lineRule="atLeast"/>
        <w:rPr>
          <w:rFonts w:ascii="仿宋" w:hAnsi="仿宋" w:eastAsia="仿宋" w:cs="Helvetica"/>
          <w:bCs/>
          <w:color w:val="333333"/>
          <w:sz w:val="32"/>
          <w:szCs w:val="32"/>
        </w:rPr>
      </w:pPr>
      <w:r>
        <w:rPr>
          <w:rFonts w:hint="eastAsia" w:ascii="仿宋" w:hAnsi="仿宋" w:eastAsia="仿宋" w:cs="Helvetica"/>
          <w:bCs/>
          <w:color w:val="333333"/>
          <w:sz w:val="32"/>
          <w:szCs w:val="32"/>
        </w:rPr>
        <w:t xml:space="preserve">          王爱法   区应急局副局长</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李</w:t>
      </w:r>
      <w:r>
        <w:rPr>
          <w:rFonts w:hint="eastAsia" w:ascii="仿宋" w:hAnsi="仿宋" w:eastAsia="仿宋" w:cs="Helvetica"/>
          <w:bCs/>
          <w:color w:val="333333"/>
          <w:sz w:val="32"/>
          <w:szCs w:val="32"/>
          <w:lang w:eastAsia="zh-CN"/>
        </w:rPr>
        <w:t xml:space="preserve">  </w:t>
      </w:r>
      <w:r>
        <w:rPr>
          <w:rFonts w:hint="eastAsia" w:ascii="仿宋" w:hAnsi="仿宋" w:eastAsia="仿宋" w:cs="Helvetica"/>
          <w:bCs/>
          <w:color w:val="333333"/>
          <w:sz w:val="32"/>
          <w:szCs w:val="32"/>
        </w:rPr>
        <w:t>罡   区统计</w:t>
      </w:r>
      <w:r>
        <w:rPr>
          <w:rFonts w:hint="eastAsia" w:ascii="仿宋" w:hAnsi="仿宋" w:eastAsia="仿宋" w:cs="Helvetica"/>
          <w:bCs/>
          <w:color w:val="333333"/>
          <w:sz w:val="32"/>
          <w:szCs w:val="32"/>
          <w:lang w:eastAsia="zh-CN"/>
        </w:rPr>
        <w:t>局局长</w:t>
      </w:r>
    </w:p>
    <w:p>
      <w:pPr>
        <w:spacing w:beforeLines="100" w:afterLines="100" w:line="220" w:lineRule="atLeast"/>
        <w:rPr>
          <w:rFonts w:hint="eastAsia"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eastAsia="zh-CN"/>
        </w:rPr>
        <w:t>张明昌</w:t>
      </w:r>
      <w:r>
        <w:rPr>
          <w:rFonts w:hint="eastAsia" w:ascii="仿宋" w:hAnsi="仿宋" w:eastAsia="仿宋" w:cs="Helvetica"/>
          <w:bCs/>
          <w:color w:val="333333"/>
          <w:sz w:val="32"/>
          <w:szCs w:val="32"/>
        </w:rPr>
        <w:t xml:space="preserve">   市气象局</w:t>
      </w:r>
      <w:r>
        <w:rPr>
          <w:rFonts w:hint="eastAsia" w:ascii="仿宋" w:hAnsi="仿宋" w:eastAsia="仿宋" w:cs="Helvetica"/>
          <w:bCs/>
          <w:color w:val="333333"/>
          <w:sz w:val="32"/>
          <w:szCs w:val="32"/>
          <w:lang w:eastAsia="zh-CN"/>
        </w:rPr>
        <w:t>四级调研员</w:t>
      </w:r>
    </w:p>
    <w:p>
      <w:pPr>
        <w:spacing w:beforeLines="100" w:afterLines="100" w:line="220" w:lineRule="atLeast"/>
        <w:rPr>
          <w:rFonts w:hint="eastAsia" w:ascii="仿宋" w:hAnsi="仿宋" w:eastAsia="仿宋" w:cs="Helvetica"/>
          <w:bCs/>
          <w:color w:val="333333"/>
          <w:sz w:val="32"/>
          <w:szCs w:val="32"/>
          <w:lang w:val="en-US" w:eastAsia="zh-CN"/>
        </w:rPr>
      </w:pPr>
      <w:r>
        <w:rPr>
          <w:rFonts w:hint="eastAsia" w:ascii="仿宋" w:hAnsi="仿宋" w:eastAsia="仿宋" w:cs="Helvetica"/>
          <w:bCs/>
          <w:color w:val="333333"/>
          <w:sz w:val="32"/>
          <w:szCs w:val="32"/>
        </w:rPr>
        <w:t xml:space="preserve"> </w:t>
      </w:r>
      <w:r>
        <w:rPr>
          <w:rFonts w:hint="eastAsia" w:ascii="仿宋" w:hAnsi="仿宋" w:eastAsia="仿宋" w:cs="Helvetica"/>
          <w:bCs/>
          <w:color w:val="333333"/>
          <w:sz w:val="32"/>
          <w:szCs w:val="32"/>
          <w:lang w:val="en-US" w:eastAsia="zh-CN"/>
        </w:rPr>
        <w:t xml:space="preserve">         </w:t>
      </w:r>
      <w:r>
        <w:rPr>
          <w:rFonts w:hint="eastAsia" w:ascii="仿宋" w:hAnsi="仿宋" w:eastAsia="仿宋" w:cs="Helvetica"/>
          <w:bCs/>
          <w:color w:val="333333"/>
          <w:sz w:val="32"/>
          <w:szCs w:val="32"/>
        </w:rPr>
        <w:t xml:space="preserve">蔺舟萍   </w:t>
      </w:r>
      <w:r>
        <w:rPr>
          <w:rFonts w:hint="eastAsia" w:ascii="仿宋" w:hAnsi="仿宋" w:eastAsia="仿宋" w:cs="Helvetica"/>
          <w:bCs/>
          <w:color w:val="333333"/>
          <w:sz w:val="32"/>
          <w:szCs w:val="32"/>
          <w:lang w:eastAsia="zh-CN"/>
        </w:rPr>
        <w:t>市</w:t>
      </w:r>
      <w:r>
        <w:rPr>
          <w:rFonts w:hint="eastAsia" w:ascii="仿宋" w:hAnsi="仿宋" w:eastAsia="仿宋" w:cs="Helvetica"/>
          <w:bCs/>
          <w:color w:val="333333"/>
          <w:sz w:val="32"/>
          <w:szCs w:val="32"/>
        </w:rPr>
        <w:t>生态环境局</w:t>
      </w:r>
      <w:r>
        <w:rPr>
          <w:rFonts w:hint="eastAsia" w:ascii="仿宋" w:hAnsi="仿宋" w:eastAsia="仿宋" w:cs="Helvetica"/>
          <w:bCs/>
          <w:color w:val="333333"/>
          <w:sz w:val="32"/>
          <w:szCs w:val="32"/>
          <w:lang w:eastAsia="zh-CN"/>
        </w:rPr>
        <w:t>莱芜分局</w:t>
      </w:r>
      <w:r>
        <w:rPr>
          <w:rFonts w:hint="eastAsia" w:ascii="仿宋" w:hAnsi="仿宋" w:eastAsia="仿宋" w:cs="Helvetica"/>
          <w:bCs/>
          <w:color w:val="333333"/>
          <w:sz w:val="32"/>
          <w:szCs w:val="32"/>
        </w:rPr>
        <w:t>正处级领导干部</w:t>
      </w:r>
    </w:p>
    <w:p>
      <w:pPr>
        <w:spacing w:beforeLines="100" w:afterLines="100" w:line="220" w:lineRule="atLeast"/>
        <w:rPr>
          <w:rFonts w:ascii="仿宋" w:hAnsi="仿宋" w:eastAsia="仿宋" w:cs="Helvetica"/>
          <w:bCs/>
          <w:color w:val="333333"/>
          <w:sz w:val="32"/>
          <w:szCs w:val="32"/>
          <w:lang w:eastAsia="zh-CN"/>
        </w:rPr>
      </w:pPr>
      <w:r>
        <w:rPr>
          <w:rFonts w:hint="eastAsia" w:ascii="仿宋" w:hAnsi="仿宋" w:eastAsia="仿宋" w:cs="Helvetica"/>
          <w:bCs/>
          <w:color w:val="333333"/>
          <w:sz w:val="32"/>
          <w:szCs w:val="32"/>
        </w:rPr>
        <w:t xml:space="preserve">    领导小组办公室设在区应急局，</w:t>
      </w:r>
      <w:r>
        <w:rPr>
          <w:rFonts w:hint="eastAsia" w:ascii="仿宋" w:hAnsi="仿宋" w:eastAsia="仿宋" w:cs="Helvetica"/>
          <w:bCs/>
          <w:color w:val="333333"/>
          <w:sz w:val="32"/>
          <w:szCs w:val="32"/>
          <w:lang w:eastAsia="zh-CN"/>
        </w:rPr>
        <w:t>孙洪典兼任办公室主任。</w:t>
      </w:r>
    </w:p>
    <w:p>
      <w:pPr>
        <w:spacing w:beforeLines="50" w:afterLines="50" w:line="220" w:lineRule="atLeast"/>
        <w:rPr>
          <w:rFonts w:ascii="仿宋" w:hAnsi="仿宋" w:eastAsia="仿宋" w:cs="Helvetica"/>
          <w:bCs/>
          <w:color w:val="333333"/>
          <w:sz w:val="36"/>
          <w:szCs w:val="36"/>
        </w:rPr>
      </w:pPr>
      <w:r>
        <w:rPr>
          <w:rFonts w:hint="eastAsia" w:ascii="仿宋" w:hAnsi="仿宋" w:eastAsia="仿宋" w:cs="Helvetica"/>
          <w:bCs/>
          <w:color w:val="333333"/>
          <w:sz w:val="36"/>
          <w:szCs w:val="36"/>
        </w:rPr>
        <w:t xml:space="preserve">                </w:t>
      </w:r>
    </w:p>
    <w:p>
      <w:pPr>
        <w:spacing w:beforeLines="50" w:afterLines="50" w:line="220" w:lineRule="atLeast"/>
        <w:rPr>
          <w:rFonts w:cs="Helvetica" w:asciiTheme="minorEastAsia" w:hAnsiTheme="minorEastAsia" w:eastAsiaTheme="minorEastAsia"/>
          <w:bCs/>
          <w:color w:val="333333"/>
          <w:sz w:val="36"/>
          <w:szCs w:val="36"/>
        </w:rPr>
      </w:pPr>
      <w:r>
        <w:rPr>
          <w:rFonts w:hint="eastAsia" w:cs="Helvetica" w:asciiTheme="minorEastAsia" w:hAnsiTheme="minorEastAsia" w:eastAsiaTheme="minorEastAsia"/>
          <w:bCs/>
          <w:color w:val="333333"/>
          <w:sz w:val="36"/>
          <w:szCs w:val="36"/>
        </w:rPr>
        <w:t xml:space="preserve">                </w:t>
      </w:r>
    </w:p>
    <w:p>
      <w:pPr>
        <w:spacing w:beforeLines="50" w:afterLines="50" w:line="220" w:lineRule="atLeast"/>
        <w:ind w:firstLine="723" w:firstLineChars="200"/>
        <w:rPr>
          <w:rFonts w:eastAsia="宋体" w:cs="Helvetica"/>
          <w:b/>
          <w:bCs/>
          <w:color w:val="333333"/>
          <w:sz w:val="36"/>
          <w:szCs w:val="36"/>
        </w:rPr>
      </w:pPr>
    </w:p>
    <w:p>
      <w:pPr>
        <w:spacing w:beforeLines="50" w:afterLines="50" w:line="220" w:lineRule="atLeast"/>
        <w:ind w:firstLine="720" w:firstLineChars="200"/>
        <w:rPr>
          <w:sz w:val="36"/>
          <w:szCs w:val="36"/>
        </w:rPr>
      </w:pPr>
    </w:p>
    <w:p>
      <w:pPr>
        <w:spacing w:beforeLines="50" w:afterLines="50" w:line="432" w:lineRule="atLeast"/>
        <w:ind w:firstLine="480" w:firstLineChars="200"/>
        <w:rPr>
          <w:rFonts w:ascii="楷体" w:hAnsi="楷体" w:eastAsia="楷体" w:cs="Helvetica"/>
          <w:color w:val="333333"/>
          <w:sz w:val="24"/>
          <w:szCs w:val="24"/>
        </w:rPr>
      </w:pPr>
    </w:p>
    <w:p>
      <w:pPr>
        <w:spacing w:after="0" w:line="240" w:lineRule="auto"/>
        <w:rPr>
          <w:rFonts w:ascii="仿宋" w:hAnsi="仿宋" w:eastAsia="仿宋" w:cs="Helvetica"/>
          <w:color w:val="333333"/>
          <w:sz w:val="32"/>
          <w:szCs w:val="32"/>
          <w:lang w:eastAsia="zh-CN"/>
        </w:rPr>
      </w:pPr>
      <w:r>
        <w:rPr>
          <w:rFonts w:ascii="仿宋" w:hAnsi="仿宋" w:eastAsia="仿宋" w:cs="Helvetica"/>
          <w:color w:val="333333"/>
          <w:sz w:val="32"/>
          <w:szCs w:val="32"/>
          <w:lang w:eastAsia="zh-CN"/>
        </w:rPr>
        <w:br w:type="page"/>
      </w:r>
    </w:p>
    <w:p>
      <w:pPr>
        <w:spacing w:beforeLines="50" w:afterLines="50" w:line="360" w:lineRule="auto"/>
        <w:rPr>
          <w:rFonts w:ascii="仿宋" w:hAnsi="仿宋" w:eastAsia="仿宋" w:cs="Helvetica"/>
          <w:color w:val="333333"/>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p>
    <w:p>
      <w:pPr>
        <w:rPr>
          <w:rFonts w:ascii="仿宋" w:hAnsi="仿宋" w:eastAsia="仿宋" w:cs="Helvetica"/>
          <w:sz w:val="32"/>
          <w:szCs w:val="32"/>
          <w:lang w:eastAsia="zh-CN"/>
        </w:rPr>
      </w:pPr>
      <w:r>
        <w:rPr>
          <w:rFonts w:ascii="仿宋" w:hAnsi="仿宋" w:eastAsia="仿宋" w:cs="Helvetica"/>
          <w:color w:val="333333"/>
          <w:sz w:val="32"/>
          <w:szCs w:val="32"/>
          <w:lang w:eastAsia="zh-CN"/>
        </w:rPr>
        <w:pict>
          <v:shape id="_x0000_s2050" o:spid="_x0000_s2050" o:spt="32" type="#_x0000_t32" style="position:absolute;left:0pt;flip:y;margin-left:8.5pt;margin-top:22.55pt;height:1.4pt;width:424.5pt;z-index:251659264;mso-width-relative:page;mso-height-relative:page;" o:connectortype="straight" filled="f" coordsize="21600,21600">
            <v:path arrowok="t"/>
            <v:fill on="f" focussize="0,0"/>
            <v:stroke weight="1.5pt"/>
            <v:imagedata o:title=""/>
            <o:lock v:ext="edit"/>
          </v:shape>
        </w:pict>
      </w:r>
    </w:p>
    <w:p>
      <w:pPr>
        <w:spacing w:after="0"/>
        <w:ind w:left="1400" w:leftChars="200" w:hanging="960" w:hangingChars="300"/>
        <w:rPr>
          <w:rFonts w:hint="eastAsia" w:ascii="仿宋" w:hAnsi="仿宋" w:eastAsia="仿宋" w:cs="Helvetica"/>
          <w:sz w:val="32"/>
          <w:szCs w:val="32"/>
          <w:lang w:eastAsia="zh-CN"/>
        </w:rPr>
      </w:pPr>
      <w:r>
        <w:rPr>
          <w:rFonts w:ascii="仿宋" w:hAnsi="仿宋" w:eastAsia="仿宋" w:cs="Helvetica"/>
          <w:sz w:val="32"/>
          <w:szCs w:val="32"/>
          <w:lang w:eastAsia="zh-CN"/>
        </w:rPr>
        <w:pict>
          <v:shape id="_x0000_s2051" o:spid="_x0000_s2051" o:spt="32" type="#_x0000_t32" style="position:absolute;left:0pt;flip:y;margin-left:5.5pt;margin-top:46.45pt;height:2.05pt;width:424.5pt;z-index:251660288;mso-width-relative:page;mso-height-relative:page;" o:connectortype="straight" filled="f" coordsize="21600,21600">
            <v:path arrowok="t"/>
            <v:fill on="f" focussize="0,0"/>
            <v:stroke weight="0.5pt"/>
            <v:imagedata o:title=""/>
            <o:lock v:ext="edit"/>
          </v:shape>
        </w:pict>
      </w:r>
      <w:r>
        <w:rPr>
          <w:rFonts w:hint="eastAsia" w:ascii="仿宋" w:hAnsi="仿宋" w:eastAsia="仿宋" w:cs="Helvetica"/>
          <w:sz w:val="32"/>
          <w:szCs w:val="32"/>
          <w:lang w:eastAsia="zh-CN"/>
        </w:rPr>
        <w:t>抄送：区委各部门，区人大常委会办公室，区政协办公室，区法院，区检察院，区人武部。</w:t>
      </w:r>
    </w:p>
    <w:p>
      <w:pPr>
        <w:spacing w:after="0"/>
        <w:ind w:left="1400" w:leftChars="200" w:hanging="960" w:hangingChars="300"/>
        <w:rPr>
          <w:rFonts w:ascii="仿宋" w:hAnsi="仿宋" w:eastAsia="仿宋" w:cs="Helvetica"/>
          <w:sz w:val="32"/>
          <w:szCs w:val="32"/>
          <w:lang w:eastAsia="zh-CN"/>
        </w:rPr>
      </w:pPr>
      <w:r>
        <w:rPr>
          <w:rFonts w:ascii="仿宋" w:hAnsi="仿宋" w:eastAsia="仿宋" w:cs="Helvetica"/>
          <w:sz w:val="32"/>
          <w:szCs w:val="32"/>
          <w:lang w:eastAsia="zh-CN"/>
        </w:rPr>
        <w:pict>
          <v:shape id="_x0000_s2052" o:spid="_x0000_s2052" o:spt="32" type="#_x0000_t32" style="position:absolute;left:0pt;flip:y;margin-left:8.5pt;margin-top:23.75pt;height:2.75pt;width:424.5pt;z-index:251661312;mso-width-relative:page;mso-height-relative:page;" o:connectortype="straight" filled="f" coordsize="21600,21600">
            <v:path arrowok="t"/>
            <v:fill on="f" focussize="0,0"/>
            <v:stroke weight="1.5pt"/>
            <v:imagedata o:title=""/>
            <o:lock v:ext="edit"/>
          </v:shape>
        </w:pict>
      </w:r>
      <w:r>
        <w:rPr>
          <w:rFonts w:hint="eastAsia" w:ascii="仿宋" w:hAnsi="仿宋" w:eastAsia="仿宋" w:cs="Helvetica"/>
          <w:sz w:val="32"/>
          <w:szCs w:val="32"/>
          <w:lang w:eastAsia="zh-CN"/>
        </w:rPr>
        <w:t>济南市莱芜区人民政府办公室</w:t>
      </w:r>
      <w:r>
        <w:rPr>
          <w:rFonts w:hint="eastAsia" w:ascii="仿宋" w:hAnsi="仿宋" w:eastAsia="仿宋" w:cs="Helvetica"/>
          <w:sz w:val="32"/>
          <w:szCs w:val="32"/>
          <w:lang w:val="en-US" w:eastAsia="zh-CN"/>
        </w:rPr>
        <w:t xml:space="preserve">    </w:t>
      </w:r>
      <w:r>
        <w:rPr>
          <w:rFonts w:hint="eastAsia" w:ascii="仿宋" w:hAnsi="仿宋" w:eastAsia="仿宋" w:cs="Helvetica"/>
          <w:sz w:val="32"/>
          <w:szCs w:val="32"/>
          <w:lang w:eastAsia="zh-CN"/>
        </w:rPr>
        <w:t>2020年1</w:t>
      </w:r>
      <w:r>
        <w:rPr>
          <w:rFonts w:hint="eastAsia" w:ascii="仿宋" w:hAnsi="仿宋" w:eastAsia="仿宋" w:cs="Helvetica"/>
          <w:sz w:val="32"/>
          <w:szCs w:val="32"/>
          <w:lang w:val="en-US" w:eastAsia="zh-CN"/>
        </w:rPr>
        <w:t>2</w:t>
      </w:r>
      <w:r>
        <w:rPr>
          <w:rFonts w:hint="eastAsia" w:ascii="仿宋" w:hAnsi="仿宋" w:eastAsia="仿宋" w:cs="Helvetica"/>
          <w:sz w:val="32"/>
          <w:szCs w:val="32"/>
          <w:lang w:eastAsia="zh-CN"/>
        </w:rPr>
        <w:t>月</w:t>
      </w:r>
      <w:r>
        <w:rPr>
          <w:rFonts w:hint="eastAsia" w:ascii="仿宋" w:hAnsi="仿宋" w:eastAsia="仿宋" w:cs="Helvetica"/>
          <w:sz w:val="32"/>
          <w:szCs w:val="32"/>
          <w:lang w:val="en-US" w:eastAsia="zh-CN"/>
        </w:rPr>
        <w:t>3</w:t>
      </w:r>
      <w:r>
        <w:rPr>
          <w:rFonts w:hint="eastAsia" w:ascii="仿宋" w:hAnsi="仿宋" w:eastAsia="仿宋" w:cs="Helvetica"/>
          <w:sz w:val="32"/>
          <w:szCs w:val="32"/>
          <w:lang w:eastAsia="zh-CN"/>
        </w:rPr>
        <w:t>日印发</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roman"/>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B47730"/>
    <w:rsid w:val="00034616"/>
    <w:rsid w:val="00047102"/>
    <w:rsid w:val="0006063C"/>
    <w:rsid w:val="00086EC3"/>
    <w:rsid w:val="000B1C1E"/>
    <w:rsid w:val="000B6830"/>
    <w:rsid w:val="00123717"/>
    <w:rsid w:val="00131850"/>
    <w:rsid w:val="0015074B"/>
    <w:rsid w:val="0015530F"/>
    <w:rsid w:val="00167128"/>
    <w:rsid w:val="00192562"/>
    <w:rsid w:val="001A1F00"/>
    <w:rsid w:val="001A2AB9"/>
    <w:rsid w:val="001A6B04"/>
    <w:rsid w:val="001B6802"/>
    <w:rsid w:val="001E3633"/>
    <w:rsid w:val="001F476C"/>
    <w:rsid w:val="00206001"/>
    <w:rsid w:val="002161C6"/>
    <w:rsid w:val="00262066"/>
    <w:rsid w:val="00271081"/>
    <w:rsid w:val="0029639D"/>
    <w:rsid w:val="002A310C"/>
    <w:rsid w:val="002B0414"/>
    <w:rsid w:val="002E1025"/>
    <w:rsid w:val="00326F90"/>
    <w:rsid w:val="00387B6E"/>
    <w:rsid w:val="00393FB7"/>
    <w:rsid w:val="00396ADC"/>
    <w:rsid w:val="003D40B2"/>
    <w:rsid w:val="00440F34"/>
    <w:rsid w:val="00460130"/>
    <w:rsid w:val="004863F1"/>
    <w:rsid w:val="004D0516"/>
    <w:rsid w:val="004D2E60"/>
    <w:rsid w:val="004E35DB"/>
    <w:rsid w:val="005308A5"/>
    <w:rsid w:val="00561BFB"/>
    <w:rsid w:val="00580C80"/>
    <w:rsid w:val="005D289D"/>
    <w:rsid w:val="005E3947"/>
    <w:rsid w:val="005F5F10"/>
    <w:rsid w:val="00630D0A"/>
    <w:rsid w:val="00637A55"/>
    <w:rsid w:val="006C37CF"/>
    <w:rsid w:val="006D1BC4"/>
    <w:rsid w:val="006D5800"/>
    <w:rsid w:val="00705E03"/>
    <w:rsid w:val="00711637"/>
    <w:rsid w:val="00725B7F"/>
    <w:rsid w:val="00746118"/>
    <w:rsid w:val="007537D0"/>
    <w:rsid w:val="00757DE1"/>
    <w:rsid w:val="00775E61"/>
    <w:rsid w:val="00795397"/>
    <w:rsid w:val="007B310E"/>
    <w:rsid w:val="00802394"/>
    <w:rsid w:val="00811894"/>
    <w:rsid w:val="00884666"/>
    <w:rsid w:val="00885F1A"/>
    <w:rsid w:val="008A34FD"/>
    <w:rsid w:val="008B399A"/>
    <w:rsid w:val="008B5185"/>
    <w:rsid w:val="008B5B5E"/>
    <w:rsid w:val="008B7314"/>
    <w:rsid w:val="008C3664"/>
    <w:rsid w:val="00907719"/>
    <w:rsid w:val="00927EE4"/>
    <w:rsid w:val="00954F5B"/>
    <w:rsid w:val="009A0A89"/>
    <w:rsid w:val="009B0213"/>
    <w:rsid w:val="009B6B1B"/>
    <w:rsid w:val="009C6FFD"/>
    <w:rsid w:val="009F58F0"/>
    <w:rsid w:val="00A45A77"/>
    <w:rsid w:val="00A552B4"/>
    <w:rsid w:val="00A61BC5"/>
    <w:rsid w:val="00A74E9E"/>
    <w:rsid w:val="00AA0003"/>
    <w:rsid w:val="00AA1D8D"/>
    <w:rsid w:val="00AA3865"/>
    <w:rsid w:val="00AE4E2C"/>
    <w:rsid w:val="00AF108A"/>
    <w:rsid w:val="00B0153A"/>
    <w:rsid w:val="00B106D2"/>
    <w:rsid w:val="00B15A49"/>
    <w:rsid w:val="00B4497B"/>
    <w:rsid w:val="00B47730"/>
    <w:rsid w:val="00B52C44"/>
    <w:rsid w:val="00BA18EC"/>
    <w:rsid w:val="00BB07D9"/>
    <w:rsid w:val="00BB7431"/>
    <w:rsid w:val="00BC5C60"/>
    <w:rsid w:val="00C143EF"/>
    <w:rsid w:val="00C50CE1"/>
    <w:rsid w:val="00C71E68"/>
    <w:rsid w:val="00C72072"/>
    <w:rsid w:val="00CA0F1A"/>
    <w:rsid w:val="00CB0664"/>
    <w:rsid w:val="00CB3D14"/>
    <w:rsid w:val="00CF3481"/>
    <w:rsid w:val="00D02BF0"/>
    <w:rsid w:val="00D04411"/>
    <w:rsid w:val="00D235B5"/>
    <w:rsid w:val="00D31986"/>
    <w:rsid w:val="00D35555"/>
    <w:rsid w:val="00D640CB"/>
    <w:rsid w:val="00D733F3"/>
    <w:rsid w:val="00D9070B"/>
    <w:rsid w:val="00D9273E"/>
    <w:rsid w:val="00DB43A2"/>
    <w:rsid w:val="00DD7ED5"/>
    <w:rsid w:val="00E17EF4"/>
    <w:rsid w:val="00E27055"/>
    <w:rsid w:val="00E71611"/>
    <w:rsid w:val="00E800B7"/>
    <w:rsid w:val="00E906DA"/>
    <w:rsid w:val="00E90B5F"/>
    <w:rsid w:val="00E912D6"/>
    <w:rsid w:val="00E936AE"/>
    <w:rsid w:val="00EA5AB5"/>
    <w:rsid w:val="00EA796D"/>
    <w:rsid w:val="00EC3332"/>
    <w:rsid w:val="00EC3A93"/>
    <w:rsid w:val="00F04997"/>
    <w:rsid w:val="00F06AD7"/>
    <w:rsid w:val="00F433ED"/>
    <w:rsid w:val="00F82BAE"/>
    <w:rsid w:val="00F84987"/>
    <w:rsid w:val="00F87B63"/>
    <w:rsid w:val="00FA7DAD"/>
    <w:rsid w:val="00FC3AD5"/>
    <w:rsid w:val="00FC693F"/>
    <w:rsid w:val="00FD1CEC"/>
    <w:rsid w:val="00FD3C01"/>
    <w:rsid w:val="00FE26BF"/>
    <w:rsid w:val="04686AF3"/>
    <w:rsid w:val="0A5B5756"/>
    <w:rsid w:val="0E873385"/>
    <w:rsid w:val="13824D79"/>
    <w:rsid w:val="13AD7587"/>
    <w:rsid w:val="14984705"/>
    <w:rsid w:val="1EBD1CCF"/>
    <w:rsid w:val="21C403D0"/>
    <w:rsid w:val="22EB0FC8"/>
    <w:rsid w:val="33620D62"/>
    <w:rsid w:val="352E7C66"/>
    <w:rsid w:val="35A86660"/>
    <w:rsid w:val="3A2D6E3F"/>
    <w:rsid w:val="423E0755"/>
    <w:rsid w:val="45476954"/>
    <w:rsid w:val="4B1E7C9F"/>
    <w:rsid w:val="4B554BD1"/>
    <w:rsid w:val="4B726CE7"/>
    <w:rsid w:val="52BB1D9D"/>
    <w:rsid w:val="54E82615"/>
    <w:rsid w:val="5C5D5FBC"/>
    <w:rsid w:val="5D102F14"/>
    <w:rsid w:val="60E20755"/>
    <w:rsid w:val="61EF4B22"/>
    <w:rsid w:val="6856147B"/>
    <w:rsid w:val="71656EE2"/>
    <w:rsid w:val="77FA3F0F"/>
    <w:rsid w:val="7C4A66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18"/>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11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120"/>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13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31"/>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8">
    <w:name w:val="heading 6"/>
    <w:basedOn w:val="1"/>
    <w:next w:val="1"/>
    <w:link w:val="132"/>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9">
    <w:name w:val="heading 7"/>
    <w:basedOn w:val="1"/>
    <w:next w:val="1"/>
    <w:link w:val="133"/>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3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35"/>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1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2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2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2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16"/>
    <w:unhideWhenUsed/>
    <w:qFormat/>
    <w:uiPriority w:val="99"/>
    <w:pPr>
      <w:tabs>
        <w:tab w:val="center" w:pos="4680"/>
        <w:tab w:val="right" w:pos="9360"/>
      </w:tabs>
      <w:spacing w:after="0" w:line="240" w:lineRule="auto"/>
    </w:pPr>
  </w:style>
  <w:style w:type="paragraph" w:styleId="25">
    <w:name w:val="header"/>
    <w:basedOn w:val="1"/>
    <w:link w:val="115"/>
    <w:unhideWhenUsed/>
    <w:qFormat/>
    <w:uiPriority w:val="99"/>
    <w:pPr>
      <w:tabs>
        <w:tab w:val="center" w:pos="4680"/>
        <w:tab w:val="right" w:pos="9360"/>
      </w:tabs>
      <w:spacing w:after="0" w:line="240" w:lineRule="auto"/>
    </w:pPr>
  </w:style>
  <w:style w:type="paragraph" w:styleId="26">
    <w:name w:val="Subtitle"/>
    <w:basedOn w:val="1"/>
    <w:next w:val="1"/>
    <w:link w:val="122"/>
    <w:qFormat/>
    <w:uiPriority w:val="11"/>
    <w:rPr>
      <w:rFonts w:asciiTheme="majorHAnsi" w:hAnsiTheme="majorHAnsi" w:eastAsiaTheme="majorEastAsia" w:cstheme="majorBidi"/>
      <w:i/>
      <w:iCs/>
      <w:color w:val="4F81BD" w:themeColor="accent1"/>
      <w:spacing w:val="15"/>
      <w:sz w:val="24"/>
      <w:szCs w:val="24"/>
    </w:rPr>
  </w:style>
  <w:style w:type="paragraph" w:styleId="27">
    <w:name w:val="List"/>
    <w:basedOn w:val="1"/>
    <w:unhideWhenUsed/>
    <w:qFormat/>
    <w:uiPriority w:val="99"/>
    <w:pPr>
      <w:ind w:left="360" w:hanging="360"/>
      <w:contextualSpacing/>
    </w:pPr>
  </w:style>
  <w:style w:type="paragraph" w:styleId="28">
    <w:name w:val="Body Text 2"/>
    <w:basedOn w:val="1"/>
    <w:link w:val="12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2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Accent 2"/>
    <w:basedOn w:val="32"/>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2"/>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2"/>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2"/>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2"/>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0">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1">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2">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3">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4">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5">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46">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47">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48">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49">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0">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1">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2">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3">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54">
    <w:name w:val="Medium Shading 2 Accent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5">
    <w:name w:val="Medium Shading 2 Accent 3"/>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6">
    <w:name w:val="Medium Shading 2 Accent 4"/>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7">
    <w:name w:val="Medium Shading 2 Accent 5"/>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8">
    <w:name w:val="Medium Shading 2 Accent 6"/>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9">
    <w:name w:val="Medium List 1 Accent 2"/>
    <w:basedOn w:val="32"/>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60">
    <w:name w:val="Medium List 1 Accent 3"/>
    <w:basedOn w:val="32"/>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1">
    <w:name w:val="Medium List 1 Accent 4"/>
    <w:basedOn w:val="32"/>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2">
    <w:name w:val="Medium List 1 Accent 5"/>
    <w:basedOn w:val="32"/>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63">
    <w:name w:val="Medium List 1 Accent 6"/>
    <w:basedOn w:val="32"/>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64">
    <w:name w:val="Medium List 2 Accent 1"/>
    <w:basedOn w:val="32"/>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65">
    <w:name w:val="Medium List 2 Accent 2"/>
    <w:basedOn w:val="32"/>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66">
    <w:name w:val="Medium List 2 Accent 3"/>
    <w:basedOn w:val="32"/>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67">
    <w:name w:val="Medium List 2 Accent 4"/>
    <w:basedOn w:val="32"/>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68">
    <w:name w:val="Medium List 2 Accent 5"/>
    <w:basedOn w:val="32"/>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69">
    <w:name w:val="Medium List 2 Accent 6"/>
    <w:basedOn w:val="32"/>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70">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71">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72">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73">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74">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75">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76">
    <w:name w:val="Medium Grid 2 Accent 1"/>
    <w:basedOn w:val="32"/>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77">
    <w:name w:val="Medium Grid 2 Accent 2"/>
    <w:basedOn w:val="32"/>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78">
    <w:name w:val="Medium Grid 2 Accent 3"/>
    <w:basedOn w:val="32"/>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79">
    <w:name w:val="Medium Grid 2 Accent 4"/>
    <w:basedOn w:val="32"/>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80">
    <w:name w:val="Medium Grid 2 Accent 5"/>
    <w:basedOn w:val="32"/>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81">
    <w:name w:val="Medium Grid 2 Accent 6"/>
    <w:basedOn w:val="32"/>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82">
    <w:name w:val="Medium Grid 3 Accent 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83">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84">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85">
    <w:name w:val="Medium Grid 3 Accent 4"/>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86">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87">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88">
    <w:name w:val="Dark List Accent 1"/>
    <w:basedOn w:val="32"/>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89">
    <w:name w:val="Dark List Accent 2"/>
    <w:basedOn w:val="32"/>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90">
    <w:name w:val="Dark List Accent 3"/>
    <w:basedOn w:val="32"/>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91">
    <w:name w:val="Dark List Accent 4"/>
    <w:basedOn w:val="32"/>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92">
    <w:name w:val="Dark List Accent 5"/>
    <w:basedOn w:val="32"/>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93">
    <w:name w:val="Dark List Accent 6"/>
    <w:basedOn w:val="32"/>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94">
    <w:name w:val="Colorful Shading Accent 1"/>
    <w:basedOn w:val="32"/>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95">
    <w:name w:val="Colorful Shading Accent 2"/>
    <w:basedOn w:val="32"/>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96">
    <w:name w:val="Colorful Shading Accent 3"/>
    <w:basedOn w:val="32"/>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97">
    <w:name w:val="Colorful Shading Accent 4"/>
    <w:basedOn w:val="32"/>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98">
    <w:name w:val="Colorful Shading Accent 5"/>
    <w:basedOn w:val="32"/>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99">
    <w:name w:val="Colorful Shading Accent 6"/>
    <w:basedOn w:val="32"/>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0">
    <w:name w:val="Colorful List Accent 1"/>
    <w:basedOn w:val="32"/>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1">
    <w:name w:val="Colorful List Accent 2"/>
    <w:basedOn w:val="32"/>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02">
    <w:name w:val="Colorful List Accent 3"/>
    <w:basedOn w:val="32"/>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03">
    <w:name w:val="Colorful List Accent 4"/>
    <w:basedOn w:val="32"/>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04">
    <w:name w:val="Colorful List Accent 5"/>
    <w:basedOn w:val="32"/>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05">
    <w:name w:val="Colorful List Accent 6"/>
    <w:basedOn w:val="32"/>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06">
    <w:name w:val="Colorful Grid Accent 1"/>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07">
    <w:name w:val="Colorful Grid Accent 2"/>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08">
    <w:name w:val="Colorful Grid Accent 3"/>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09">
    <w:name w:val="Colorful Grid Accent 4"/>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10">
    <w:name w:val="Colorful Grid Accent 5"/>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11">
    <w:name w:val="Colorful Grid Accent 6"/>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13">
    <w:name w:val="Strong"/>
    <w:basedOn w:val="112"/>
    <w:qFormat/>
    <w:uiPriority w:val="22"/>
    <w:rPr>
      <w:b/>
      <w:bCs/>
    </w:rPr>
  </w:style>
  <w:style w:type="character" w:styleId="114">
    <w:name w:val="Emphasis"/>
    <w:basedOn w:val="112"/>
    <w:qFormat/>
    <w:uiPriority w:val="20"/>
    <w:rPr>
      <w:i/>
      <w:iCs/>
    </w:rPr>
  </w:style>
  <w:style w:type="character" w:customStyle="1" w:styleId="115">
    <w:name w:val="页眉 Char"/>
    <w:basedOn w:val="112"/>
    <w:link w:val="25"/>
    <w:qFormat/>
    <w:uiPriority w:val="99"/>
  </w:style>
  <w:style w:type="character" w:customStyle="1" w:styleId="116">
    <w:name w:val="页脚 Char"/>
    <w:basedOn w:val="112"/>
    <w:link w:val="24"/>
    <w:qFormat/>
    <w:uiPriority w:val="99"/>
  </w:style>
  <w:style w:type="paragraph" w:styleId="117">
    <w:name w:val="No Spacing"/>
    <w:qFormat/>
    <w:uiPriority w:val="1"/>
    <w:rPr>
      <w:rFonts w:asciiTheme="minorHAnsi" w:hAnsiTheme="minorHAnsi" w:eastAsiaTheme="minorEastAsia" w:cstheme="minorBidi"/>
      <w:sz w:val="22"/>
      <w:szCs w:val="22"/>
      <w:lang w:val="en-US" w:eastAsia="en-US" w:bidi="ar-SA"/>
    </w:rPr>
  </w:style>
  <w:style w:type="character" w:customStyle="1" w:styleId="118">
    <w:name w:val="标题 1 Char"/>
    <w:basedOn w:val="112"/>
    <w:link w:val="3"/>
    <w:qFormat/>
    <w:uiPriority w:val="9"/>
    <w:rPr>
      <w:rFonts w:asciiTheme="majorHAnsi" w:hAnsiTheme="majorHAnsi" w:eastAsiaTheme="majorEastAsia" w:cstheme="majorBidi"/>
      <w:b/>
      <w:bCs/>
      <w:color w:val="366091" w:themeColor="accent1" w:themeShade="BF"/>
      <w:sz w:val="28"/>
      <w:szCs w:val="28"/>
    </w:rPr>
  </w:style>
  <w:style w:type="character" w:customStyle="1" w:styleId="119">
    <w:name w:val="标题 2 Char"/>
    <w:basedOn w:val="112"/>
    <w:link w:val="4"/>
    <w:qFormat/>
    <w:uiPriority w:val="9"/>
    <w:rPr>
      <w:rFonts w:asciiTheme="majorHAnsi" w:hAnsiTheme="majorHAnsi" w:eastAsiaTheme="majorEastAsia" w:cstheme="majorBidi"/>
      <w:b/>
      <w:bCs/>
      <w:color w:val="4F81BD" w:themeColor="accent1"/>
      <w:sz w:val="26"/>
      <w:szCs w:val="26"/>
    </w:rPr>
  </w:style>
  <w:style w:type="character" w:customStyle="1" w:styleId="120">
    <w:name w:val="标题 3 Char"/>
    <w:basedOn w:val="112"/>
    <w:link w:val="5"/>
    <w:qFormat/>
    <w:uiPriority w:val="9"/>
    <w:rPr>
      <w:rFonts w:asciiTheme="majorHAnsi" w:hAnsiTheme="majorHAnsi" w:eastAsiaTheme="majorEastAsia" w:cstheme="majorBidi"/>
      <w:b/>
      <w:bCs/>
      <w:color w:val="4F81BD" w:themeColor="accent1"/>
    </w:rPr>
  </w:style>
  <w:style w:type="character" w:customStyle="1" w:styleId="121">
    <w:name w:val="标题 Char"/>
    <w:basedOn w:val="112"/>
    <w:link w:val="31"/>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22">
    <w:name w:val="副标题 Char"/>
    <w:basedOn w:val="112"/>
    <w:link w:val="26"/>
    <w:qFormat/>
    <w:uiPriority w:val="11"/>
    <w:rPr>
      <w:rFonts w:asciiTheme="majorHAnsi" w:hAnsiTheme="majorHAnsi" w:eastAsiaTheme="majorEastAsia" w:cstheme="majorBidi"/>
      <w:i/>
      <w:iCs/>
      <w:color w:val="4F81BD" w:themeColor="accent1"/>
      <w:spacing w:val="15"/>
      <w:sz w:val="24"/>
      <w:szCs w:val="24"/>
    </w:rPr>
  </w:style>
  <w:style w:type="paragraph" w:styleId="123">
    <w:name w:val="List Paragraph"/>
    <w:basedOn w:val="1"/>
    <w:qFormat/>
    <w:uiPriority w:val="34"/>
    <w:pPr>
      <w:ind w:left="720"/>
      <w:contextualSpacing/>
    </w:pPr>
  </w:style>
  <w:style w:type="character" w:customStyle="1" w:styleId="124">
    <w:name w:val="正文文本 Char"/>
    <w:basedOn w:val="112"/>
    <w:link w:val="19"/>
    <w:qFormat/>
    <w:uiPriority w:val="99"/>
  </w:style>
  <w:style w:type="character" w:customStyle="1" w:styleId="125">
    <w:name w:val="正文文本 2 Char"/>
    <w:basedOn w:val="112"/>
    <w:link w:val="28"/>
    <w:qFormat/>
    <w:uiPriority w:val="99"/>
  </w:style>
  <w:style w:type="character" w:customStyle="1" w:styleId="126">
    <w:name w:val="正文文本 3 Char"/>
    <w:basedOn w:val="112"/>
    <w:link w:val="17"/>
    <w:qFormat/>
    <w:uiPriority w:val="99"/>
    <w:rPr>
      <w:sz w:val="16"/>
      <w:szCs w:val="16"/>
    </w:rPr>
  </w:style>
  <w:style w:type="character" w:customStyle="1" w:styleId="127">
    <w:name w:val="宏文本 Char"/>
    <w:basedOn w:val="112"/>
    <w:link w:val="2"/>
    <w:qFormat/>
    <w:uiPriority w:val="99"/>
    <w:rPr>
      <w:rFonts w:ascii="Courier" w:hAnsi="Courier"/>
      <w:sz w:val="20"/>
      <w:szCs w:val="20"/>
    </w:rPr>
  </w:style>
  <w:style w:type="paragraph" w:styleId="128">
    <w:name w:val="Quote"/>
    <w:basedOn w:val="1"/>
    <w:next w:val="1"/>
    <w:link w:val="129"/>
    <w:qFormat/>
    <w:uiPriority w:val="29"/>
    <w:rPr>
      <w:i/>
      <w:iCs/>
      <w:color w:val="000000" w:themeColor="text1"/>
    </w:rPr>
  </w:style>
  <w:style w:type="character" w:customStyle="1" w:styleId="129">
    <w:name w:val="引用 Char"/>
    <w:basedOn w:val="112"/>
    <w:link w:val="128"/>
    <w:qFormat/>
    <w:uiPriority w:val="29"/>
    <w:rPr>
      <w:i/>
      <w:iCs/>
      <w:color w:val="000000" w:themeColor="text1"/>
    </w:rPr>
  </w:style>
  <w:style w:type="character" w:customStyle="1" w:styleId="130">
    <w:name w:val="标题 4 Char"/>
    <w:basedOn w:val="112"/>
    <w:link w:val="6"/>
    <w:semiHidden/>
    <w:qFormat/>
    <w:uiPriority w:val="9"/>
    <w:rPr>
      <w:rFonts w:asciiTheme="majorHAnsi" w:hAnsiTheme="majorHAnsi" w:eastAsiaTheme="majorEastAsia" w:cstheme="majorBidi"/>
      <w:b/>
      <w:bCs/>
      <w:i/>
      <w:iCs/>
      <w:color w:val="4F81BD" w:themeColor="accent1"/>
    </w:rPr>
  </w:style>
  <w:style w:type="character" w:customStyle="1" w:styleId="131">
    <w:name w:val="标题 5 Char"/>
    <w:basedOn w:val="112"/>
    <w:link w:val="7"/>
    <w:semiHidden/>
    <w:qFormat/>
    <w:uiPriority w:val="9"/>
    <w:rPr>
      <w:rFonts w:asciiTheme="majorHAnsi" w:hAnsiTheme="majorHAnsi" w:eastAsiaTheme="majorEastAsia" w:cstheme="majorBidi"/>
      <w:color w:val="243F61" w:themeColor="accent1" w:themeShade="7F"/>
    </w:rPr>
  </w:style>
  <w:style w:type="character" w:customStyle="1" w:styleId="132">
    <w:name w:val="标题 6 Char"/>
    <w:basedOn w:val="112"/>
    <w:link w:val="8"/>
    <w:semiHidden/>
    <w:qFormat/>
    <w:uiPriority w:val="9"/>
    <w:rPr>
      <w:rFonts w:asciiTheme="majorHAnsi" w:hAnsiTheme="majorHAnsi" w:eastAsiaTheme="majorEastAsia" w:cstheme="majorBidi"/>
      <w:i/>
      <w:iCs/>
      <w:color w:val="243F61" w:themeColor="accent1" w:themeShade="7F"/>
    </w:rPr>
  </w:style>
  <w:style w:type="character" w:customStyle="1" w:styleId="133">
    <w:name w:val="标题 7 Char"/>
    <w:basedOn w:val="112"/>
    <w:link w:val="9"/>
    <w:semiHidden/>
    <w:qFormat/>
    <w:uiPriority w:val="9"/>
    <w:rPr>
      <w:rFonts w:asciiTheme="majorHAnsi" w:hAnsiTheme="majorHAnsi" w:eastAsiaTheme="majorEastAsia" w:cstheme="majorBidi"/>
      <w:i/>
      <w:iCs/>
      <w:color w:val="3F3F3F" w:themeColor="text1" w:themeTint="BF"/>
    </w:rPr>
  </w:style>
  <w:style w:type="character" w:customStyle="1" w:styleId="134">
    <w:name w:val="标题 8 Char"/>
    <w:basedOn w:val="112"/>
    <w:link w:val="10"/>
    <w:semiHidden/>
    <w:qFormat/>
    <w:uiPriority w:val="9"/>
    <w:rPr>
      <w:rFonts w:asciiTheme="majorHAnsi" w:hAnsiTheme="majorHAnsi" w:eastAsiaTheme="majorEastAsia" w:cstheme="majorBidi"/>
      <w:color w:val="4F81BD" w:themeColor="accent1"/>
      <w:sz w:val="20"/>
      <w:szCs w:val="20"/>
    </w:rPr>
  </w:style>
  <w:style w:type="character" w:customStyle="1" w:styleId="135">
    <w:name w:val="标题 9 Char"/>
    <w:basedOn w:val="112"/>
    <w:link w:val="11"/>
    <w:semiHidden/>
    <w:qFormat/>
    <w:uiPriority w:val="9"/>
    <w:rPr>
      <w:rFonts w:asciiTheme="majorHAnsi" w:hAnsiTheme="majorHAnsi" w:eastAsiaTheme="majorEastAsia" w:cstheme="majorBidi"/>
      <w:i/>
      <w:iCs/>
      <w:color w:val="3F3F3F" w:themeColor="text1" w:themeTint="BF"/>
      <w:sz w:val="20"/>
      <w:szCs w:val="20"/>
    </w:rPr>
  </w:style>
  <w:style w:type="paragraph" w:styleId="136">
    <w:name w:val="Intense Quote"/>
    <w:basedOn w:val="1"/>
    <w:next w:val="1"/>
    <w:link w:val="13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37">
    <w:name w:val="明显引用 Char"/>
    <w:basedOn w:val="112"/>
    <w:link w:val="136"/>
    <w:qFormat/>
    <w:uiPriority w:val="30"/>
    <w:rPr>
      <w:b/>
      <w:bCs/>
      <w:i/>
      <w:iCs/>
      <w:color w:val="4F81BD" w:themeColor="accent1"/>
    </w:rPr>
  </w:style>
  <w:style w:type="character" w:customStyle="1" w:styleId="138">
    <w:name w:val="不明显强调1"/>
    <w:basedOn w:val="112"/>
    <w:qFormat/>
    <w:uiPriority w:val="19"/>
    <w:rPr>
      <w:i/>
      <w:iCs/>
      <w:color w:val="7F7F7F" w:themeColor="text1" w:themeTint="7F"/>
    </w:rPr>
  </w:style>
  <w:style w:type="character" w:customStyle="1" w:styleId="139">
    <w:name w:val="明显强调1"/>
    <w:basedOn w:val="112"/>
    <w:qFormat/>
    <w:uiPriority w:val="21"/>
    <w:rPr>
      <w:b/>
      <w:bCs/>
      <w:i/>
      <w:iCs/>
      <w:color w:val="4F81BD" w:themeColor="accent1"/>
    </w:rPr>
  </w:style>
  <w:style w:type="character" w:customStyle="1" w:styleId="140">
    <w:name w:val="不明显参考1"/>
    <w:basedOn w:val="112"/>
    <w:qFormat/>
    <w:uiPriority w:val="31"/>
    <w:rPr>
      <w:smallCaps/>
      <w:color w:val="C0504D" w:themeColor="accent2"/>
      <w:u w:val="single"/>
    </w:rPr>
  </w:style>
  <w:style w:type="character" w:customStyle="1" w:styleId="141">
    <w:name w:val="明显参考1"/>
    <w:basedOn w:val="112"/>
    <w:qFormat/>
    <w:uiPriority w:val="32"/>
    <w:rPr>
      <w:b/>
      <w:bCs/>
      <w:smallCaps/>
      <w:color w:val="C0504D" w:themeColor="accent2"/>
      <w:spacing w:val="5"/>
      <w:u w:val="single"/>
    </w:rPr>
  </w:style>
  <w:style w:type="character" w:customStyle="1" w:styleId="142">
    <w:name w:val="书籍标题1"/>
    <w:basedOn w:val="112"/>
    <w:qFormat/>
    <w:uiPriority w:val="33"/>
    <w:rPr>
      <w:b/>
      <w:bCs/>
      <w:smallCaps/>
      <w:spacing w:val="5"/>
    </w:rPr>
  </w:style>
  <w:style w:type="paragraph" w:customStyle="1" w:styleId="143">
    <w:name w:val="TOC 标题1"/>
    <w:basedOn w:val="3"/>
    <w:next w:val="1"/>
    <w:semiHidden/>
    <w:unhideWhenUsed/>
    <w:qFormat/>
    <w:uiPriority w:val="39"/>
    <w:pPr>
      <w:outlineLvl w:val="9"/>
    </w:pPr>
  </w:style>
  <w:style w:type="table" w:customStyle="1" w:styleId="144">
    <w:name w:val="浅色底纹1"/>
    <w:basedOn w:val="3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45">
    <w:name w:val="浅色底纹 - 强调文字颜色 11"/>
    <w:basedOn w:val="32"/>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46">
    <w:name w:val="浅色列表1"/>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47">
    <w:name w:val="浅色列表 - 强调文字颜色 1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48">
    <w:name w:val="浅色网格1"/>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149">
    <w:name w:val="浅色网格 - 强调文字颜色 1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50">
    <w:name w:val="中等深浅底纹 1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151">
    <w:name w:val="中等深浅底纹 1 - 强调文字颜色 1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152">
    <w:name w:val="中等深浅底纹 2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153">
    <w:name w:val="中等深浅底纹 2 - 强调文字颜色 1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154">
    <w:name w:val="中等深浅列表 11"/>
    <w:basedOn w:val="32"/>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155">
    <w:name w:val="中等深浅列表 1 - 强调文字颜色 11"/>
    <w:basedOn w:val="32"/>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156">
    <w:name w:val="中等深浅列表 21"/>
    <w:basedOn w:val="32"/>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157">
    <w:name w:val="中等深浅网格 1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58">
    <w:name w:val="中等深浅网格 21"/>
    <w:basedOn w:val="32"/>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59">
    <w:name w:val="中等深浅网格 3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60">
    <w:name w:val="深色列表1"/>
    <w:basedOn w:val="32"/>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61">
    <w:name w:val="彩色底纹1"/>
    <w:basedOn w:val="32"/>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62">
    <w:name w:val="彩色列表1"/>
    <w:basedOn w:val="32"/>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63">
    <w:name w:val="彩色网格1"/>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E3F49-DDCD-4104-B32F-2BC45CFC04BC}">
  <ds:schemaRefs/>
</ds:datastoreItem>
</file>

<file path=docProps/app.xml><?xml version="1.0" encoding="utf-8"?>
<Properties xmlns="http://schemas.openxmlformats.org/officeDocument/2006/extended-properties" xmlns:vt="http://schemas.openxmlformats.org/officeDocument/2006/docPropsVTypes">
  <Template>Normal</Template>
  <Pages>8</Pages>
  <Words>420</Words>
  <Characters>2394</Characters>
  <Lines>19</Lines>
  <Paragraphs>5</Paragraphs>
  <TotalTime>7</TotalTime>
  <ScaleCrop>false</ScaleCrop>
  <LinksUpToDate>false</LinksUpToDate>
  <CharactersWithSpaces>2809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2020-11-20T03:21:00Z</dcterms:created>
  <dc:creator>python-docx</dc:creator>
  <dc:description>generated by python-docx</dc:description>
  <cp:lastModifiedBy>Administrator</cp:lastModifiedBy>
  <cp:lastPrinted>2020-11-30T08:35:00Z</cp:lastPrinted>
  <dcterms:modified xsi:type="dcterms:W3CDTF">2021-03-30T02:31:34Z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416B6951CC9B425AB35F5F667F2E48A4</vt:lpwstr>
  </property>
</Properties>
</file>