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莱城区201</w:t>
      </w:r>
      <w:r>
        <w:rPr>
          <w:rFonts w:hint="eastAsia" w:ascii="文星简小标宋" w:eastAsia="文星简小标宋"/>
          <w:sz w:val="44"/>
          <w:szCs w:val="44"/>
          <w:lang w:val="en-US" w:eastAsia="zh-CN"/>
        </w:rPr>
        <w:t>7</w:t>
      </w:r>
      <w:r>
        <w:rPr>
          <w:rFonts w:hint="eastAsia" w:ascii="文星简小标宋" w:eastAsia="文星简小标宋"/>
          <w:sz w:val="44"/>
          <w:szCs w:val="44"/>
        </w:rPr>
        <w:t>年度政府债务有关情况说明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年莱城区地方政府债务限额批准情况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日，经市政府批准，市财政局以《关于下达201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年分地区政府债务限额的通知》（莱财预[201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号）下达莱城区201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年地方政府债务限额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450797</w:t>
      </w:r>
      <w:r>
        <w:rPr>
          <w:rFonts w:hint="eastAsia" w:ascii="仿宋" w:hAnsi="仿宋" w:eastAsia="仿宋"/>
          <w:sz w:val="32"/>
          <w:szCs w:val="32"/>
        </w:rPr>
        <w:t>万元，其中：一般债务412996万元，专项债务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37801</w:t>
      </w:r>
      <w:r>
        <w:rPr>
          <w:rFonts w:hint="eastAsia" w:ascii="仿宋" w:hAnsi="仿宋" w:eastAsia="仿宋"/>
          <w:sz w:val="32"/>
          <w:szCs w:val="32"/>
        </w:rPr>
        <w:t>万元，比201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年新增专项债务限额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莱城</w:t>
      </w:r>
      <w:r>
        <w:rPr>
          <w:rFonts w:hint="eastAsia" w:ascii="黑体" w:hAnsi="黑体" w:eastAsia="黑体"/>
          <w:sz w:val="32"/>
          <w:szCs w:val="32"/>
        </w:rPr>
        <w:t>区地方政府债务举借情况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在依法批准的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45.08</w:t>
      </w:r>
      <w:r>
        <w:rPr>
          <w:rFonts w:hint="eastAsia" w:ascii="仿宋" w:hAnsi="仿宋" w:eastAsia="仿宋"/>
          <w:sz w:val="32"/>
          <w:szCs w:val="32"/>
        </w:rPr>
        <w:t>亿元债务限额内，201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年市级下达我区地方政府债券资金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13.21</w:t>
      </w:r>
      <w:r>
        <w:rPr>
          <w:rFonts w:hint="eastAsia" w:ascii="仿宋" w:hAnsi="仿宋" w:eastAsia="仿宋"/>
          <w:sz w:val="32"/>
          <w:szCs w:val="32"/>
        </w:rPr>
        <w:t>亿元，其中：新增债券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0.7</w:t>
      </w:r>
      <w:r>
        <w:rPr>
          <w:rFonts w:hint="eastAsia" w:ascii="仿宋" w:hAnsi="仿宋" w:eastAsia="仿宋"/>
          <w:sz w:val="32"/>
          <w:szCs w:val="32"/>
        </w:rPr>
        <w:t>亿元，置换债券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12.51</w:t>
      </w:r>
      <w:r>
        <w:rPr>
          <w:rFonts w:hint="eastAsia" w:ascii="仿宋" w:hAnsi="仿宋" w:eastAsia="仿宋"/>
          <w:sz w:val="32"/>
          <w:szCs w:val="32"/>
        </w:rPr>
        <w:t>亿元（只用于置换存量债务，不增加政府债务余额）。</w:t>
      </w:r>
    </w:p>
    <w:p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三、全区地方政府债券使用情况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新预算法和中央有关政策要求，我区各级财政已将政府债务收支全面纳入预算管理，严格履行预算调整审批程序，突出安排重点，强化资金监管，很好地发挥了政府债券资金的使用效益。在新增债券使用方面，严格按照省、市财政部门要求和区委、区政府确定的重点投资方向，全部用于公益性资本支出，重点加大对改善民生和经济结构调整的支持力度，优先用于重点民生项目和在建公益性项目后续融资。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年，全区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0.7</w:t>
      </w:r>
      <w:r>
        <w:rPr>
          <w:rFonts w:hint="eastAsia" w:ascii="仿宋" w:hAnsi="仿宋" w:eastAsia="仿宋"/>
          <w:sz w:val="32"/>
          <w:szCs w:val="32"/>
        </w:rPr>
        <w:t>亿元新增债券安排用于</w:t>
      </w:r>
      <w:r>
        <w:rPr>
          <w:rFonts w:hint="eastAsia" w:ascii="仿宋" w:hAnsi="仿宋" w:eastAsia="仿宋"/>
          <w:sz w:val="32"/>
          <w:szCs w:val="32"/>
          <w:lang w:eastAsia="zh-CN"/>
        </w:rPr>
        <w:t>莱城区人民医院新院建设和解决“大班额”项目建设</w:t>
      </w:r>
      <w:r>
        <w:rPr>
          <w:rFonts w:hint="eastAsia" w:ascii="仿宋" w:hAnsi="仿宋" w:eastAsia="仿宋"/>
          <w:sz w:val="32"/>
          <w:szCs w:val="32"/>
        </w:rPr>
        <w:t>。在置换债券资金使用方面，全区各级积极用好置换债券资金，不仅置换了201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年到期的政府债务本金，还置换了部分逾期债务和201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年及以后年度的政府债务本金，有力缓解了各级偿债压力。</w:t>
      </w:r>
    </w:p>
    <w:p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年区级地方政府债券使用情况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年，经区政府同意，</w:t>
      </w:r>
      <w:r>
        <w:rPr>
          <w:rFonts w:hint="eastAsia" w:ascii="仿宋" w:hAnsi="仿宋" w:eastAsia="仿宋"/>
          <w:sz w:val="32"/>
          <w:szCs w:val="32"/>
          <w:lang w:eastAsia="zh-CN"/>
        </w:rPr>
        <w:t>区级留用全部</w:t>
      </w:r>
      <w:r>
        <w:rPr>
          <w:rFonts w:hint="eastAsia" w:ascii="仿宋" w:hAnsi="仿宋" w:eastAsia="仿宋"/>
          <w:sz w:val="32"/>
          <w:szCs w:val="32"/>
        </w:rPr>
        <w:t>新增</w:t>
      </w:r>
      <w:r>
        <w:rPr>
          <w:rFonts w:hint="eastAsia" w:ascii="仿宋" w:hAnsi="仿宋" w:eastAsia="仿宋"/>
          <w:sz w:val="32"/>
          <w:szCs w:val="32"/>
          <w:lang w:eastAsia="zh-CN"/>
        </w:rPr>
        <w:t>专项</w:t>
      </w:r>
      <w:r>
        <w:rPr>
          <w:rFonts w:hint="eastAsia" w:ascii="仿宋" w:hAnsi="仿宋" w:eastAsia="仿宋"/>
          <w:sz w:val="32"/>
          <w:szCs w:val="32"/>
        </w:rPr>
        <w:t>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0.7</w:t>
      </w:r>
      <w:r>
        <w:rPr>
          <w:rFonts w:hint="eastAsia" w:ascii="仿宋" w:hAnsi="仿宋" w:eastAsia="仿宋"/>
          <w:sz w:val="32"/>
          <w:szCs w:val="32"/>
        </w:rPr>
        <w:t>亿元，</w:t>
      </w:r>
      <w:r>
        <w:rPr>
          <w:rFonts w:hint="eastAsia" w:ascii="仿宋" w:hAnsi="仿宋" w:eastAsia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/>
          <w:sz w:val="32"/>
          <w:szCs w:val="32"/>
        </w:rPr>
        <w:t>置换一般债券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2.35</w:t>
      </w:r>
      <w:r>
        <w:rPr>
          <w:rFonts w:hint="eastAsia" w:ascii="仿宋" w:hAnsi="仿宋" w:eastAsia="仿宋"/>
          <w:sz w:val="32"/>
          <w:szCs w:val="32"/>
        </w:rPr>
        <w:t>亿元。其中：新增债券主要用于</w:t>
      </w:r>
      <w:r>
        <w:rPr>
          <w:rFonts w:hint="eastAsia" w:ascii="仿宋" w:hAnsi="仿宋" w:eastAsia="仿宋"/>
          <w:sz w:val="32"/>
          <w:szCs w:val="32"/>
          <w:lang w:eastAsia="zh-CN"/>
        </w:rPr>
        <w:t>莱城区人民医院新院建设和解决“大班额”项目建设</w:t>
      </w:r>
      <w:r>
        <w:rPr>
          <w:rFonts w:hint="eastAsia" w:ascii="仿宋" w:hAnsi="仿宋" w:eastAsia="仿宋"/>
          <w:sz w:val="32"/>
          <w:szCs w:val="32"/>
        </w:rPr>
        <w:t>等区委、区政府确定的重点公益性项目建设。置换一般债券主要用于偿还区级</w:t>
      </w:r>
      <w:r>
        <w:rPr>
          <w:rFonts w:hint="eastAsia" w:ascii="仿宋" w:hAnsi="仿宋" w:eastAsia="仿宋"/>
          <w:sz w:val="32"/>
          <w:szCs w:val="32"/>
          <w:lang w:eastAsia="zh-CN"/>
        </w:rPr>
        <w:t>基础设施建设</w:t>
      </w:r>
      <w:r>
        <w:rPr>
          <w:rFonts w:hint="eastAsia" w:ascii="仿宋" w:hAnsi="仿宋" w:eastAsia="仿宋"/>
          <w:sz w:val="32"/>
          <w:szCs w:val="32"/>
        </w:rPr>
        <w:t>等重大项目到期债务本金。</w:t>
      </w:r>
    </w:p>
    <w:p>
      <w:pPr>
        <w:ind w:firstLine="645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2018年全区地方政府债券预算情况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年上级分配我区新增政府债务额度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3.86亿元，主要用于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用于棚户区改造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亿元，解决教育“大班额”问题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亿元，为农服务中心建设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下一步，</w:t>
      </w:r>
      <w:r>
        <w:rPr>
          <w:rFonts w:hint="eastAsia" w:ascii="仿宋" w:hAnsi="仿宋" w:eastAsia="仿宋"/>
          <w:sz w:val="32"/>
          <w:szCs w:val="32"/>
        </w:rPr>
        <w:t>区财政将依据市财政局核定我区新增政府债务额度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，及时向区人大常委会报告预算调整方案。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93"/>
    <w:rsid w:val="001A300E"/>
    <w:rsid w:val="005B6693"/>
    <w:rsid w:val="008E3698"/>
    <w:rsid w:val="00A67C66"/>
    <w:rsid w:val="00E57CF8"/>
    <w:rsid w:val="00F35741"/>
    <w:rsid w:val="33A05141"/>
    <w:rsid w:val="41162A68"/>
    <w:rsid w:val="4E3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2</Pages>
  <Words>137</Words>
  <Characters>787</Characters>
  <Lines>6</Lines>
  <Paragraphs>1</Paragraphs>
  <TotalTime>1</TotalTime>
  <ScaleCrop>false</ScaleCrop>
  <LinksUpToDate>false</LinksUpToDate>
  <CharactersWithSpaces>923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2017-02-08T07:06:00Z</dcterms:created>
  <dc:creator>null,null,总收发</dc:creator>
  <cp:lastModifiedBy>Administrator</cp:lastModifiedBy>
  <dcterms:modified xsi:type="dcterms:W3CDTF">2018-12-06T08:21:03Z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