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附件2：</w:t>
      </w:r>
    </w:p>
    <w:p>
      <w:pPr>
        <w:spacing w:line="500" w:lineRule="exact"/>
        <w:ind w:firstLine="200"/>
        <w:jc w:val="center"/>
        <w:rPr>
          <w:rFonts w:ascii="方正小标宋_GBK" w:hAnsi="黑体" w:eastAsia="方正小标宋_GBK"/>
          <w:color w:val="000000" w:themeColor="text1"/>
          <w:sz w:val="44"/>
          <w:szCs w:val="44"/>
          <w14:textFill>
            <w14:solidFill>
              <w14:schemeClr w14:val="tx1"/>
            </w14:solidFill>
          </w14:textFill>
        </w:rPr>
      </w:pPr>
      <w:r>
        <w:rPr>
          <w:rFonts w:hint="eastAsia" w:ascii="方正小标宋_GBK" w:hAnsi="黑体" w:eastAsia="方正小标宋_GBK"/>
          <w:color w:val="000000" w:themeColor="text1"/>
          <w:sz w:val="44"/>
          <w:szCs w:val="44"/>
          <w14:textFill>
            <w14:solidFill>
              <w14:schemeClr w14:val="tx1"/>
            </w14:solidFill>
          </w14:textFill>
        </w:rPr>
        <w:t>济南市普通话水平测试考生须知</w:t>
      </w:r>
    </w:p>
    <w:p>
      <w:pPr>
        <w:pStyle w:val="3"/>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pPr>
        <w:pStyle w:val="3"/>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一、测试方式</w:t>
      </w:r>
    </w:p>
    <w:p>
      <w:pPr>
        <w:pStyle w:val="3"/>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济南市普通话水平测试采用国家普通话水平网络智能测试系统，以口试的方式进行。口试题型包括读单音节字词（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10分，限时3.5分钟）、读多音节字词（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20分，限时2.5分钟）、朗读短文（</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30分，限时4分钟）、命题说话（</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40分，限时3分钟）。通过测试应试人的普通话规范程度和熟练程度，认定其普通话水平等级。</w:t>
      </w:r>
    </w:p>
    <w:p>
      <w:pPr>
        <w:pStyle w:val="3"/>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二、测试流程</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ascii="仿宋_GB2312" w:hAnsi="Helvetica" w:eastAsia="仿宋_GB2312" w:cs="Helvetica"/>
          <w:color w:val="000000" w:themeColor="text1"/>
          <w:kern w:val="0"/>
          <w:sz w:val="32"/>
          <w:szCs w:val="32"/>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报到。考生凭本人身份证、准考证、</w:t>
      </w:r>
      <w:r>
        <w:rPr>
          <w:rFonts w:hint="eastAsia" w:ascii="仿宋" w:hAnsi="仿宋" w:eastAsia="仿宋" w:cs="仿宋"/>
          <w:sz w:val="32"/>
          <w:szCs w:val="32"/>
          <w:lang w:val="en-US" w:eastAsia="zh-CN"/>
        </w:rPr>
        <w:t>考前48小时内和24小时内核酸检测阴性纸质证明、</w:t>
      </w:r>
      <w:r>
        <w:rPr>
          <w:rFonts w:hint="eastAsia" w:ascii="仿宋" w:hAnsi="仿宋" w:eastAsia="仿宋" w:cs="仿宋"/>
          <w:kern w:val="2"/>
          <w:sz w:val="32"/>
          <w:szCs w:val="32"/>
          <w:lang w:val="en-US" w:eastAsia="zh-CN" w:bidi="ar-SA"/>
        </w:rPr>
        <w:t>济南市2022年上半年普通话水平测试考试人员健康管理信息采集表</w:t>
      </w:r>
      <w:r>
        <w:rPr>
          <w:rFonts w:hint="eastAsia" w:ascii="仿宋_GB2312" w:hAnsi="Helvetica" w:eastAsia="仿宋_GB2312" w:cs="Helvetica"/>
          <w:color w:val="000000" w:themeColor="text1"/>
          <w:kern w:val="0"/>
          <w:sz w:val="32"/>
          <w:szCs w:val="32"/>
          <w14:textFill>
            <w14:solidFill>
              <w14:schemeClr w14:val="tx1"/>
            </w14:solidFill>
          </w14:textFill>
        </w:rPr>
        <w:t>到考点报到。</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2.候测。考生由工作人员引导进入候测室。</w:t>
      </w:r>
    </w:p>
    <w:p>
      <w:pPr>
        <w:pStyle w:val="3"/>
        <w:shd w:val="clear" w:color="auto" w:fill="FFFFFF"/>
        <w:spacing w:before="0" w:beforeAutospacing="0" w:after="0" w:afterAutospacing="0" w:line="500" w:lineRule="exact"/>
        <w:ind w:firstLine="640" w:firstLineChars="200"/>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3.备测。考生在备测室抽取测试试题,准备1</w:t>
      </w:r>
      <w:r>
        <w:rPr>
          <w:rFonts w:ascii="仿宋_GB2312" w:hAnsi="Helvetica" w:eastAsia="仿宋_GB2312" w:cs="Helvetica"/>
          <w:color w:val="000000" w:themeColor="text1"/>
          <w:sz w:val="32"/>
          <w:szCs w:val="32"/>
          <w14:textFill>
            <w14:solidFill>
              <w14:schemeClr w14:val="tx1"/>
            </w14:solidFill>
          </w14:textFill>
        </w:rPr>
        <w:t>0-</w:t>
      </w:r>
      <w:r>
        <w:rPr>
          <w:rFonts w:hint="eastAsia" w:ascii="仿宋_GB2312" w:hAnsi="Helvetica" w:eastAsia="仿宋_GB2312" w:cs="Helvetica"/>
          <w:color w:val="000000" w:themeColor="text1"/>
          <w:sz w:val="32"/>
          <w:szCs w:val="32"/>
          <w14:textFill>
            <w14:solidFill>
              <w14:schemeClr w14:val="tx1"/>
            </w14:solidFill>
          </w14:textFill>
        </w:rPr>
        <w:t>15分钟</w:t>
      </w:r>
      <w:r>
        <w:rPr>
          <w:rFonts w:hint="eastAsia" w:ascii="仿宋_GB2312" w:hAnsi="Helvetica" w:eastAsia="仿宋_GB2312" w:cs="Helvetica"/>
          <w:color w:val="000000" w:themeColor="text1"/>
          <w:sz w:val="32"/>
          <w:szCs w:val="32"/>
          <w:lang w:eastAsia="zh-CN"/>
          <w14:textFill>
            <w14:solidFill>
              <w14:schemeClr w14:val="tx1"/>
            </w14:solidFill>
          </w14:textFill>
        </w:rPr>
        <w:t>，</w:t>
      </w:r>
      <w:r>
        <w:rPr>
          <w:rFonts w:hint="eastAsia" w:ascii="仿宋_GB2312" w:hAnsi="Helvetica" w:eastAsia="仿宋_GB2312" w:cs="Helvetica"/>
          <w:color w:val="000000" w:themeColor="text1"/>
          <w:sz w:val="32"/>
          <w:szCs w:val="32"/>
          <w:lang w:val="en-US" w:eastAsia="zh-CN"/>
          <w14:textFill>
            <w14:solidFill>
              <w14:schemeClr w14:val="tx1"/>
            </w14:solidFill>
          </w14:textFill>
        </w:rPr>
        <w:t>不允许使用手机等电子设备</w:t>
      </w:r>
      <w:r>
        <w:rPr>
          <w:rFonts w:hint="eastAsia" w:ascii="仿宋_GB2312" w:hAnsi="Helvetica" w:eastAsia="仿宋_GB2312" w:cs="Helvetica"/>
          <w:color w:val="000000" w:themeColor="text1"/>
          <w:sz w:val="32"/>
          <w:szCs w:val="32"/>
          <w14:textFill>
            <w14:solidFill>
              <w14:schemeClr w14:val="tx1"/>
            </w14:solidFill>
          </w14:textFill>
        </w:rPr>
        <w:t>。</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w:t>
      </w:r>
      <w:r>
        <w:rPr>
          <w:rFonts w:ascii="仿宋_GB2312" w:hAnsi="Helvetica" w:eastAsia="仿宋_GB2312" w:cs="Helvetica"/>
          <w:color w:val="000000" w:themeColor="text1"/>
          <w:kern w:val="0"/>
          <w:sz w:val="32"/>
          <w:szCs w:val="32"/>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测试。考生由工作人员引导进入考场，到抽取的试题号对应机位参加测试。</w:t>
      </w:r>
    </w:p>
    <w:p>
      <w:pPr>
        <w:pStyle w:val="3"/>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5</w:t>
      </w: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14:textFill>
            <w14:solidFill>
              <w14:schemeClr w14:val="tx1"/>
            </w14:solidFill>
          </w14:textFill>
        </w:rPr>
        <w:t>离场。考生测试完毕，等待本场次考生全部测试结束后，统一离开考场。</w:t>
      </w:r>
    </w:p>
    <w:p>
      <w:pPr>
        <w:pStyle w:val="3"/>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6</w:t>
      </w:r>
      <w:r>
        <w:rPr>
          <w:rFonts w:ascii="仿宋_GB2312" w:hAnsi="Helvetica" w:eastAsia="仿宋_GB2312" w:cs="Helvetica"/>
          <w:color w:val="000000" w:themeColor="text1"/>
          <w:sz w:val="32"/>
          <w:szCs w:val="32"/>
          <w14:textFill>
            <w14:solidFill>
              <w14:schemeClr w14:val="tx1"/>
            </w14:solidFill>
          </w14:textFill>
        </w:rPr>
        <w:t>.证书邮寄办理</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如考生需要办理证书邮寄</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请扫描考场内证书邮寄二维码</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填写邮寄信息</w:t>
      </w:r>
      <w:r>
        <w:rPr>
          <w:rFonts w:hint="eastAsia" w:ascii="仿宋_GB2312" w:hAnsi="Helvetica" w:eastAsia="仿宋_GB2312" w:cs="Helvetica"/>
          <w:color w:val="000000" w:themeColor="text1"/>
          <w:sz w:val="32"/>
          <w:szCs w:val="32"/>
          <w14:textFill>
            <w14:solidFill>
              <w14:schemeClr w14:val="tx1"/>
            </w14:solidFill>
          </w14:textFill>
        </w:rPr>
        <w:t>。</w:t>
      </w:r>
    </w:p>
    <w:p>
      <w:pPr>
        <w:widowControl/>
        <w:shd w:val="clear" w:color="auto" w:fill="FFFFFF"/>
        <w:ind w:firstLine="640" w:firstLineChars="200"/>
        <w:jc w:val="left"/>
        <w:rPr>
          <w:rFonts w:ascii="微软雅黑" w:hAnsi="微软雅黑" w:eastAsia="微软雅黑" w:cs="宋体"/>
          <w:color w:val="3D3D3D"/>
          <w:kern w:val="0"/>
          <w:szCs w:val="21"/>
        </w:rPr>
      </w:pPr>
      <w:r>
        <w:rPr>
          <w:rFonts w:hint="eastAsia" w:ascii="黑体" w:hAnsi="黑体" w:eastAsia="黑体" w:cs="宋体"/>
          <w:color w:val="3D3D3D"/>
          <w:kern w:val="0"/>
          <w:sz w:val="32"/>
          <w:szCs w:val="32"/>
        </w:rPr>
        <w:t>三、测试要求及违纪处理规定</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考生应严格在规定的时间内完成准考证打印及现场测试等工作，因个人原因导致的一切后果由其本人承担责任。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（一）考生有下列行为之一的，认定为作弊，取消本次测试成绩。</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1.携带与测试内容相关的材料或者存储有与测试内容相关资料的电子设备进入考场参加测试的；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2.在测试过程中接触或使用具有发送或者接收信息功能设备的；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3.由他人冒名顶替参加测试的；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4.其他应认定为作弊的行为。</w:t>
      </w:r>
      <w:bookmarkStart w:id="0" w:name="_GoBack"/>
      <w:bookmarkEnd w:id="0"/>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（二）考生有下列行为之一的，认定为扰乱测试秩序。取消本次测试成绩；构成违法犯罪行为的，交由公安、司法机关依法追究责任。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1.故意扰乱考点、考场等测试工作场所秩序、妨碍测试工作人员履行管理职责的；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2.威胁、侮辱、诽谤、诬陷或者以其他方式侵害测试工作人员、其他考生合法权益的；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3.故意损坏考场设施设备的；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4.其他扰乱测试管理秩序的行为。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F346C"/>
    <w:multiLevelType w:val="multilevel"/>
    <w:tmpl w:val="164F346C"/>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suff w:val="space"/>
      <w:lvlText w:val="%1.%2.%3."/>
      <w:lvlJc w:val="left"/>
      <w:pPr>
        <w:tabs>
          <w:tab w:val="left" w:pos="420"/>
        </w:tabs>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I4NmRjZDAxYmY4M2ViODQxY2ZjYjJhMDEwOGEifQ=="/>
  </w:docVars>
  <w:rsids>
    <w:rsidRoot w:val="392C0391"/>
    <w:rsid w:val="328E5059"/>
    <w:rsid w:val="392C0391"/>
    <w:rsid w:val="3BDF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793</Characters>
  <Lines>0</Lines>
  <Paragraphs>0</Paragraphs>
  <TotalTime>0</TotalTime>
  <ScaleCrop>false</ScaleCrop>
  <LinksUpToDate>false</LinksUpToDate>
  <CharactersWithSpaces>793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2022-05-30T01:34:00Z</dcterms:created>
  <dc:creator>清城惟风</dc:creator>
  <cp:lastModifiedBy>清城惟风</cp:lastModifiedBy>
  <dcterms:modified xsi:type="dcterms:W3CDTF">2022-05-30T01:35:19Z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FED052B264E742C5801AD2665C8F8617</vt:lpwstr>
  </property>
</Properties>
</file>