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2022年度莱芜区</w:t>
      </w:r>
      <w:r>
        <w:rPr>
          <w:rFonts w:hint="eastAsia" w:ascii="方正小标宋简体" w:hAnsi="方正小标宋简体" w:eastAsia="方正小标宋简体" w:cs="方正小标宋简体"/>
          <w:sz w:val="44"/>
          <w:szCs w:val="44"/>
          <w:lang w:val="en-US" w:eastAsia="zh-CN"/>
        </w:rPr>
        <w:t>凤城街道</w:t>
      </w:r>
      <w:r>
        <w:rPr>
          <w:rFonts w:hint="eastAsia" w:ascii="方正小标宋简体" w:hAnsi="方正小标宋简体" w:eastAsia="方正小标宋简体" w:cs="方正小标宋简体"/>
          <w:sz w:val="44"/>
          <w:szCs w:val="44"/>
        </w:rPr>
        <w:t>城乡公益性岗位</w:t>
      </w:r>
    </w:p>
    <w:p>
      <w:pPr>
        <w:spacing w:line="560" w:lineRule="exact"/>
        <w:jc w:val="center"/>
        <w:rPr>
          <w:rFonts w:ascii="Times New Roman" w:hAnsi="Times New Roman"/>
          <w:kern w:val="0"/>
        </w:rPr>
      </w:pPr>
      <w:r>
        <w:rPr>
          <w:rFonts w:hint="eastAsia" w:ascii="方正小标宋简体" w:hAnsi="方正小标宋简体" w:eastAsia="方正小标宋简体" w:cs="方正小标宋简体"/>
          <w:sz w:val="44"/>
          <w:szCs w:val="44"/>
        </w:rPr>
        <w:t>招聘公告</w:t>
      </w:r>
    </w:p>
    <w:p>
      <w:pPr>
        <w:pStyle w:val="4"/>
        <w:widowControl/>
        <w:shd w:val="clear" w:color="auto" w:fill="FFFFFF"/>
        <w:spacing w:before="0" w:beforeAutospacing="0" w:after="0" w:afterAutospacing="0" w:line="560" w:lineRule="exact"/>
        <w:ind w:firstLine="640" w:firstLineChars="200"/>
        <w:jc w:val="both"/>
        <w:rPr>
          <w:rStyle w:val="7"/>
          <w:rFonts w:ascii="黑体" w:hAnsi="黑体" w:eastAsia="黑体" w:cs="Times New Roman"/>
          <w:b w:val="0"/>
          <w:bCs/>
          <w:sz w:val="32"/>
          <w:szCs w:val="32"/>
          <w:shd w:val="clear" w:color="auto" w:fill="FFFFFF"/>
        </w:rPr>
      </w:pPr>
      <w:r>
        <w:rPr>
          <w:rStyle w:val="7"/>
          <w:rFonts w:hint="eastAsia" w:ascii="黑体" w:hAnsi="黑体" w:eastAsia="黑体" w:cs="Times New Roman"/>
          <w:b w:val="0"/>
          <w:bCs/>
          <w:sz w:val="32"/>
          <w:szCs w:val="32"/>
          <w:shd w:val="clear" w:color="auto" w:fill="FFFFFF"/>
        </w:rPr>
        <w:t>一、招聘计划</w:t>
      </w:r>
    </w:p>
    <w:p>
      <w:pPr>
        <w:spacing w:line="560" w:lineRule="exact"/>
        <w:ind w:firstLine="640" w:firstLineChars="200"/>
        <w:jc w:val="left"/>
        <w:rPr>
          <w:rFonts w:ascii="仿宋" w:hAnsi="仿宋" w:eastAsia="仿宋"/>
        </w:rPr>
      </w:pPr>
      <w:r>
        <w:rPr>
          <w:rFonts w:hint="eastAsia" w:ascii="仿宋" w:hAnsi="仿宋" w:eastAsia="仿宋" w:cs="Times New Roman"/>
          <w:sz w:val="32"/>
          <w:szCs w:val="32"/>
        </w:rPr>
        <w:t>共计</w:t>
      </w:r>
      <w:r>
        <w:rPr>
          <w:rFonts w:hint="eastAsia" w:ascii="仿宋" w:hAnsi="仿宋" w:eastAsia="仿宋" w:cs="Times New Roman"/>
          <w:sz w:val="32"/>
          <w:szCs w:val="32"/>
          <w:lang w:val="en-US" w:eastAsia="zh-CN"/>
        </w:rPr>
        <w:t>177</w:t>
      </w:r>
      <w:r>
        <w:rPr>
          <w:rFonts w:hint="eastAsia" w:ascii="仿宋" w:hAnsi="仿宋" w:eastAsia="仿宋" w:cs="Times New Roman"/>
          <w:sz w:val="32"/>
          <w:szCs w:val="32"/>
        </w:rPr>
        <w:t>个岗位，其中城镇公益性岗位</w:t>
      </w:r>
      <w:r>
        <w:rPr>
          <w:rFonts w:hint="eastAsia" w:ascii="仿宋" w:hAnsi="仿宋" w:eastAsia="仿宋" w:cs="Times New Roman"/>
          <w:sz w:val="32"/>
          <w:szCs w:val="32"/>
          <w:lang w:val="en-US" w:eastAsia="zh-CN"/>
        </w:rPr>
        <w:t>157</w:t>
      </w:r>
      <w:r>
        <w:rPr>
          <w:rFonts w:hint="eastAsia" w:ascii="仿宋" w:hAnsi="仿宋" w:eastAsia="仿宋" w:cs="Times New Roman"/>
          <w:sz w:val="32"/>
          <w:szCs w:val="32"/>
        </w:rPr>
        <w:t>个，乡村公益性岗位</w:t>
      </w:r>
      <w:r>
        <w:rPr>
          <w:rFonts w:hint="eastAsia" w:ascii="仿宋" w:hAnsi="仿宋" w:eastAsia="仿宋" w:cs="Times New Roman"/>
          <w:sz w:val="32"/>
          <w:szCs w:val="32"/>
          <w:lang w:val="en-US" w:eastAsia="zh-CN"/>
        </w:rPr>
        <w:t>20</w:t>
      </w:r>
      <w:r>
        <w:rPr>
          <w:rFonts w:hint="eastAsia" w:ascii="仿宋" w:hAnsi="仿宋" w:eastAsia="仿宋" w:cs="Times New Roman"/>
          <w:sz w:val="32"/>
          <w:szCs w:val="32"/>
        </w:rPr>
        <w:t>个。详见</w:t>
      </w:r>
      <w:r>
        <w:rPr>
          <w:rFonts w:hint="eastAsia" w:ascii="仿宋" w:hAnsi="仿宋" w:eastAsia="仿宋" w:cs="Times New Roman"/>
          <w:sz w:val="32"/>
          <w:szCs w:val="32"/>
          <w:lang w:val="en-US" w:eastAsia="zh-CN"/>
        </w:rPr>
        <w:t>凤城街道</w:t>
      </w:r>
      <w:r>
        <w:rPr>
          <w:rFonts w:hint="eastAsia" w:ascii="仿宋" w:hAnsi="仿宋" w:eastAsia="仿宋" w:cs="Times New Roman"/>
          <w:sz w:val="32"/>
          <w:szCs w:val="32"/>
        </w:rPr>
        <w:t>城乡公益性岗位设置表。</w:t>
      </w:r>
    </w:p>
    <w:p>
      <w:pPr>
        <w:pStyle w:val="4"/>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二、招聘范围</w:t>
      </w:r>
    </w:p>
    <w:p>
      <w:pPr>
        <w:pStyle w:val="4"/>
        <w:widowControl/>
        <w:shd w:val="clear" w:color="auto" w:fill="FFFFFF"/>
        <w:spacing w:before="0" w:beforeAutospacing="0" w:after="0" w:afterAutospacing="0" w:line="560" w:lineRule="exact"/>
        <w:ind w:firstLine="480" w:firstLineChars="15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（一）城镇公益性岗位</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主要安置我市居民中，在法定劳动年龄内、有劳动能力和就业愿望，已进行失业登记并经认定的下列人员：</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城镇零就业家庭人员、城镇大龄失业人员（女性45周岁以上、男性55周岁以上至法定退休年龄）。</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零就业家庭是指本市居民家庭中，在法定劳动年龄内有劳动能力和就业愿望的家庭成员均处于未就业状态的家庭。</w:t>
      </w:r>
    </w:p>
    <w:p>
      <w:pPr>
        <w:spacing w:line="560" w:lineRule="exact"/>
        <w:ind w:firstLine="640" w:firstLineChars="200"/>
        <w:rPr>
          <w:rFonts w:ascii="楷体" w:hAnsi="楷体" w:eastAsia="楷体" w:cs="仿宋"/>
          <w:bCs/>
          <w:kern w:val="0"/>
          <w:sz w:val="32"/>
          <w:szCs w:val="32"/>
        </w:rPr>
      </w:pPr>
      <w:r>
        <w:rPr>
          <w:rFonts w:hint="eastAsia" w:ascii="楷体" w:hAnsi="楷体" w:eastAsia="楷体" w:cs="仿宋"/>
          <w:bCs/>
          <w:kern w:val="0"/>
          <w:sz w:val="32"/>
          <w:szCs w:val="32"/>
        </w:rPr>
        <w:t>（二）乡村公益性岗位</w:t>
      </w:r>
    </w:p>
    <w:p>
      <w:pPr>
        <w:pStyle w:val="9"/>
        <w:ind w:firstLine="640"/>
        <w:rPr>
          <w:rFonts w:ascii="仿宋" w:hAnsi="仿宋" w:eastAsia="仿宋" w:cs="仿宋"/>
          <w:kern w:val="0"/>
        </w:rPr>
      </w:pPr>
      <w:r>
        <w:rPr>
          <w:rFonts w:hint="eastAsia" w:ascii="仿宋" w:hAnsi="仿宋" w:eastAsia="仿宋" w:cs="仿宋"/>
          <w:kern w:val="0"/>
        </w:rPr>
        <w:t>主要安置脱贫享受政策人口（含防止返贫监测帮扶对象）、农村低收入人口、农村残疾人、农村大龄人员（45-65周岁）等有劳动能力、能适应岗位工作要求的人员。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脱贫享受政策人口(含防止返贫监测帮扶对象)，是指乡村振兴部门登记管理的相应人员。农村低收入人口，是指民政部门登记管理的相应人员（以上岗时身份为准）。农村残疾人，是指残联登记管理的相应人员。</w:t>
      </w:r>
    </w:p>
    <w:p>
      <w:pPr>
        <w:spacing w:line="560" w:lineRule="exact"/>
        <w:ind w:firstLine="480" w:firstLineChars="150"/>
        <w:rPr>
          <w:rFonts w:ascii="黑体" w:hAnsi="黑体" w:eastAsia="黑体" w:cs="仿宋"/>
          <w:bCs/>
          <w:kern w:val="0"/>
          <w:sz w:val="32"/>
          <w:szCs w:val="32"/>
        </w:rPr>
      </w:pPr>
      <w:r>
        <w:rPr>
          <w:rFonts w:hint="eastAsia" w:ascii="黑体" w:hAnsi="黑体" w:eastAsia="黑体" w:cs="仿宋"/>
          <w:bCs/>
          <w:kern w:val="0"/>
          <w:sz w:val="32"/>
          <w:szCs w:val="32"/>
        </w:rPr>
        <w:t>三、岗位名称、数量</w:t>
      </w:r>
    </w:p>
    <w:p>
      <w:pPr>
        <w:pStyle w:val="2"/>
        <w:spacing w:line="560" w:lineRule="exact"/>
        <w:ind w:firstLine="480" w:firstLineChars="150"/>
        <w:rPr>
          <w:rFonts w:ascii="楷体" w:hAnsi="楷体" w:eastAsia="楷体"/>
          <w:sz w:val="32"/>
          <w:szCs w:val="32"/>
        </w:rPr>
      </w:pPr>
      <w:r>
        <w:rPr>
          <w:rFonts w:hint="eastAsia" w:ascii="楷体" w:hAnsi="楷体" w:eastAsia="楷体"/>
          <w:sz w:val="32"/>
          <w:szCs w:val="32"/>
        </w:rPr>
        <w:t>（一）城镇公益性岗位</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（1）公共管理岗</w:t>
      </w:r>
      <w:r>
        <w:rPr>
          <w:rFonts w:hint="eastAsia" w:ascii="仿宋" w:hAnsi="仿宋" w:eastAsia="仿宋" w:cs="Times New Roman"/>
          <w:sz w:val="32"/>
          <w:szCs w:val="32"/>
          <w:lang w:val="en-US" w:eastAsia="zh-CN"/>
        </w:rPr>
        <w:t>44</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44</w:t>
      </w:r>
      <w:r>
        <w:rPr>
          <w:rFonts w:hint="eastAsia" w:ascii="仿宋" w:hAnsi="仿宋" w:eastAsia="仿宋" w:cs="Times New Roman"/>
          <w:sz w:val="32"/>
          <w:szCs w:val="32"/>
        </w:rPr>
        <w:t>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岗位职责：从事新时代文明实践站(所)管理服务、文化宣传;就业政策宣传;开展扶残助残、互帮互助、就业服务、治安联防、安全应急等工作。服从所在单位的管理和安排，协助做好其他工作。</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（2）社会治理岗</w:t>
      </w:r>
      <w:r>
        <w:rPr>
          <w:rFonts w:hint="eastAsia" w:ascii="仿宋" w:hAnsi="仿宋" w:eastAsia="仿宋" w:cs="Times New Roman"/>
          <w:sz w:val="32"/>
          <w:szCs w:val="32"/>
          <w:lang w:val="en-US" w:eastAsia="zh-CN"/>
        </w:rPr>
        <w:t>40</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40</w:t>
      </w:r>
      <w:r>
        <w:rPr>
          <w:rFonts w:hint="eastAsia" w:ascii="仿宋" w:hAnsi="仿宋" w:eastAsia="仿宋" w:cs="Times New Roman"/>
          <w:sz w:val="32"/>
          <w:szCs w:val="32"/>
        </w:rPr>
        <w:t>人。</w:t>
      </w:r>
    </w:p>
    <w:p>
      <w:pPr>
        <w:spacing w:line="560" w:lineRule="exact"/>
        <w:ind w:firstLine="480" w:firstLineChars="150"/>
        <w:jc w:val="left"/>
        <w:rPr>
          <w:rFonts w:ascii="仿宋" w:hAnsi="仿宋" w:eastAsia="仿宋" w:cs="Times New Roman"/>
          <w:sz w:val="32"/>
          <w:szCs w:val="32"/>
        </w:rPr>
      </w:pPr>
      <w:r>
        <w:rPr>
          <w:rFonts w:hint="eastAsia" w:ascii="仿宋" w:hAnsi="仿宋" w:eastAsia="仿宋" w:cs="Times New Roman"/>
          <w:sz w:val="32"/>
          <w:szCs w:val="32"/>
        </w:rPr>
        <w:t>岗位职责：掌握网格内基本信息，从事社情民意收集、社区管理和服务、安全应急、治安联防、文明劝导、卫生督导、疫情防控等工作。服从所在单位的管理和安排，协助做好其他工作。</w:t>
      </w:r>
    </w:p>
    <w:p>
      <w:pPr>
        <w:spacing w:line="560" w:lineRule="exact"/>
        <w:ind w:firstLine="480" w:firstLineChars="150"/>
        <w:jc w:val="left"/>
        <w:rPr>
          <w:rFonts w:ascii="仿宋" w:hAnsi="仿宋" w:eastAsia="仿宋" w:cs="Times New Roman"/>
          <w:sz w:val="32"/>
          <w:szCs w:val="32"/>
        </w:rPr>
      </w:pPr>
      <w:r>
        <w:rPr>
          <w:rFonts w:hint="eastAsia" w:ascii="仿宋" w:hAnsi="仿宋" w:eastAsia="仿宋" w:cs="Times New Roman"/>
          <w:sz w:val="32"/>
          <w:szCs w:val="32"/>
        </w:rPr>
        <w:t>（3）社会服务岗</w:t>
      </w:r>
      <w:r>
        <w:rPr>
          <w:rFonts w:hint="eastAsia" w:ascii="仿宋" w:hAnsi="仿宋" w:eastAsia="仿宋" w:cs="Times New Roman"/>
          <w:sz w:val="32"/>
          <w:szCs w:val="32"/>
          <w:lang w:val="en-US" w:eastAsia="zh-CN"/>
        </w:rPr>
        <w:t>73</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73</w:t>
      </w:r>
      <w:r>
        <w:rPr>
          <w:rFonts w:hint="eastAsia" w:ascii="仿宋" w:hAnsi="仿宋" w:eastAsia="仿宋" w:cs="Times New Roman"/>
          <w:sz w:val="32"/>
          <w:szCs w:val="32"/>
        </w:rPr>
        <w:t>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color w:val="000000" w:themeColor="text1"/>
          <w:sz w:val="32"/>
          <w:szCs w:val="32"/>
          <w14:textFill>
            <w14:solidFill>
              <w14:schemeClr w14:val="tx1"/>
            </w14:solidFill>
          </w14:textFill>
        </w:rPr>
        <w:t>岗位职责：</w:t>
      </w:r>
      <w:r>
        <w:rPr>
          <w:rFonts w:hint="eastAsia" w:ascii="仿宋" w:hAnsi="仿宋" w:eastAsia="仿宋" w:cs="Times New Roman"/>
          <w:sz w:val="32"/>
          <w:szCs w:val="32"/>
        </w:rPr>
        <w:t>主要从事养老服务，养老机构日常管理，服从所在单位的管理和安排，协助做好其他工作。</w:t>
      </w:r>
    </w:p>
    <w:p>
      <w:pPr>
        <w:pStyle w:val="4"/>
        <w:widowControl/>
        <w:shd w:val="clear" w:color="auto" w:fill="FFFFFF"/>
        <w:spacing w:before="0" w:beforeAutospacing="0" w:after="0" w:afterAutospacing="0" w:line="560" w:lineRule="exact"/>
        <w:ind w:firstLine="800" w:firstLineChars="25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（二）乡村公益性岗位</w:t>
      </w:r>
    </w:p>
    <w:p>
      <w:pPr>
        <w:pStyle w:val="9"/>
        <w:ind w:firstLine="416" w:firstLineChars="130"/>
        <w:rPr>
          <w:rFonts w:ascii="仿宋" w:hAnsi="仿宋" w:eastAsia="仿宋" w:cs="仿宋"/>
          <w:kern w:val="0"/>
        </w:rPr>
      </w:pPr>
      <w:r>
        <w:rPr>
          <w:rFonts w:hint="eastAsia" w:ascii="仿宋" w:hAnsi="仿宋" w:eastAsia="仿宋" w:cs="仿宋"/>
          <w:bCs/>
        </w:rPr>
        <w:t>（1）</w:t>
      </w:r>
      <w:r>
        <w:rPr>
          <w:rFonts w:hint="eastAsia" w:ascii="仿宋" w:hAnsi="仿宋" w:eastAsia="仿宋" w:cs="仿宋"/>
          <w:bCs/>
          <w:kern w:val="0"/>
        </w:rPr>
        <w:t>公共管理综合类：人居环境综合管理岗，</w:t>
      </w:r>
      <w:r>
        <w:rPr>
          <w:rFonts w:hint="eastAsia" w:ascii="仿宋" w:hAnsi="仿宋" w:eastAsia="仿宋" w:cs="仿宋"/>
          <w:kern w:val="0"/>
        </w:rPr>
        <w:t>开发岗位</w:t>
      </w:r>
      <w:r>
        <w:rPr>
          <w:rFonts w:hint="eastAsia" w:ascii="仿宋" w:hAnsi="仿宋" w:eastAsia="仿宋" w:cs="仿宋"/>
          <w:kern w:val="0"/>
          <w:lang w:val="en-US" w:eastAsia="zh-CN"/>
        </w:rPr>
        <w:t>20</w:t>
      </w:r>
      <w:r>
        <w:rPr>
          <w:rFonts w:hint="eastAsia" w:ascii="仿宋" w:hAnsi="仿宋" w:eastAsia="仿宋" w:cs="仿宋"/>
          <w:kern w:val="0"/>
        </w:rPr>
        <w:t>个，人员需求</w:t>
      </w:r>
      <w:r>
        <w:rPr>
          <w:rFonts w:hint="eastAsia" w:ascii="仿宋" w:hAnsi="仿宋" w:eastAsia="仿宋" w:cs="仿宋"/>
          <w:kern w:val="0"/>
          <w:lang w:val="en-US" w:eastAsia="zh-CN"/>
        </w:rPr>
        <w:t>20</w:t>
      </w:r>
      <w:r>
        <w:rPr>
          <w:rFonts w:hint="eastAsia" w:ascii="仿宋" w:hAnsi="仿宋" w:eastAsia="仿宋" w:cs="仿宋"/>
          <w:kern w:val="0"/>
        </w:rPr>
        <w:t>人。</w:t>
      </w:r>
    </w:p>
    <w:p>
      <w:pPr>
        <w:pStyle w:val="9"/>
        <w:ind w:firstLine="640"/>
        <w:rPr>
          <w:rFonts w:ascii="仿宋" w:hAnsi="仿宋" w:eastAsia="仿宋" w:cs="仿宋"/>
          <w:kern w:val="0"/>
        </w:rPr>
      </w:pPr>
      <w:r>
        <w:rPr>
          <w:rFonts w:hint="eastAsia" w:ascii="仿宋" w:hAnsi="仿宋" w:eastAsia="仿宋" w:cs="仿宋"/>
          <w:kern w:val="0"/>
        </w:rPr>
        <w:t>岗位职责：服从</w:t>
      </w:r>
      <w:r>
        <w:rPr>
          <w:rFonts w:hint="eastAsia" w:ascii="仿宋" w:hAnsi="仿宋" w:eastAsia="仿宋" w:cs="仿宋"/>
        </w:rPr>
        <w:t>主管部门及</w:t>
      </w:r>
      <w:r>
        <w:rPr>
          <w:rFonts w:hint="eastAsia" w:ascii="仿宋" w:hAnsi="仿宋" w:eastAsia="仿宋" w:cs="仿宋"/>
          <w:kern w:val="0"/>
        </w:rPr>
        <w:t>村“两委”管理和安排，负责区域内环境整治、卫生防疫、村容村貌、长效保洁、护林绿化、森林防火、禁烧等工作，发现问题后第一时间向所在村汇报，并参与整治；做好村“两委”安排的其他临时性工作。</w:t>
      </w:r>
    </w:p>
    <w:p>
      <w:pPr>
        <w:pStyle w:val="4"/>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仿宋"/>
          <w:sz w:val="32"/>
          <w:szCs w:val="32"/>
        </w:rPr>
        <w:t>四、</w:t>
      </w:r>
      <w:r>
        <w:rPr>
          <w:rFonts w:hint="eastAsia" w:ascii="黑体" w:hAnsi="黑体" w:eastAsia="黑体" w:cs="Times New Roman"/>
          <w:sz w:val="32"/>
          <w:szCs w:val="32"/>
          <w:shd w:val="clear" w:color="auto" w:fill="FFFFFF"/>
        </w:rPr>
        <w:t>岗位待遇</w:t>
      </w:r>
    </w:p>
    <w:p>
      <w:pPr>
        <w:pStyle w:val="9"/>
        <w:ind w:firstLine="640"/>
        <w:rPr>
          <w:rFonts w:ascii="仿宋" w:hAnsi="仿宋" w:eastAsia="仿宋" w:cs="仿宋"/>
          <w:kern w:val="0"/>
        </w:rPr>
      </w:pPr>
      <w:r>
        <w:rPr>
          <w:rFonts w:hint="eastAsia" w:ascii="仿宋" w:hAnsi="仿宋" w:eastAsia="仿宋"/>
        </w:rPr>
        <w:t>城镇公益性岗位补贴标准按照不低于当地月最低工资标准确定（1900元/月，含职工社会保险个人承担部分），社会保险补贴标准参照用人单位为上岗人员实际缴纳的社会保险费执行；</w:t>
      </w:r>
      <w:r>
        <w:rPr>
          <w:rFonts w:hint="eastAsia" w:ascii="仿宋" w:hAnsi="仿宋" w:eastAsia="仿宋" w:cs="仿宋"/>
          <w:kern w:val="0"/>
        </w:rPr>
        <w:t>同一人员的岗位补贴期限一般不超过3年，距法定退休年龄不足5年的可延长至法定退休年龄(以初次核定其享受补贴时年龄为准)。</w:t>
      </w:r>
    </w:p>
    <w:p>
      <w:pPr>
        <w:pStyle w:val="9"/>
        <w:ind w:firstLine="640"/>
        <w:rPr>
          <w:rFonts w:ascii="仿宋" w:hAnsi="仿宋" w:eastAsia="仿宋" w:cs="仿宋"/>
        </w:rPr>
      </w:pPr>
      <w:r>
        <w:rPr>
          <w:rFonts w:hint="eastAsia" w:ascii="仿宋" w:hAnsi="仿宋" w:eastAsia="仿宋" w:cs="仿宋"/>
          <w:kern w:val="0"/>
        </w:rPr>
        <w:t>乡村公益性岗位统一实行政府补贴，</w:t>
      </w:r>
      <w:r>
        <w:rPr>
          <w:rFonts w:hint="eastAsia" w:ascii="仿宋" w:hAnsi="仿宋" w:eastAsia="仿宋" w:cs="仿宋"/>
        </w:rPr>
        <w:t>计算综合时长，其中，人居环境综合管理岗、养老服务岗760元/月，齐长城巡护岗836元/月。</w:t>
      </w:r>
      <w:r>
        <w:rPr>
          <w:rFonts w:hint="eastAsia" w:ascii="仿宋" w:hAnsi="仿宋" w:eastAsia="仿宋" w:cs="仿宋"/>
          <w:kern w:val="0"/>
        </w:rPr>
        <w:t>同一人员岗位补贴期限一般不超过三年。</w:t>
      </w:r>
      <w:r>
        <w:rPr>
          <w:rFonts w:hint="eastAsia" w:ascii="仿宋" w:hAnsi="仿宋" w:eastAsia="仿宋" w:cs="仿宋"/>
        </w:rPr>
        <w:t>统一为在岗人员购买每年不超过60元的意外伤害商业保险。</w:t>
      </w:r>
    </w:p>
    <w:p>
      <w:pPr>
        <w:spacing w:line="560"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五、招聘程序</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按照报名申请、民主评议、审核公示等环节进行规范上岗。</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（一）报名申请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（1）城镇公益性岗位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符合条件且有意向从事城镇公益性岗位人员到镇（街道）便民服务中心提出报名申请。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1、报名时间：2022年3月</w:t>
      </w:r>
      <w:r>
        <w:rPr>
          <w:rFonts w:hint="eastAsia" w:ascii="仿宋" w:hAnsi="仿宋" w:eastAsia="仿宋" w:cs="仿宋"/>
          <w:kern w:val="0"/>
          <w:sz w:val="32"/>
          <w:szCs w:val="32"/>
          <w:lang w:val="en-US" w:eastAsia="zh-CN"/>
        </w:rPr>
        <w:t>29</w:t>
      </w:r>
      <w:r>
        <w:rPr>
          <w:rFonts w:hint="eastAsia" w:ascii="仿宋" w:hAnsi="仿宋" w:eastAsia="仿宋" w:cs="仿宋"/>
          <w:kern w:val="0"/>
          <w:sz w:val="32"/>
          <w:szCs w:val="32"/>
        </w:rPr>
        <w:t>日—2022年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w:t>
      </w:r>
      <w:r>
        <w:rPr>
          <w:rFonts w:hint="eastAsia" w:ascii="仿宋" w:hAnsi="仿宋" w:eastAsia="仿宋" w:cs="仿宋"/>
          <w:kern w:val="0"/>
          <w:sz w:val="32"/>
          <w:szCs w:val="32"/>
          <w:lang w:val="en-US" w:eastAsia="zh-CN"/>
        </w:rPr>
        <w:t>夫妻双方</w:t>
      </w:r>
      <w:r>
        <w:rPr>
          <w:rFonts w:hint="eastAsia" w:ascii="仿宋" w:hAnsi="仿宋" w:eastAsia="仿宋" w:cs="仿宋"/>
          <w:kern w:val="0"/>
          <w:sz w:val="32"/>
          <w:szCs w:val="32"/>
        </w:rPr>
        <w:t>身份证</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未婚的需携带父母身份证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、户口本、结婚证(已婚人员)原件及复印件、1寸照片二张，填写报名材料。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（2）乡村公益性岗位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符合条件且有意向人员到所在村（社区）村（居）民委员会提出报名申请。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1、报名时间：2022年3月</w:t>
      </w:r>
      <w:r>
        <w:rPr>
          <w:rFonts w:hint="eastAsia" w:ascii="仿宋" w:hAnsi="仿宋" w:eastAsia="仿宋" w:cs="仿宋"/>
          <w:kern w:val="0"/>
          <w:sz w:val="32"/>
          <w:szCs w:val="32"/>
          <w:lang w:val="en-US" w:eastAsia="zh-CN"/>
        </w:rPr>
        <w:t>29</w:t>
      </w:r>
      <w:r>
        <w:rPr>
          <w:rFonts w:hint="eastAsia" w:ascii="仿宋" w:hAnsi="仿宋" w:eastAsia="仿宋" w:cs="仿宋"/>
          <w:kern w:val="0"/>
          <w:sz w:val="32"/>
          <w:szCs w:val="32"/>
        </w:rPr>
        <w:t>日—2022年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w:t>
      </w:r>
      <w:r>
        <w:rPr>
          <w:rFonts w:hint="eastAsia" w:ascii="仿宋" w:hAnsi="仿宋" w:eastAsia="仿宋" w:cs="仿宋"/>
          <w:kern w:val="0"/>
          <w:sz w:val="32"/>
          <w:szCs w:val="32"/>
          <w:lang w:val="en-US" w:eastAsia="zh-CN"/>
        </w:rPr>
        <w:t>夫妻双方</w:t>
      </w:r>
      <w:bookmarkStart w:id="0" w:name="_GoBack"/>
      <w:bookmarkEnd w:id="0"/>
      <w:r>
        <w:rPr>
          <w:rFonts w:hint="eastAsia" w:ascii="仿宋" w:hAnsi="仿宋" w:eastAsia="仿宋" w:cs="仿宋"/>
          <w:kern w:val="0"/>
          <w:sz w:val="32"/>
          <w:szCs w:val="32"/>
        </w:rPr>
        <w:t>身份证原件及复印件、1寸照片二张、残疾人需持残疾证，填写报名材料。</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 xml:space="preserve"> (二)民主评议</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街道（镇）、村（社区）按照公开、公正、公平的原则分别对城镇公益性岗位申请人、乡村公益性岗位申请人进行资格审核、民主评议，确定拟聘用人员。</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（三）审核公示</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区公共就业服务机构、街道（镇）公共就业服务机构分别对城镇公益性岗位拟聘用人员、乡村公益性岗位拟聘用人员信息进行核实比对，审核无误后，由街道（镇）发布聘用公示，公示期不少于3天。</w:t>
      </w:r>
    </w:p>
    <w:p>
      <w:pPr>
        <w:spacing w:line="560" w:lineRule="exact"/>
        <w:ind w:firstLine="640" w:firstLineChars="200"/>
        <w:jc w:val="left"/>
        <w:rPr>
          <w:rFonts w:ascii="楷体" w:hAnsi="楷体" w:eastAsia="楷体" w:cs="仿宋"/>
          <w:kern w:val="0"/>
          <w:sz w:val="32"/>
          <w:szCs w:val="32"/>
        </w:rPr>
      </w:pPr>
      <w:r>
        <w:rPr>
          <w:rFonts w:hint="eastAsia" w:ascii="仿宋" w:hAnsi="仿宋" w:eastAsia="仿宋" w:cs="仿宋"/>
          <w:kern w:val="0"/>
          <w:sz w:val="32"/>
          <w:szCs w:val="32"/>
        </w:rPr>
        <w:t xml:space="preserve"> </w:t>
      </w:r>
      <w:r>
        <w:rPr>
          <w:rFonts w:hint="eastAsia" w:ascii="楷体" w:hAnsi="楷体" w:eastAsia="楷体" w:cs="仿宋"/>
          <w:kern w:val="0"/>
          <w:sz w:val="32"/>
          <w:szCs w:val="32"/>
        </w:rPr>
        <w:t>(四)聘用</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经资格审查、民主评议、</w:t>
      </w:r>
      <w:r>
        <w:rPr>
          <w:rFonts w:hint="eastAsia" w:ascii="仿宋" w:hAnsi="仿宋" w:eastAsia="仿宋" w:cs="仿宋"/>
          <w:kern w:val="0"/>
          <w:sz w:val="32"/>
          <w:szCs w:val="32"/>
          <w:lang w:val="en-US" w:eastAsia="zh-CN"/>
        </w:rPr>
        <w:t>走访、面试、</w:t>
      </w:r>
      <w:r>
        <w:rPr>
          <w:rFonts w:hint="eastAsia" w:ascii="仿宋" w:hAnsi="仿宋" w:eastAsia="仿宋" w:cs="仿宋"/>
          <w:kern w:val="0"/>
          <w:sz w:val="32"/>
          <w:szCs w:val="32"/>
        </w:rPr>
        <w:t>公示等环节后，各用人单位（也可委托第三方）与城镇公益性岗位人员签订劳动合同（其劳动合同不适用劳动合同法有关无固定期限劳动合同的规定以及支付经济补偿的规定），与乡村公益性岗位人员签订劳务协议，进行岗前培训，安排上岗。</w:t>
      </w:r>
    </w:p>
    <w:p>
      <w:pPr>
        <w:spacing w:line="560" w:lineRule="exact"/>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六、其他</w:t>
      </w:r>
    </w:p>
    <w:p>
      <w:pPr>
        <w:pStyle w:val="9"/>
        <w:ind w:firstLine="640"/>
        <w:rPr>
          <w:rFonts w:ascii="仿宋" w:hAnsi="仿宋" w:eastAsia="仿宋" w:cs="仿宋"/>
          <w:kern w:val="0"/>
        </w:rPr>
      </w:pPr>
      <w:r>
        <w:rPr>
          <w:rFonts w:hint="eastAsia" w:ascii="仿宋" w:hAnsi="仿宋" w:eastAsia="仿宋" w:cs="仿宋"/>
          <w:kern w:val="0"/>
        </w:rPr>
        <w:t>城乡公益性岗位实施动态管理，建立退出机制。依托全省统一的公益性岗位管理系统，建立公益性岗位实名制数据库，运用大数据、信息化等手段，对人员基本信息和岗位安置情况进行动态管理，根据日常需求，确保需开设岗位及时开设、需安置人员及时安置、需退出人员及时退出，防止“虚报冒领”“吃空饷”等情况。</w:t>
      </w:r>
    </w:p>
    <w:p>
      <w:pPr>
        <w:pStyle w:val="9"/>
        <w:ind w:firstLine="640"/>
        <w:rPr>
          <w:rFonts w:ascii="仿宋" w:hAnsi="仿宋" w:eastAsia="仿宋" w:cs="仿宋"/>
          <w:kern w:val="0"/>
        </w:rPr>
      </w:pPr>
      <w:r>
        <w:rPr>
          <w:rFonts w:hint="eastAsia" w:ascii="仿宋" w:hAnsi="仿宋" w:eastAsia="仿宋" w:cs="仿宋"/>
          <w:kern w:val="0"/>
        </w:rPr>
        <w:t>咨询</w:t>
      </w:r>
      <w:r>
        <w:rPr>
          <w:rFonts w:ascii="仿宋" w:hAnsi="仿宋" w:eastAsia="仿宋" w:cs="仿宋"/>
          <w:kern w:val="0"/>
        </w:rPr>
        <w:t>电话</w:t>
      </w:r>
      <w:r>
        <w:rPr>
          <w:rFonts w:hint="eastAsia" w:ascii="仿宋" w:hAnsi="仿宋" w:eastAsia="仿宋" w:cs="仿宋"/>
          <w:kern w:val="0"/>
        </w:rPr>
        <w:t>:</w:t>
      </w:r>
      <w:r>
        <w:rPr>
          <w:rFonts w:hint="eastAsia" w:ascii="仿宋" w:hAnsi="仿宋" w:eastAsia="仿宋" w:cs="仿宋"/>
          <w:kern w:val="0"/>
          <w:lang w:val="en-US" w:eastAsia="zh-CN"/>
        </w:rPr>
        <w:t>0531-76213868</w:t>
      </w:r>
    </w:p>
    <w:p>
      <w:pPr>
        <w:pStyle w:val="9"/>
        <w:ind w:firstLine="640"/>
        <w:rPr>
          <w:rFonts w:hint="eastAsia" w:ascii="仿宋" w:hAnsi="仿宋" w:eastAsia="仿宋" w:cs="仿宋"/>
          <w:kern w:val="0"/>
        </w:rPr>
      </w:pPr>
    </w:p>
    <w:p>
      <w:pPr>
        <w:pStyle w:val="9"/>
        <w:ind w:firstLine="640"/>
        <w:rPr>
          <w:rFonts w:ascii="仿宋" w:hAnsi="仿宋" w:eastAsia="仿宋" w:cs="仿宋"/>
          <w:kern w:val="0"/>
        </w:rPr>
      </w:pPr>
      <w:r>
        <w:rPr>
          <w:rFonts w:hint="eastAsia" w:ascii="仿宋" w:hAnsi="仿宋" w:eastAsia="仿宋" w:cs="仿宋"/>
          <w:kern w:val="0"/>
        </w:rPr>
        <w:t>附件</w:t>
      </w:r>
      <w:r>
        <w:rPr>
          <w:rFonts w:ascii="仿宋" w:hAnsi="仿宋" w:eastAsia="仿宋" w:cs="仿宋"/>
          <w:kern w:val="0"/>
        </w:rPr>
        <w:t>：</w:t>
      </w:r>
      <w:r>
        <w:rPr>
          <w:rFonts w:hint="eastAsia" w:ascii="仿宋" w:hAnsi="仿宋" w:eastAsia="仿宋" w:cs="仿宋"/>
          <w:kern w:val="0"/>
          <w:lang w:val="en-US" w:eastAsia="zh-CN"/>
        </w:rPr>
        <w:t>凤城街道</w:t>
      </w:r>
      <w:r>
        <w:rPr>
          <w:rFonts w:hint="eastAsia" w:ascii="仿宋" w:hAnsi="仿宋" w:eastAsia="仿宋" w:cs="仿宋"/>
          <w:kern w:val="0"/>
        </w:rPr>
        <w:t>城乡公益性岗位设置表</w:t>
      </w:r>
    </w:p>
    <w:p>
      <w:pPr>
        <w:pStyle w:val="9"/>
        <w:ind w:left="0" w:leftChars="0" w:firstLine="4800" w:firstLineChars="1500"/>
        <w:jc w:val="both"/>
        <w:rPr>
          <w:rFonts w:hint="eastAsia" w:ascii="仿宋" w:hAnsi="仿宋" w:eastAsia="仿宋" w:cs="仿宋"/>
          <w:kern w:val="0"/>
          <w:lang w:eastAsia="zh-CN"/>
        </w:rPr>
      </w:pPr>
      <w:r>
        <w:rPr>
          <w:rFonts w:hint="eastAsia" w:ascii="仿宋" w:hAnsi="仿宋" w:eastAsia="仿宋" w:cs="仿宋"/>
          <w:kern w:val="0"/>
          <w:lang w:val="en-US" w:eastAsia="zh-CN"/>
        </w:rPr>
        <w:t>凤城</w:t>
      </w:r>
      <w:r>
        <w:rPr>
          <w:rFonts w:hint="eastAsia" w:ascii="仿宋" w:hAnsi="仿宋" w:eastAsia="仿宋" w:cs="仿宋"/>
          <w:kern w:val="0"/>
        </w:rPr>
        <w:t>街道</w:t>
      </w:r>
      <w:r>
        <w:rPr>
          <w:rFonts w:hint="eastAsia" w:ascii="仿宋" w:hAnsi="仿宋" w:eastAsia="仿宋" w:cs="仿宋"/>
          <w:kern w:val="0"/>
          <w:lang w:val="en-US" w:eastAsia="zh-CN"/>
        </w:rPr>
        <w:t>办事处</w:t>
      </w:r>
    </w:p>
    <w:p>
      <w:pPr>
        <w:pStyle w:val="9"/>
        <w:ind w:firstLine="4160" w:firstLineChars="1300"/>
        <w:jc w:val="center"/>
        <w:rPr>
          <w:rFonts w:ascii="Times New Roman" w:hAnsi="Times New Roman"/>
          <w:kern w:val="0"/>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kern w:val="0"/>
        </w:rPr>
        <w:t>2022年3月</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9D"/>
    <w:rsid w:val="00223121"/>
    <w:rsid w:val="0023559D"/>
    <w:rsid w:val="00797336"/>
    <w:rsid w:val="00AA3550"/>
    <w:rsid w:val="00EA63C1"/>
    <w:rsid w:val="00ED1291"/>
    <w:rsid w:val="00F141BB"/>
    <w:rsid w:val="00FE4AF8"/>
    <w:rsid w:val="3E072E57"/>
    <w:rsid w:val="58CF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customStyle="1" w:styleId="8">
    <w:name w:val="页脚 字符"/>
    <w:basedOn w:val="6"/>
    <w:link w:val="2"/>
    <w:uiPriority w:val="0"/>
    <w:rPr>
      <w:rFonts w:ascii="Calibri" w:hAnsi="Calibri" w:eastAsia="宋体" w:cs="宋体"/>
      <w:sz w:val="18"/>
      <w:szCs w:val="18"/>
    </w:rPr>
  </w:style>
  <w:style w:type="paragraph" w:customStyle="1" w:styleId="9">
    <w:name w:val="公文"/>
    <w:basedOn w:val="1"/>
    <w:qFormat/>
    <w:uiPriority w:val="0"/>
    <w:pPr>
      <w:spacing w:line="560" w:lineRule="exact"/>
      <w:ind w:firstLine="420" w:firstLineChars="200"/>
    </w:pPr>
    <w:rPr>
      <w:rFonts w:eastAsia="仿宋_GB2312" w:cs="Times New Roman"/>
      <w:sz w:val="32"/>
      <w:szCs w:val="32"/>
    </w:rPr>
  </w:style>
  <w:style w:type="character" w:customStyle="1" w:styleId="10">
    <w:name w:val="页眉 字符"/>
    <w:basedOn w:val="6"/>
    <w:link w:val="3"/>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324</Words>
  <Characters>1849</Characters>
  <Lines>15</Lines>
  <Paragraphs>4</Paragraphs>
  <TotalTime>57</TotalTime>
  <ScaleCrop>false</ScaleCrop>
  <LinksUpToDate>false</LinksUpToDate>
  <CharactersWithSpaces>2169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2022-03-14T09:14:00Z</dcterms:created>
  <dc:creator>AutoBVT</dc:creator>
  <cp:lastModifiedBy>王倩</cp:lastModifiedBy>
  <dcterms:modified xsi:type="dcterms:W3CDTF">2022-03-28T07:30:27Z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4AE6DC3A83BF493F9E4AB8E8C2CD94BE</vt:lpwstr>
  </property>
</Properties>
</file>