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继续有效的区级规范性文件目录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481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3"/>
        <w:gridCol w:w="4684"/>
        <w:gridCol w:w="27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4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bookmarkStart w:id="0" w:name="_GoBack" w:colFirst="0" w:colLast="2"/>
            <w:r>
              <w:rPr>
                <w:rFonts w:hint="eastAsia" w:ascii="黑体" w:hAnsi="黑体" w:eastAsia="黑体" w:cs="黑体"/>
                <w:b w:val="0"/>
                <w:bCs w:val="0"/>
              </w:rPr>
              <w:t>序号</w:t>
            </w:r>
          </w:p>
        </w:tc>
        <w:tc>
          <w:tcPr>
            <w:tcW w:w="285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文件名称</w:t>
            </w:r>
          </w:p>
        </w:tc>
        <w:tc>
          <w:tcPr>
            <w:tcW w:w="168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文号</w:t>
            </w:r>
          </w:p>
        </w:tc>
      </w:tr>
      <w:bookmarkEnd w:id="0"/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  <w:jc w:val="center"/>
        </w:trPr>
        <w:tc>
          <w:tcPr>
            <w:tcW w:w="46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8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莱芜区农村公路建设养护管理办法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莱芜政办发〔2019〕6号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  <w:jc w:val="center"/>
        </w:trPr>
        <w:tc>
          <w:tcPr>
            <w:tcW w:w="46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28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济南市莱芜区人民政府关于全域禁止露天烧烤的通告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莱芜政发〔2020〕1号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  <w:jc w:val="center"/>
        </w:trPr>
        <w:tc>
          <w:tcPr>
            <w:tcW w:w="46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28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济南市莱芜区人民政府关于设立野生动物禁猎区和禁猎期的通告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莱芜政发〔2020〕2号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  <w:jc w:val="center"/>
        </w:trPr>
        <w:tc>
          <w:tcPr>
            <w:tcW w:w="46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28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济南市莱芜区人民调解案件补贴实施办法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莱芜政办字〔2020〕4号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  <w:jc w:val="center"/>
        </w:trPr>
        <w:tc>
          <w:tcPr>
            <w:tcW w:w="46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</w:t>
            </w:r>
          </w:p>
        </w:tc>
        <w:tc>
          <w:tcPr>
            <w:tcW w:w="28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济南市莱芜区民宿联审管理办法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莱芜文旅发〔2020〕6号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  <w:jc w:val="center"/>
        </w:trPr>
        <w:tc>
          <w:tcPr>
            <w:tcW w:w="46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</w:p>
        </w:tc>
        <w:tc>
          <w:tcPr>
            <w:tcW w:w="28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济南市莱芜区发展和改革局关于对“亩产效益”评价企业试行差别化价格政策的通知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莱芜发改办字〔2020〕20 号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YmJkNjZjOGE2Njc4OTE3MzVhNDA1OWRmOWFhMzUifQ=="/>
  </w:docVars>
  <w:rsids>
    <w:rsidRoot w:val="00000000"/>
    <w:rsid w:val="070162EE"/>
    <w:rsid w:val="0E5D6829"/>
    <w:rsid w:val="13305E28"/>
    <w:rsid w:val="203015DD"/>
    <w:rsid w:val="63257460"/>
    <w:rsid w:val="6F2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6"/>
    <w:semiHidden/>
    <w:unhideWhenUsed/>
    <w:qFormat/>
    <w:uiPriority w:val="0"/>
    <w:pPr>
      <w:spacing w:before="0" w:beforeAutospacing="0" w:after="0" w:afterAutospacing="0"/>
      <w:ind w:left="0" w:right="0"/>
      <w:jc w:val="left"/>
      <w:outlineLvl w:val="2"/>
    </w:pPr>
    <w:rPr>
      <w:rFonts w:hint="eastAsia" w:ascii="宋体" w:hAnsi="宋体" w:eastAsia="楷体" w:cs="宋体"/>
      <w:b/>
      <w:bCs/>
      <w:kern w:val="0"/>
      <w:sz w:val="32"/>
      <w:szCs w:val="27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3 Char"/>
    <w:link w:val="2"/>
    <w:qFormat/>
    <w:uiPriority w:val="0"/>
    <w:rPr>
      <w:rFonts w:hint="eastAsia" w:ascii="宋体" w:hAnsi="宋体" w:eastAsia="楷体" w:cs="宋体"/>
      <w:b/>
      <w:bCs/>
      <w:kern w:val="0"/>
      <w:sz w:val="32"/>
      <w:szCs w:val="27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248</Characters>
  <Lines>0</Lines>
  <Paragraphs>0</Paragraphs>
  <TotalTime>0</TotalTime>
  <ScaleCrop>false</ScaleCrop>
  <LinksUpToDate>false</LinksUpToDate>
  <CharactersWithSpaces>249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2021-05-06T06:21:00Z</dcterms:created>
  <dc:creator>lenovo</dc:creator>
  <cp:lastModifiedBy>于小(=^.^=)mm</cp:lastModifiedBy>
  <dcterms:modified xsi:type="dcterms:W3CDTF">2022-10-21T01:24:24Z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BA93E348FB05400E9E5F0B29C9872155</vt:lpwstr>
  </property>
</Properties>
</file>